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ROOT CAUSE ANALYSIS TEMPLATE</w:t>
      </w:r>
    </w:p>
    <w:p>
      <w:pPr>
        <w:spacing w:before="200" w:after="80"/>
      </w:pPr>
      <w:r>
        <w:rPr>
          <w:b/>
          <w:color w:val="2C5F8A"/>
          <w:sz w:val="32"/>
        </w:rPr>
        <w:t>IS Audit Observation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**Document Control**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DI-02-04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Entity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Bharat Mercantile Bank Limited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- Confidential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DOCUMENT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Author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- IS Audit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By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Audit Committee Chairman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IS Audit Division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Baseline RCA template aligned to SOP DI-02-02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1. PURPOSE</w:t>
      </w:r>
    </w:p>
    <w:p>
      <w:pPr>
        <w:spacing w:before="20" w:after="20"/>
      </w:pPr>
      <w:r>
        <w:rPr>
          <w:sz w:val="20"/>
        </w:rPr>
        <w:t xml:space="preserve">This Root Cause Analysis (RCA) Template provides a standardized format for documenting the underlying causes of IS audit observations at </w:t>
      </w:r>
      <w:r>
        <w:rPr>
          <w:b/>
          <w:sz w:val="20"/>
        </w:rPr>
        <w:t>Bharat Mercantile Bank Limited</w:t>
      </w:r>
      <w:r>
        <w:rPr>
          <w:sz w:val="20"/>
        </w:rPr>
        <w:t>. It ensures consistency, completeness, and traceability of RCA activities across all audit observations and enables the IS Audit Division to identify systemic patterns that require enterprise-level remediation.</w:t>
      </w:r>
    </w:p>
    <w:p>
      <w:pPr>
        <w:spacing w:before="20" w:after="20"/>
      </w:pPr>
      <w:r>
        <w:rPr>
          <w:sz w:val="20"/>
        </w:rPr>
        <w:t>This template must be used for all High and Medium risk observations. Low risk observations may use a condensed version with the approval of the Head of IS Audit.</w:t>
      </w:r>
    </w:p>
    <w:p>
      <w:pPr>
        <w:spacing w:before="160" w:after="60"/>
      </w:pPr>
      <w:r>
        <w:rPr>
          <w:b/>
          <w:color w:val="3A7CA5"/>
          <w:sz w:val="26"/>
        </w:rPr>
        <w:t>2. RCA HEADER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Instruction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RCA Reference No.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Auto-generated by IS Audit Division (Format: RCA-YYYY-NNNN)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Observation ID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OBS-ID from Observation Register (DI-02-01)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Observation Title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Brief title of the observation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Level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 / Medium / Low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Audit Domain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e.g., 3.2.1 (Database Security), 3.3.1 (IT Asset Management)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Audit Period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e.g., FY 2023-24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Observation 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Date observation was raised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Target Closure Date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per CAPA plan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Observation Owner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Name and designation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Department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Owning department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RCA Analyst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Name and designation (must be independent of observation owner's reporting line)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RCA Start Date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RCA Completion 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RCA Methodology Used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5-Why / Fishbone / Change Analysis / Combined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 OBSERVATION DESCRIPTION</w:t>
      </w:r>
    </w:p>
    <w:p>
      <w:pPr>
        <w:spacing w:before="120" w:after="40"/>
      </w:pPr>
      <w:r>
        <w:rPr>
          <w:b/>
          <w:color w:val="4A90B0"/>
          <w:sz w:val="22"/>
        </w:rPr>
        <w:t>3.1 What was the observation?</w:t>
      </w:r>
    </w:p>
    <w:p>
      <w:pPr>
        <w:spacing w:before="20" w:after="20"/>
      </w:pPr>
      <w:r>
        <w:rPr>
          <w:sz w:val="20"/>
        </w:rPr>
        <w:t>(Provide a factual description of the audit finding. Include the specific requirement or control that was not met. Reference the applicable policy, standard, regulatory guideline, or control objective.)</w:t>
      </w:r>
    </w:p>
    <w:p>
      <w:pPr>
        <w:spacing w:before="120" w:after="40"/>
      </w:pPr>
      <w:r>
        <w:rPr>
          <w:b/>
          <w:color w:val="4A90B0"/>
          <w:sz w:val="22"/>
        </w:rPr>
        <w:t>3.2 What is the actual/potential impact?</w:t>
      </w:r>
    </w:p>
    <w:p>
      <w:pPr>
        <w:spacing w:before="20" w:after="20"/>
      </w:pPr>
      <w:r>
        <w:rPr>
          <w:sz w:val="20"/>
        </w:rPr>
        <w:t>(Describe the business, operational, regulatory, or security impact. Include quantitative measures where possible, e.g., number of systems affected, data records exposed, financial exposure, regulatory penalty exposure.)</w:t>
      </w:r>
    </w:p>
    <w:p>
      <w:pPr>
        <w:spacing w:before="120" w:after="40"/>
      </w:pPr>
      <w:r>
        <w:rPr>
          <w:b/>
          <w:color w:val="4A90B0"/>
          <w:sz w:val="22"/>
        </w:rPr>
        <w:t>3.3 What immediate corrective action was taken?</w:t>
      </w:r>
    </w:p>
    <w:p>
      <w:pPr>
        <w:spacing w:before="20" w:after="20"/>
      </w:pPr>
      <w:r>
        <w:rPr>
          <w:sz w:val="20"/>
        </w:rPr>
        <w:t>(Describe any temporary fixes, workarounds, or compensating controls implemented to contain the issue while RCA is underway.)</w:t>
      </w:r>
    </w:p>
    <w:p>
      <w:pPr>
        <w:spacing w:before="160" w:after="60"/>
      </w:pPr>
      <w:r>
        <w:rPr>
          <w:b/>
          <w:color w:val="3A7CA5"/>
          <w:sz w:val="26"/>
        </w:rPr>
        <w:t>4. ROOT CAUSE ANALYSIS</w:t>
      </w:r>
    </w:p>
    <w:p>
      <w:pPr>
        <w:spacing w:before="120" w:after="40"/>
      </w:pPr>
      <w:r>
        <w:rPr>
          <w:b/>
          <w:color w:val="4A90B0"/>
          <w:sz w:val="22"/>
        </w:rPr>
        <w:t>4.1 Methodology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Methodology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Selected?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5-Why Analysis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Yes/No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Fishbone Diagram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Yes/No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Analysis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Yes/No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4.2 5-Why Analysis (if selected)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Question: "Why did this occur?"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Evidence/Source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Symptom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Why 1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Why 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Why 3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Why 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Why 5 (Root Cause)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>Validation Check:</w:t>
      </w:r>
      <w:r>
        <w:rPr>
          <w:sz w:val="20"/>
        </w:rPr>
        <w:t xml:space="preserve"> If the root cause is eliminated, will the observation recur? Yes / No</w:t>
      </w:r>
    </w:p>
    <w:p>
      <w:pPr>
        <w:spacing w:before="120" w:after="40"/>
      </w:pPr>
      <w:r>
        <w:rPr>
          <w:b/>
          <w:color w:val="4A90B0"/>
          <w:sz w:val="22"/>
        </w:rPr>
        <w:t>4.3 Fishbone Diagram Categories (if selected)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Cause Identified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Contribution Factor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People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Primary / Contributing / Not Applicable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Process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Primary / Contributing / Not Applicable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Technology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Primary / Contributing / Not Applicable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Environment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Primary / Contributing / Not Applicable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Measurement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Primary / Contributing / Not Applicable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Materials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Primary / Contributing / Not Applicable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4.4 Change Analysis (if selected)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Pre-Change State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Post-Change State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Difference Analysis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Process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Technology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Personnel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Environment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Controls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4.5 Root Cause Statement</w:t>
      </w:r>
    </w:p>
    <w:p>
      <w:pPr>
        <w:spacing w:before="20" w:after="20"/>
      </w:pPr>
      <w:r>
        <w:rPr>
          <w:sz w:val="20"/>
        </w:rPr>
        <w:t>(Based on the analysis above, state the definitive root cause in one to three sentences. The root cause must represent the deepest identifiable systemic, procedural, or technological deficiency, not a human error or a one-time lapse.)</w:t>
      </w:r>
    </w:p>
    <w:p>
      <w:pPr>
        <w:spacing w:before="120" w:after="40"/>
      </w:pPr>
      <w:r>
        <w:rPr>
          <w:b/>
          <w:color w:val="4A90B0"/>
          <w:sz w:val="22"/>
        </w:rPr>
        <w:t>Root Cause Category (select one):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Process / Procedure Deficiency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/ Standard Gap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Technology / Tool Deficiency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Training / Awareness Gap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/ Capacity Constraint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Third-Party / Vendor Deficiency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/ Regulatory Interpretation Error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Other (specify):</w:t>
      </w:r>
    </w:p>
    <w:p>
      <w:pPr>
        <w:spacing w:before="160" w:after="60"/>
      </w:pPr>
      <w:r>
        <w:rPr>
          <w:b/>
          <w:color w:val="3A7CA5"/>
          <w:sz w:val="26"/>
        </w:rPr>
        <w:t>5. ROOT CAUSE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Validation Criteria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(Yes/No)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Is the root cause within the bank's control to address?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Can the root cause be eliminated (not just mitigated)?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Does addressing the root cause prevent recurrence of this observation?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Would the same root cause produce similar observations elsewhere?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Has the root cause been validated with data/evidence (not opinion)?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6. CORRECTIVE AND PREVENTIVE ACTION (CAPA)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ID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Description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Type (Corrective/Preventive)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Evidence Required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CAPA Review Notes:</w:t>
      </w:r>
    </w:p>
    <w:p>
      <w:pPr>
        <w:spacing w:before="160" w:after="60"/>
      </w:pPr>
      <w:r>
        <w:rPr>
          <w:b/>
          <w:color w:val="3A7CA5"/>
          <w:sz w:val="26"/>
        </w:rPr>
        <w:t>7. SYSTEMIC PATTERN ANALYSIS</w:t>
      </w:r>
    </w:p>
    <w:p>
      <w:pPr>
        <w:spacing w:before="120" w:after="40"/>
      </w:pPr>
      <w:r>
        <w:rPr>
          <w:b/>
          <w:color w:val="4A90B0"/>
          <w:sz w:val="22"/>
        </w:rPr>
        <w:t>7.1 Has this root cause been identified in other observations within the last 12 months?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No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Yes - Observation IDs:</w:t>
      </w:r>
    </w:p>
    <w:p>
      <w:pPr>
        <w:spacing w:before="120" w:after="40"/>
      </w:pPr>
      <w:r>
        <w:rPr>
          <w:b/>
          <w:color w:val="4A90B0"/>
          <w:sz w:val="22"/>
        </w:rPr>
        <w:t>7.2 Does this root cause indicate a broader systemic weakness beyond the immediate observation?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No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Yes - Describe:</w:t>
      </w:r>
    </w:p>
    <w:p>
      <w:pPr>
        <w:spacing w:before="120" w:after="40"/>
      </w:pPr>
      <w:r>
        <w:rPr>
          <w:b/>
          <w:color w:val="4A90B0"/>
          <w:sz w:val="22"/>
        </w:rPr>
        <w:t>7.3 Recommended enterprise-level remediation (if applicable):</w:t>
      </w:r>
    </w:p>
    <w:p>
      <w:pPr>
        <w:spacing w:before="160" w:after="60"/>
      </w:pPr>
      <w:r>
        <w:rPr>
          <w:b/>
          <w:color w:val="3A7CA5"/>
          <w:sz w:val="26"/>
        </w:rPr>
        <w:t>8. RESIDUAL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Risk Category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Pre-Remediation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Post-Remediation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Residual Risk Level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Likelihood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Impact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Overall Risk Score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>Risk Acceptance Required?</w:t>
      </w:r>
      <w:r>
        <w:rPr>
          <w:sz w:val="20"/>
        </w:rPr>
        <w:t xml:space="preserve"> Yes / No (If Yes, attach Risk Acceptance Note - RAN)</w:t>
      </w:r>
    </w:p>
    <w:p>
      <w:pPr>
        <w:spacing w:before="160" w:after="60"/>
      </w:pPr>
      <w:r>
        <w:rPr>
          <w:b/>
          <w:color w:val="3A7CA5"/>
          <w:sz w:val="26"/>
        </w:rPr>
        <w:t>9. RCA 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Designation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RCA Analyst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Observation Owner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 - IS Audit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 - CISO (for High/Medium risk)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by - Board Audit Committee (for High risk only)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10. RCA ATTACHMENTS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Attachment No.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 Name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11. CLOSURE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Closure Criteria (per SOP DI-02-02)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(Met / Not Met)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CC-01: Root cause identified and documented using approved methodology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CC-02: All corrective actions executed and verified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CC-03: Effectiveness test passed (High risk observations)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CC-04: Preventive measures implemented to prevent recurrence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CC-05: Residual risk accepted (if applicable)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CC-06: Closure evidence reviewed by IS Audit Division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CC-07: Closure approved by designated approving authority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Final Closure Decision: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Observation Closed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Observation Reopened - Reason: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Observation Deferred - Reason:</w:t>
      </w:r>
    </w:p>
    <w:p>
      <w:pPr>
        <w:spacing w:before="160" w:after="60"/>
      </w:pPr>
      <w:r>
        <w:rPr>
          <w:b/>
          <w:color w:val="3A7CA5"/>
          <w:sz w:val="26"/>
        </w:rPr>
        <w:t>12. LESSONS LEARNED</w:t>
      </w:r>
    </w:p>
    <w:p>
      <w:pPr>
        <w:spacing w:before="120" w:after="40"/>
      </w:pPr>
      <w:r>
        <w:rPr>
          <w:b/>
          <w:color w:val="4A90B0"/>
          <w:sz w:val="22"/>
        </w:rPr>
        <w:t>12.1 What worked well in the RCA process?</w:t>
      </w:r>
    </w:p>
    <w:p>
      <w:pPr>
        <w:spacing w:before="120" w:after="40"/>
      </w:pPr>
      <w:r>
        <w:rPr>
          <w:b/>
          <w:color w:val="4A90B0"/>
          <w:sz w:val="22"/>
        </w:rPr>
        <w:t>12.2 What could have been improved in the RCA process?</w:t>
      </w:r>
    </w:p>
    <w:p>
      <w:pPr>
        <w:spacing w:before="120" w:after="40"/>
      </w:pPr>
      <w:r>
        <w:rPr>
          <w:b/>
          <w:color w:val="4A90B0"/>
          <w:sz w:val="22"/>
        </w:rPr>
        <w:t>12.3 Recommendations for preventive measures at the organizational level:</w:t>
      </w:r>
    </w:p>
    <w:p>
      <w:pPr>
        <w:spacing w:before="120" w:after="40"/>
      </w:pPr>
      <w:r>
        <w:rPr>
          <w:b/>
          <w:color w:val="4A90B0"/>
          <w:sz w:val="22"/>
        </w:rPr>
        <w:t>END OF TEMPLATE</w:t>
      </w:r>
    </w:p>
    <w:p>
      <w:pPr>
        <w:spacing w:before="20" w:after="20"/>
      </w:pPr>
      <w:r>
        <w:rPr>
          <w:sz w:val="20"/>
        </w:rPr>
        <w:t xml:space="preserve">*This template is the property of </w:t>
      </w:r>
      <w:r>
        <w:rPr>
          <w:b/>
          <w:sz w:val="20"/>
        </w:rPr>
        <w:t>Bharat Mercantile Bank Limited</w:t>
      </w:r>
      <w:r>
        <w:rPr>
          <w:sz w:val="20"/>
        </w:rPr>
        <w:t>. Unauthorized reproduction or distribution is prohibited. Use it in conjunction with SOP DI-02-02 (Audit Closure SOP).*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