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ITSC meeting minutes showing milestone slippage discussion and escalation matrix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Several Board-approved cyber and modernisation initiatives slipped materially against committed timelines; milestone-based tracking with escalation for slippage was absent.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