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DI_RSBL_3_7_1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SOC outsourcing oversight policy with critical app onboarding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3.7.1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3.7.1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The outsourced SOC had not onboarded all critical applications and CBS privileged-user logs; closure timelines for SOC incidents were not defined.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3.7.1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