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94BC4">
      <w:r>
        <w:rPr>
          <w:rFonts w:hint="eastAsia"/>
          <w:lang w:val="en-US" w:eastAsia="zh-CN"/>
        </w:rPr>
        <w:t xml:space="preserve">YouTube link: </w:t>
      </w:r>
      <w:bookmarkStart w:id="0" w:name="_GoBack"/>
      <w:r>
        <w:rPr>
          <w:rFonts w:hint="eastAsia"/>
        </w:rPr>
        <w:t>https://youtu.be/ckCS6vC5_tk?si=rFyTCGq73OkGF4nE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2025-11-30T17:21:23Z</dcterms:created>
  <dc:creator>86182</dc:creator>
  <cp:lastModifiedBy>Tonnnner</cp:lastModifiedBy>
  <dcterms:modified xsi:type="dcterms:W3CDTF">2025-11-30T17:22:34Z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eyJoZGlkIjoiOGQwN2Q4NjgzMWQxMGRlZjllZmM2M2U1ZjIxMmY2YjIiLCJ1c2VySWQiOiI1NzYzMTM0MzAifQ==</vt:lpwstr>
  </property>
  <property fmtid="{D5CDD505-2E9C-101B-9397-08002B2CF9AE}" pid="4" name="ICV">
    <vt:lpwstr>013F21D796AF41ED85B313015CD87004_12</vt:lpwstr>
  </property>
</Properties>
</file>