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F645" w14:textId="77777777" w:rsidR="00E4395F" w:rsidRDefault="00E4395F" w:rsidP="00E4395F">
      <w:pPr>
        <w:pStyle w:val="Title"/>
        <w:jc w:val="center"/>
        <w:rPr>
          <w:rFonts w:ascii="Nirmala UI" w:hAnsi="Nirmala UI" w:cs="Nirmala UI"/>
        </w:rPr>
      </w:pPr>
      <w:r w:rsidRPr="00E4395F">
        <w:rPr>
          <w:rFonts w:ascii="Nirmala UI" w:hAnsi="Nirmala UI" w:cs="Nirmala UI"/>
        </w:rPr>
        <w:t>Reconnaissance and Vulnerability Assessment Report</w:t>
      </w:r>
    </w:p>
    <w:p w14:paraId="3BB4B2BF" w14:textId="77777777" w:rsidR="00E4395F" w:rsidRPr="00E4395F" w:rsidRDefault="00E4395F" w:rsidP="00E4395F"/>
    <w:p w14:paraId="7C0579EC" w14:textId="77777777" w:rsidR="00E4395F" w:rsidRPr="00E4395F" w:rsidRDefault="00E4395F" w:rsidP="00E4395F">
      <w:pPr>
        <w:rPr>
          <w:rFonts w:ascii="Nirmala UI" w:hAnsi="Nirmala UI" w:cs="Nirmala UI"/>
          <w:b/>
          <w:bCs/>
        </w:rPr>
      </w:pPr>
      <w:r w:rsidRPr="00E4395F">
        <w:rPr>
          <w:rFonts w:ascii="Nirmala UI" w:hAnsi="Nirmala UI" w:cs="Nirmala UI"/>
          <w:b/>
          <w:bCs/>
        </w:rPr>
        <w:t>Objective</w:t>
      </w:r>
    </w:p>
    <w:p w14:paraId="79235029" w14:textId="77777777" w:rsidR="00E4395F" w:rsidRPr="00E4395F" w:rsidRDefault="00E4395F" w:rsidP="00E4395F">
      <w:pPr>
        <w:spacing w:line="240" w:lineRule="auto"/>
        <w:rPr>
          <w:rFonts w:ascii="Nirmala UI" w:hAnsi="Nirmala UI" w:cs="Nirmala UI"/>
        </w:rPr>
      </w:pPr>
      <w:r w:rsidRPr="00E4395F">
        <w:rPr>
          <w:rFonts w:ascii="Nirmala UI" w:hAnsi="Nirmala UI" w:cs="Nirmala UI"/>
        </w:rPr>
        <w:t>The objective of this assessment was to perform active reconnaissance and vulnerability scanning on a safe test environment in order to identify exposed services, potential security weaknesses, and misconfigurations.</w:t>
      </w:r>
    </w:p>
    <w:p w14:paraId="5AC737CB" w14:textId="34A63C00" w:rsidR="00E4395F" w:rsidRPr="00E4395F" w:rsidRDefault="00E4395F" w:rsidP="00E4395F">
      <w:pPr>
        <w:rPr>
          <w:rFonts w:ascii="Nirmala UI" w:hAnsi="Nirmala UI" w:cs="Nirmala UI"/>
        </w:rPr>
      </w:pPr>
    </w:p>
    <w:p w14:paraId="27B44D2D" w14:textId="77777777" w:rsidR="00E4395F" w:rsidRPr="00E4395F" w:rsidRDefault="00E4395F" w:rsidP="00E4395F">
      <w:pPr>
        <w:spacing w:line="240" w:lineRule="auto"/>
        <w:rPr>
          <w:rFonts w:ascii="Nirmala UI" w:hAnsi="Nirmala UI" w:cs="Nirmala UI"/>
          <w:b/>
          <w:bCs/>
        </w:rPr>
      </w:pPr>
      <w:r w:rsidRPr="00E4395F">
        <w:rPr>
          <w:rFonts w:ascii="Nirmala UI" w:hAnsi="Nirmala UI" w:cs="Nirmala UI"/>
          <w:b/>
          <w:bCs/>
        </w:rPr>
        <w:t>Scope</w:t>
      </w:r>
    </w:p>
    <w:p w14:paraId="4B017670" w14:textId="77777777" w:rsidR="00E4395F" w:rsidRPr="00E4395F" w:rsidRDefault="00E4395F" w:rsidP="00E4395F">
      <w:pPr>
        <w:spacing w:line="240" w:lineRule="auto"/>
        <w:rPr>
          <w:rFonts w:ascii="Nirmala UI" w:hAnsi="Nirmala UI" w:cs="Nirmala UI"/>
        </w:rPr>
      </w:pPr>
      <w:r w:rsidRPr="00E4395F">
        <w:rPr>
          <w:rFonts w:ascii="Nirmala UI" w:hAnsi="Nirmala UI" w:cs="Nirmala UI"/>
        </w:rPr>
        <w:t>Target System: Metasploitable 2 Virtual Machine</w:t>
      </w:r>
    </w:p>
    <w:p w14:paraId="12297E48" w14:textId="77777777" w:rsidR="00E4395F" w:rsidRPr="00E4395F" w:rsidRDefault="00E4395F" w:rsidP="00E4395F">
      <w:pPr>
        <w:spacing w:line="240" w:lineRule="auto"/>
        <w:rPr>
          <w:rFonts w:ascii="Nirmala UI" w:hAnsi="Nirmala UI" w:cs="Nirmala UI"/>
        </w:rPr>
      </w:pPr>
      <w:r w:rsidRPr="00E4395F">
        <w:rPr>
          <w:rFonts w:ascii="Nirmala UI" w:hAnsi="Nirmala UI" w:cs="Nirmala UI"/>
        </w:rPr>
        <w:t>Attacker/Analysis Machine: Kali Linux</w:t>
      </w:r>
    </w:p>
    <w:p w14:paraId="5CDE5098" w14:textId="77777777" w:rsidR="00E4395F" w:rsidRPr="00E4395F" w:rsidRDefault="00E4395F" w:rsidP="00E4395F">
      <w:pPr>
        <w:spacing w:line="240" w:lineRule="auto"/>
        <w:rPr>
          <w:rFonts w:ascii="Nirmala UI" w:hAnsi="Nirmala UI" w:cs="Nirmala UI"/>
        </w:rPr>
      </w:pPr>
      <w:r w:rsidRPr="00E4395F">
        <w:rPr>
          <w:rFonts w:ascii="Nirmala UI" w:hAnsi="Nirmala UI" w:cs="Nirmala UI"/>
        </w:rPr>
        <w:t>Tools Used:</w:t>
      </w:r>
    </w:p>
    <w:p w14:paraId="57C6B926" w14:textId="77777777" w:rsidR="00E4395F" w:rsidRPr="00E4395F" w:rsidRDefault="00E4395F" w:rsidP="00E4395F">
      <w:pPr>
        <w:numPr>
          <w:ilvl w:val="0"/>
          <w:numId w:val="1"/>
        </w:numPr>
        <w:spacing w:line="240" w:lineRule="auto"/>
        <w:rPr>
          <w:rFonts w:ascii="Nirmala UI" w:hAnsi="Nirmala UI" w:cs="Nirmala UI"/>
        </w:rPr>
      </w:pPr>
      <w:r w:rsidRPr="00E4395F">
        <w:rPr>
          <w:rFonts w:ascii="Nirmala UI" w:hAnsi="Nirmala UI" w:cs="Nirmala UI"/>
        </w:rPr>
        <w:t>Nmap</w:t>
      </w:r>
    </w:p>
    <w:p w14:paraId="7DB9D027" w14:textId="77777777" w:rsidR="00E4395F" w:rsidRPr="00E4395F" w:rsidRDefault="00E4395F" w:rsidP="00E4395F">
      <w:pPr>
        <w:numPr>
          <w:ilvl w:val="0"/>
          <w:numId w:val="1"/>
        </w:numPr>
        <w:spacing w:line="240" w:lineRule="auto"/>
        <w:rPr>
          <w:rFonts w:ascii="Nirmala UI" w:hAnsi="Nirmala UI" w:cs="Nirmala UI"/>
        </w:rPr>
      </w:pPr>
      <w:proofErr w:type="spellStart"/>
      <w:r w:rsidRPr="00E4395F">
        <w:rPr>
          <w:rFonts w:ascii="Nirmala UI" w:hAnsi="Nirmala UI" w:cs="Nirmala UI"/>
        </w:rPr>
        <w:t>Nikto</w:t>
      </w:r>
      <w:proofErr w:type="spellEnd"/>
    </w:p>
    <w:p w14:paraId="5C7350D7" w14:textId="77777777" w:rsidR="00E4395F" w:rsidRPr="00E4395F" w:rsidRDefault="00E4395F" w:rsidP="00E4395F">
      <w:pPr>
        <w:numPr>
          <w:ilvl w:val="0"/>
          <w:numId w:val="1"/>
        </w:numPr>
        <w:spacing w:line="240" w:lineRule="auto"/>
        <w:rPr>
          <w:rFonts w:ascii="Nirmala UI" w:hAnsi="Nirmala UI" w:cs="Nirmala UI"/>
        </w:rPr>
      </w:pPr>
      <w:r w:rsidRPr="00E4395F">
        <w:rPr>
          <w:rFonts w:ascii="Nirmala UI" w:hAnsi="Nirmala UI" w:cs="Nirmala UI"/>
        </w:rPr>
        <w:t>VirtualBox</w:t>
      </w:r>
    </w:p>
    <w:p w14:paraId="4EF13EDE" w14:textId="77777777" w:rsidR="00E4395F" w:rsidRPr="00E4395F" w:rsidRDefault="00E4395F" w:rsidP="00E4395F">
      <w:pPr>
        <w:numPr>
          <w:ilvl w:val="0"/>
          <w:numId w:val="1"/>
        </w:numPr>
        <w:spacing w:line="240" w:lineRule="auto"/>
        <w:rPr>
          <w:rFonts w:ascii="Nirmala UI" w:hAnsi="Nirmala UI" w:cs="Nirmala UI"/>
        </w:rPr>
      </w:pPr>
      <w:r w:rsidRPr="00E4395F">
        <w:rPr>
          <w:rFonts w:ascii="Nirmala UI" w:hAnsi="Nirmala UI" w:cs="Nirmala UI"/>
        </w:rPr>
        <w:t>Kali Linux</w:t>
      </w:r>
    </w:p>
    <w:p w14:paraId="1805A0AB" w14:textId="77777777" w:rsidR="00E4395F" w:rsidRPr="00E4395F" w:rsidRDefault="00E4395F" w:rsidP="00E4395F">
      <w:pPr>
        <w:numPr>
          <w:ilvl w:val="0"/>
          <w:numId w:val="1"/>
        </w:numPr>
        <w:spacing w:line="240" w:lineRule="auto"/>
        <w:rPr>
          <w:rFonts w:ascii="Nirmala UI" w:hAnsi="Nirmala UI" w:cs="Nirmala UI"/>
        </w:rPr>
      </w:pPr>
      <w:r w:rsidRPr="00E4395F">
        <w:rPr>
          <w:rFonts w:ascii="Nirmala UI" w:hAnsi="Nirmala UI" w:cs="Nirmala UI"/>
        </w:rPr>
        <w:t>Metasploitable 2</w:t>
      </w:r>
    </w:p>
    <w:p w14:paraId="2AF187AE" w14:textId="68589C19" w:rsidR="00E4395F" w:rsidRPr="00E4395F" w:rsidRDefault="00E4395F" w:rsidP="00E4395F">
      <w:pPr>
        <w:rPr>
          <w:rFonts w:ascii="Nirmala UI" w:hAnsi="Nirmala UI" w:cs="Nirmala UI"/>
        </w:rPr>
      </w:pPr>
    </w:p>
    <w:p w14:paraId="0EEEE399" w14:textId="77777777" w:rsidR="00E4395F" w:rsidRPr="00E4395F" w:rsidRDefault="00E4395F" w:rsidP="00E4395F">
      <w:pPr>
        <w:rPr>
          <w:rFonts w:ascii="Nirmala UI" w:hAnsi="Nirmala UI" w:cs="Nirmala UI"/>
          <w:b/>
          <w:bCs/>
        </w:rPr>
      </w:pPr>
      <w:r w:rsidRPr="00E4395F">
        <w:rPr>
          <w:rFonts w:ascii="Nirmala UI" w:hAnsi="Nirmala UI" w:cs="Nirmala UI"/>
          <w:b/>
          <w:bCs/>
        </w:rPr>
        <w:t>Methodology</w:t>
      </w:r>
    </w:p>
    <w:p w14:paraId="7D9E1FB2" w14:textId="77777777" w:rsidR="00E4395F" w:rsidRPr="00E4395F" w:rsidRDefault="00E4395F" w:rsidP="00E4395F">
      <w:pPr>
        <w:rPr>
          <w:rFonts w:ascii="Nirmala UI" w:hAnsi="Nirmala UI" w:cs="Nirmala UI"/>
          <w:b/>
          <w:bCs/>
        </w:rPr>
      </w:pPr>
      <w:r w:rsidRPr="00E4395F">
        <w:rPr>
          <w:rFonts w:ascii="Nirmala UI" w:hAnsi="Nirmala UI" w:cs="Nirmala UI"/>
          <w:b/>
          <w:bCs/>
        </w:rPr>
        <w:t>Step 1: Target Identification</w:t>
      </w:r>
    </w:p>
    <w:p w14:paraId="3632FBEE" w14:textId="77777777" w:rsidR="00E4395F" w:rsidRDefault="00E4395F" w:rsidP="00E4395F">
      <w:pPr>
        <w:spacing w:line="240" w:lineRule="auto"/>
        <w:rPr>
          <w:rFonts w:ascii="Nirmala UI" w:hAnsi="Nirmala UI" w:cs="Nirmala UI"/>
        </w:rPr>
      </w:pPr>
      <w:r w:rsidRPr="00E4395F">
        <w:rPr>
          <w:rFonts w:ascii="Nirmala UI" w:hAnsi="Nirmala UI" w:cs="Nirmala UI"/>
        </w:rPr>
        <w:t>The Metasploitable virtual machine was started and its IP address was identified using network configuration commands. The target IP address was then verified from the Kali Linux machine using ICMP ping requests to confirm connectivity between the two systems.</w:t>
      </w:r>
    </w:p>
    <w:p w14:paraId="744BC998" w14:textId="7FC00616" w:rsidR="00E4395F" w:rsidRPr="00E4395F" w:rsidRDefault="00E4395F" w:rsidP="00E4395F">
      <w:pPr>
        <w:rPr>
          <w:rFonts w:ascii="Nirmala UI" w:hAnsi="Nirmala UI" w:cs="Nirmala UI"/>
        </w:rPr>
      </w:pPr>
      <w:r>
        <w:rPr>
          <w:rFonts w:ascii="Nirmala UI" w:hAnsi="Nirmala UI" w:cs="Nirmala UI"/>
          <w:noProof/>
        </w:rPr>
        <w:lastRenderedPageBreak/>
        <w:drawing>
          <wp:inline distT="0" distB="0" distL="0" distR="0" wp14:anchorId="04B66B70" wp14:editId="5F3DCA69">
            <wp:extent cx="5943600" cy="3302000"/>
            <wp:effectExtent l="0" t="0" r="0" b="0"/>
            <wp:docPr id="173844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4938" name="Picture 1738444938"/>
                    <pic:cNvPicPr/>
                  </pic:nvPicPr>
                  <pic:blipFill>
                    <a:blip r:embed="rId5">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5F89CB94" w14:textId="223D3D94" w:rsidR="00E4395F" w:rsidRDefault="00E4395F" w:rsidP="00E4395F">
      <w:pPr>
        <w:rPr>
          <w:rFonts w:ascii="Nirmala UI" w:hAnsi="Nirmala UI" w:cs="Nirmala UI"/>
        </w:rPr>
      </w:pPr>
      <w:r>
        <w:rPr>
          <w:rFonts w:ascii="Nirmala UI" w:hAnsi="Nirmala UI" w:cs="Nirmala UI"/>
          <w:noProof/>
        </w:rPr>
        <w:drawing>
          <wp:inline distT="0" distB="0" distL="0" distR="0" wp14:anchorId="227021C5" wp14:editId="7BC770D8">
            <wp:extent cx="4482146" cy="4995398"/>
            <wp:effectExtent l="0" t="0" r="0" b="0"/>
            <wp:docPr id="7147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26724" name="Picture 714726724"/>
                    <pic:cNvPicPr/>
                  </pic:nvPicPr>
                  <pic:blipFill rotWithShape="1">
                    <a:blip r:embed="rId6">
                      <a:extLst>
                        <a:ext uri="{28A0092B-C50C-407E-A947-70E740481C1C}">
                          <a14:useLocalDpi xmlns:a14="http://schemas.microsoft.com/office/drawing/2010/main" val="0"/>
                        </a:ext>
                      </a:extLst>
                    </a:blip>
                    <a:srcRect r="62737" b="12273"/>
                    <a:stretch>
                      <a:fillRect/>
                    </a:stretch>
                  </pic:blipFill>
                  <pic:spPr bwMode="auto">
                    <a:xfrm>
                      <a:off x="0" y="0"/>
                      <a:ext cx="4495587" cy="5010378"/>
                    </a:xfrm>
                    <a:prstGeom prst="rect">
                      <a:avLst/>
                    </a:prstGeom>
                    <a:ln>
                      <a:noFill/>
                    </a:ln>
                    <a:extLst>
                      <a:ext uri="{53640926-AAD7-44D8-BBD7-CCE9431645EC}">
                        <a14:shadowObscured xmlns:a14="http://schemas.microsoft.com/office/drawing/2010/main"/>
                      </a:ext>
                    </a:extLst>
                  </pic:spPr>
                </pic:pic>
              </a:graphicData>
            </a:graphic>
          </wp:inline>
        </w:drawing>
      </w:r>
    </w:p>
    <w:p w14:paraId="4B52C574" w14:textId="77777777" w:rsidR="00B87838" w:rsidRDefault="00B87838" w:rsidP="00E4395F">
      <w:pPr>
        <w:rPr>
          <w:rFonts w:ascii="Nirmala UI" w:hAnsi="Nirmala UI" w:cs="Nirmala UI"/>
        </w:rPr>
      </w:pPr>
    </w:p>
    <w:p w14:paraId="2B32984F" w14:textId="77777777" w:rsidR="00B87838" w:rsidRPr="00E4395F" w:rsidRDefault="00B87838" w:rsidP="00E4395F">
      <w:pPr>
        <w:rPr>
          <w:rFonts w:ascii="Nirmala UI" w:hAnsi="Nirmala UI" w:cs="Nirmala UI"/>
        </w:rPr>
      </w:pPr>
    </w:p>
    <w:p w14:paraId="4453E759"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lastRenderedPageBreak/>
        <w:t>Step 2: Reconnaissance</w:t>
      </w:r>
    </w:p>
    <w:p w14:paraId="61DF2177"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Nmap was used to perform active reconnaissance and identify open ports and exposed services on the target system.</w:t>
      </w:r>
    </w:p>
    <w:p w14:paraId="4813ADCB"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Command Used:</w:t>
      </w:r>
    </w:p>
    <w:p w14:paraId="35FF1D3D" w14:textId="77777777" w:rsidR="00E4395F" w:rsidRPr="00E4395F" w:rsidRDefault="00E4395F" w:rsidP="00B87838">
      <w:pPr>
        <w:spacing w:line="240" w:lineRule="auto"/>
        <w:rPr>
          <w:rFonts w:ascii="Nirmala UI" w:hAnsi="Nirmala UI" w:cs="Nirmala UI"/>
        </w:rPr>
      </w:pPr>
      <w:proofErr w:type="spellStart"/>
      <w:r w:rsidRPr="00E4395F">
        <w:rPr>
          <w:rFonts w:ascii="Nirmala UI" w:hAnsi="Nirmala UI" w:cs="Nirmala UI"/>
        </w:rPr>
        <w:t>nmap</w:t>
      </w:r>
      <w:proofErr w:type="spellEnd"/>
    </w:p>
    <w:p w14:paraId="1711747F" w14:textId="77777777" w:rsidR="00E4395F" w:rsidRDefault="00E4395F" w:rsidP="00B87838">
      <w:pPr>
        <w:spacing w:line="240" w:lineRule="auto"/>
        <w:rPr>
          <w:rFonts w:ascii="Nirmala UI" w:hAnsi="Nirmala UI" w:cs="Nirmala UI"/>
        </w:rPr>
      </w:pPr>
      <w:r w:rsidRPr="00E4395F">
        <w:rPr>
          <w:rFonts w:ascii="Nirmala UI" w:hAnsi="Nirmala UI" w:cs="Nirmala UI"/>
        </w:rPr>
        <w:t>The scan revealed multiple open ports and services including FTP, SSH, Telnet, SMTP, DNS, HTTP, MySQL, PostgreSQL, VNC, IRC, and several legacy remote access services.</w:t>
      </w:r>
    </w:p>
    <w:p w14:paraId="32E4285D" w14:textId="77777777" w:rsidR="00E4395F" w:rsidRPr="00E4395F" w:rsidRDefault="00E4395F" w:rsidP="00B87838">
      <w:pPr>
        <w:spacing w:line="240" w:lineRule="auto"/>
        <w:rPr>
          <w:rFonts w:ascii="Nirmala UI" w:hAnsi="Nirmala UI" w:cs="Nirmala UI"/>
        </w:rPr>
      </w:pPr>
    </w:p>
    <w:p w14:paraId="365260E2" w14:textId="7C1200F0" w:rsidR="00E4395F" w:rsidRPr="00E4395F" w:rsidRDefault="00E4395F" w:rsidP="00B87838">
      <w:pPr>
        <w:spacing w:line="240" w:lineRule="auto"/>
        <w:rPr>
          <w:rFonts w:ascii="Nirmala UI" w:hAnsi="Nirmala UI" w:cs="Nirmala UI"/>
        </w:rPr>
      </w:pPr>
      <w:r>
        <w:rPr>
          <w:rFonts w:ascii="Nirmala UI" w:hAnsi="Nirmala UI" w:cs="Nirmala UI"/>
          <w:noProof/>
        </w:rPr>
        <w:drawing>
          <wp:inline distT="0" distB="0" distL="0" distR="0" wp14:anchorId="59BAE9C0" wp14:editId="6E23BD42">
            <wp:extent cx="4878562" cy="4808022"/>
            <wp:effectExtent l="0" t="0" r="0" b="0"/>
            <wp:docPr id="714811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11412" name="Picture 714811412"/>
                    <pic:cNvPicPr/>
                  </pic:nvPicPr>
                  <pic:blipFill rotWithShape="1">
                    <a:blip r:embed="rId7">
                      <a:extLst>
                        <a:ext uri="{28A0092B-C50C-407E-A947-70E740481C1C}">
                          <a14:useLocalDpi xmlns:a14="http://schemas.microsoft.com/office/drawing/2010/main" val="0"/>
                        </a:ext>
                      </a:extLst>
                    </a:blip>
                    <a:srcRect t="7140" r="56869" b="3069"/>
                    <a:stretch>
                      <a:fillRect/>
                    </a:stretch>
                  </pic:blipFill>
                  <pic:spPr bwMode="auto">
                    <a:xfrm>
                      <a:off x="0" y="0"/>
                      <a:ext cx="4883173" cy="4812567"/>
                    </a:xfrm>
                    <a:prstGeom prst="rect">
                      <a:avLst/>
                    </a:prstGeom>
                    <a:ln>
                      <a:noFill/>
                    </a:ln>
                    <a:extLst>
                      <a:ext uri="{53640926-AAD7-44D8-BBD7-CCE9431645EC}">
                        <a14:shadowObscured xmlns:a14="http://schemas.microsoft.com/office/drawing/2010/main"/>
                      </a:ext>
                    </a:extLst>
                  </pic:spPr>
                </pic:pic>
              </a:graphicData>
            </a:graphic>
          </wp:inline>
        </w:drawing>
      </w:r>
    </w:p>
    <w:p w14:paraId="115B7C85"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Step 3: Service Enumeration</w:t>
      </w:r>
    </w:p>
    <w:p w14:paraId="7DC4B98D"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A service version scan was performed to identify software versions running on the target.</w:t>
      </w:r>
    </w:p>
    <w:p w14:paraId="7F0F621C"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Command Used:</w:t>
      </w:r>
    </w:p>
    <w:p w14:paraId="0C33D12C" w14:textId="77777777" w:rsidR="00E4395F" w:rsidRPr="00E4395F" w:rsidRDefault="00E4395F" w:rsidP="00B87838">
      <w:pPr>
        <w:spacing w:line="240" w:lineRule="auto"/>
        <w:rPr>
          <w:rFonts w:ascii="Nirmala UI" w:hAnsi="Nirmala UI" w:cs="Nirmala UI"/>
        </w:rPr>
      </w:pPr>
      <w:proofErr w:type="spellStart"/>
      <w:r w:rsidRPr="00E4395F">
        <w:rPr>
          <w:rFonts w:ascii="Nirmala UI" w:hAnsi="Nirmala UI" w:cs="Nirmala UI"/>
        </w:rPr>
        <w:t>nmap</w:t>
      </w:r>
      <w:proofErr w:type="spellEnd"/>
      <w:r w:rsidRPr="00E4395F">
        <w:rPr>
          <w:rFonts w:ascii="Nirmala UI" w:hAnsi="Nirmala UI" w:cs="Nirmala UI"/>
        </w:rPr>
        <w:t xml:space="preserve"> -</w:t>
      </w:r>
      <w:proofErr w:type="spellStart"/>
      <w:r w:rsidRPr="00E4395F">
        <w:rPr>
          <w:rFonts w:ascii="Nirmala UI" w:hAnsi="Nirmala UI" w:cs="Nirmala UI"/>
        </w:rPr>
        <w:t>sV</w:t>
      </w:r>
      <w:proofErr w:type="spellEnd"/>
    </w:p>
    <w:p w14:paraId="3AEC4858"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The scan identified outdated versions of several services including Apache, PHP, OpenSSH, BIND DNS, MySQL, PostgreSQL, Samba, and FTP servers.</w:t>
      </w:r>
    </w:p>
    <w:p w14:paraId="3F55B058" w14:textId="29255E0B" w:rsidR="00E4395F" w:rsidRDefault="00E4395F" w:rsidP="00E4395F">
      <w:pPr>
        <w:rPr>
          <w:rFonts w:ascii="Nirmala UI" w:hAnsi="Nirmala UI" w:cs="Nirmala UI"/>
        </w:rPr>
      </w:pPr>
      <w:r>
        <w:rPr>
          <w:rFonts w:ascii="Nirmala UI" w:hAnsi="Nirmala UI" w:cs="Nirmala UI"/>
          <w:noProof/>
        </w:rPr>
        <w:lastRenderedPageBreak/>
        <w:drawing>
          <wp:inline distT="0" distB="0" distL="0" distR="0" wp14:anchorId="1995A324" wp14:editId="0240CB04">
            <wp:extent cx="5639681" cy="3244663"/>
            <wp:effectExtent l="0" t="0" r="0" b="0"/>
            <wp:docPr id="1619113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3983" name="Picture 1619113983"/>
                    <pic:cNvPicPr/>
                  </pic:nvPicPr>
                  <pic:blipFill rotWithShape="1">
                    <a:blip r:embed="rId8" cstate="print">
                      <a:extLst>
                        <a:ext uri="{28A0092B-C50C-407E-A947-70E740481C1C}">
                          <a14:useLocalDpi xmlns:a14="http://schemas.microsoft.com/office/drawing/2010/main" val="0"/>
                        </a:ext>
                      </a:extLst>
                    </a:blip>
                    <a:srcRect t="10332" r="32140" b="7198"/>
                    <a:stretch>
                      <a:fillRect/>
                    </a:stretch>
                  </pic:blipFill>
                  <pic:spPr bwMode="auto">
                    <a:xfrm>
                      <a:off x="0" y="0"/>
                      <a:ext cx="5658624" cy="3255562"/>
                    </a:xfrm>
                    <a:prstGeom prst="rect">
                      <a:avLst/>
                    </a:prstGeom>
                    <a:ln>
                      <a:noFill/>
                    </a:ln>
                    <a:extLst>
                      <a:ext uri="{53640926-AAD7-44D8-BBD7-CCE9431645EC}">
                        <a14:shadowObscured xmlns:a14="http://schemas.microsoft.com/office/drawing/2010/main"/>
                      </a:ext>
                    </a:extLst>
                  </pic:spPr>
                </pic:pic>
              </a:graphicData>
            </a:graphic>
          </wp:inline>
        </w:drawing>
      </w:r>
    </w:p>
    <w:p w14:paraId="06982E5C" w14:textId="77777777" w:rsidR="00B87838" w:rsidRPr="00E4395F" w:rsidRDefault="00B87838" w:rsidP="00E4395F">
      <w:pPr>
        <w:rPr>
          <w:rFonts w:ascii="Nirmala UI" w:hAnsi="Nirmala UI" w:cs="Nirmala UI"/>
        </w:rPr>
      </w:pPr>
    </w:p>
    <w:p w14:paraId="555AF0E4"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Step 4: Vulnerability Scanning</w:t>
      </w:r>
    </w:p>
    <w:p w14:paraId="1CD83B43" w14:textId="77777777" w:rsidR="00E4395F" w:rsidRPr="00E4395F" w:rsidRDefault="00E4395F" w:rsidP="00B87838">
      <w:pPr>
        <w:spacing w:line="240" w:lineRule="auto"/>
        <w:rPr>
          <w:rFonts w:ascii="Nirmala UI" w:hAnsi="Nirmala UI" w:cs="Nirmala UI"/>
        </w:rPr>
      </w:pPr>
      <w:proofErr w:type="spellStart"/>
      <w:r w:rsidRPr="00E4395F">
        <w:rPr>
          <w:rFonts w:ascii="Nirmala UI" w:hAnsi="Nirmala UI" w:cs="Nirmala UI"/>
        </w:rPr>
        <w:t>Nikto</w:t>
      </w:r>
      <w:proofErr w:type="spellEnd"/>
      <w:r w:rsidRPr="00E4395F">
        <w:rPr>
          <w:rFonts w:ascii="Nirmala UI" w:hAnsi="Nirmala UI" w:cs="Nirmala UI"/>
        </w:rPr>
        <w:t xml:space="preserve"> was used to assess the web server running on port 80 and identify common web application vulnerabilities and misconfigurations.</w:t>
      </w:r>
    </w:p>
    <w:p w14:paraId="2E664A6A"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Command Used:</w:t>
      </w:r>
    </w:p>
    <w:p w14:paraId="25418C84" w14:textId="77777777" w:rsidR="00E4395F" w:rsidRPr="00E4395F" w:rsidRDefault="00E4395F" w:rsidP="00B87838">
      <w:pPr>
        <w:spacing w:line="240" w:lineRule="auto"/>
        <w:rPr>
          <w:rFonts w:ascii="Nirmala UI" w:hAnsi="Nirmala UI" w:cs="Nirmala UI"/>
        </w:rPr>
      </w:pPr>
      <w:proofErr w:type="spellStart"/>
      <w:r w:rsidRPr="00E4395F">
        <w:rPr>
          <w:rFonts w:ascii="Nirmala UI" w:hAnsi="Nirmala UI" w:cs="Nirmala UI"/>
        </w:rPr>
        <w:t>nikto</w:t>
      </w:r>
      <w:proofErr w:type="spellEnd"/>
      <w:r w:rsidRPr="00E4395F">
        <w:rPr>
          <w:rFonts w:ascii="Nirmala UI" w:hAnsi="Nirmala UI" w:cs="Nirmala UI"/>
        </w:rPr>
        <w:t xml:space="preserve"> -h http://</w:t>
      </w:r>
    </w:p>
    <w:p w14:paraId="5EB86CC8"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The scan detected multiple security weaknesses including outdated software, missing security headers, directory indexing, exposed administrative interfaces, and sensitive information disclosure.</w:t>
      </w:r>
    </w:p>
    <w:p w14:paraId="72934B14" w14:textId="290C80B4" w:rsidR="00E4395F" w:rsidRDefault="00B87838" w:rsidP="00E4395F">
      <w:pPr>
        <w:rPr>
          <w:rFonts w:ascii="Nirmala UI" w:hAnsi="Nirmala UI" w:cs="Nirmala UI"/>
        </w:rPr>
      </w:pPr>
      <w:r>
        <w:rPr>
          <w:rFonts w:ascii="Nirmala UI" w:hAnsi="Nirmala UI" w:cs="Nirmala UI"/>
          <w:noProof/>
        </w:rPr>
        <w:drawing>
          <wp:inline distT="0" distB="0" distL="0" distR="0" wp14:anchorId="5FB2527B" wp14:editId="0F4A4B61">
            <wp:extent cx="5943600" cy="2813685"/>
            <wp:effectExtent l="0" t="0" r="0" b="5715"/>
            <wp:docPr id="2021071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1169" name="Picture 2021071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inline>
        </w:drawing>
      </w:r>
    </w:p>
    <w:p w14:paraId="20AF4BBD" w14:textId="77777777" w:rsidR="00B87838" w:rsidRPr="00E4395F" w:rsidRDefault="00B87838" w:rsidP="00E4395F">
      <w:pPr>
        <w:rPr>
          <w:rFonts w:ascii="Nirmala UI" w:hAnsi="Nirmala UI" w:cs="Nirmala UI"/>
        </w:rPr>
      </w:pPr>
    </w:p>
    <w:p w14:paraId="17B42A8A" w14:textId="77777777" w:rsidR="00E4395F" w:rsidRPr="00E4395F" w:rsidRDefault="00E4395F" w:rsidP="00E4395F">
      <w:pPr>
        <w:rPr>
          <w:rFonts w:ascii="Nirmala UI" w:hAnsi="Nirmala UI" w:cs="Nirmala UI"/>
          <w:b/>
          <w:bCs/>
        </w:rPr>
      </w:pPr>
      <w:r w:rsidRPr="00E4395F">
        <w:rPr>
          <w:rFonts w:ascii="Nirmala UI" w:hAnsi="Nirmala UI" w:cs="Nirmala UI"/>
          <w:b/>
          <w:bCs/>
        </w:rPr>
        <w:lastRenderedPageBreak/>
        <w:t>Reconnaissance Results</w:t>
      </w:r>
    </w:p>
    <w:p w14:paraId="75D0B5BD" w14:textId="77777777" w:rsidR="00E4395F" w:rsidRPr="00E4395F" w:rsidRDefault="00E4395F" w:rsidP="00E4395F">
      <w:pPr>
        <w:rPr>
          <w:rFonts w:ascii="Nirmala UI" w:hAnsi="Nirmala UI" w:cs="Nirmala UI"/>
          <w:b/>
          <w:bCs/>
        </w:rPr>
      </w:pPr>
      <w:r w:rsidRPr="00E4395F">
        <w:rPr>
          <w:rFonts w:ascii="Nirmala UI" w:hAnsi="Nirmala UI" w:cs="Nirmala UI"/>
          <w:b/>
          <w:bCs/>
        </w:rPr>
        <w:t>Open Ports and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5310"/>
      </w:tblGrid>
      <w:tr w:rsidR="00E4395F" w:rsidRPr="00E4395F" w14:paraId="6ACA1EB7" w14:textId="77777777" w:rsidTr="00B87838">
        <w:trPr>
          <w:tblHeader/>
          <w:tblCellSpacing w:w="15" w:type="dxa"/>
        </w:trPr>
        <w:tc>
          <w:tcPr>
            <w:tcW w:w="1125" w:type="dxa"/>
            <w:vAlign w:val="center"/>
            <w:hideMark/>
          </w:tcPr>
          <w:p w14:paraId="62D90A0C" w14:textId="77777777" w:rsidR="00E4395F" w:rsidRPr="00E4395F" w:rsidRDefault="00E4395F" w:rsidP="00B87838">
            <w:pPr>
              <w:spacing w:line="240" w:lineRule="auto"/>
              <w:jc w:val="center"/>
              <w:rPr>
                <w:rFonts w:ascii="Nirmala UI" w:hAnsi="Nirmala UI" w:cs="Nirmala UI"/>
                <w:b/>
                <w:bCs/>
              </w:rPr>
            </w:pPr>
            <w:r w:rsidRPr="00E4395F">
              <w:rPr>
                <w:rFonts w:ascii="Nirmala UI" w:hAnsi="Nirmala UI" w:cs="Nirmala UI"/>
                <w:b/>
                <w:bCs/>
              </w:rPr>
              <w:t>Port</w:t>
            </w:r>
          </w:p>
        </w:tc>
        <w:tc>
          <w:tcPr>
            <w:tcW w:w="5265" w:type="dxa"/>
            <w:vAlign w:val="center"/>
            <w:hideMark/>
          </w:tcPr>
          <w:p w14:paraId="3B6347E6" w14:textId="77777777" w:rsidR="00E4395F" w:rsidRPr="00E4395F" w:rsidRDefault="00E4395F" w:rsidP="00B87838">
            <w:pPr>
              <w:spacing w:line="240" w:lineRule="auto"/>
              <w:jc w:val="center"/>
              <w:rPr>
                <w:rFonts w:ascii="Nirmala UI" w:hAnsi="Nirmala UI" w:cs="Nirmala UI"/>
                <w:b/>
                <w:bCs/>
              </w:rPr>
            </w:pPr>
            <w:r w:rsidRPr="00E4395F">
              <w:rPr>
                <w:rFonts w:ascii="Nirmala UI" w:hAnsi="Nirmala UI" w:cs="Nirmala UI"/>
                <w:b/>
                <w:bCs/>
              </w:rPr>
              <w:t>Service</w:t>
            </w:r>
          </w:p>
        </w:tc>
      </w:tr>
      <w:tr w:rsidR="00E4395F" w:rsidRPr="00E4395F" w14:paraId="5BCE47BA" w14:textId="77777777" w:rsidTr="00B87838">
        <w:trPr>
          <w:tblCellSpacing w:w="15" w:type="dxa"/>
        </w:trPr>
        <w:tc>
          <w:tcPr>
            <w:tcW w:w="1125" w:type="dxa"/>
            <w:vAlign w:val="center"/>
            <w:hideMark/>
          </w:tcPr>
          <w:p w14:paraId="67093C5A"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21</w:t>
            </w:r>
          </w:p>
        </w:tc>
        <w:tc>
          <w:tcPr>
            <w:tcW w:w="5265" w:type="dxa"/>
            <w:vAlign w:val="center"/>
            <w:hideMark/>
          </w:tcPr>
          <w:p w14:paraId="685D3BDC"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FTP</w:t>
            </w:r>
          </w:p>
        </w:tc>
      </w:tr>
      <w:tr w:rsidR="00E4395F" w:rsidRPr="00E4395F" w14:paraId="7B3EFA43" w14:textId="77777777" w:rsidTr="00B87838">
        <w:trPr>
          <w:tblCellSpacing w:w="15" w:type="dxa"/>
        </w:trPr>
        <w:tc>
          <w:tcPr>
            <w:tcW w:w="1125" w:type="dxa"/>
            <w:vAlign w:val="center"/>
            <w:hideMark/>
          </w:tcPr>
          <w:p w14:paraId="13A29E7D"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22</w:t>
            </w:r>
          </w:p>
        </w:tc>
        <w:tc>
          <w:tcPr>
            <w:tcW w:w="5265" w:type="dxa"/>
            <w:vAlign w:val="center"/>
            <w:hideMark/>
          </w:tcPr>
          <w:p w14:paraId="60A6D4C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SSH</w:t>
            </w:r>
          </w:p>
        </w:tc>
      </w:tr>
      <w:tr w:rsidR="00E4395F" w:rsidRPr="00E4395F" w14:paraId="776E99A6" w14:textId="77777777" w:rsidTr="00B87838">
        <w:trPr>
          <w:tblCellSpacing w:w="15" w:type="dxa"/>
        </w:trPr>
        <w:tc>
          <w:tcPr>
            <w:tcW w:w="1125" w:type="dxa"/>
            <w:vAlign w:val="center"/>
            <w:hideMark/>
          </w:tcPr>
          <w:p w14:paraId="3A13E037"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23</w:t>
            </w:r>
          </w:p>
        </w:tc>
        <w:tc>
          <w:tcPr>
            <w:tcW w:w="5265" w:type="dxa"/>
            <w:vAlign w:val="center"/>
            <w:hideMark/>
          </w:tcPr>
          <w:p w14:paraId="278D6BD5"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Telnet</w:t>
            </w:r>
          </w:p>
        </w:tc>
      </w:tr>
      <w:tr w:rsidR="00E4395F" w:rsidRPr="00E4395F" w14:paraId="44C4E3F9" w14:textId="77777777" w:rsidTr="00B87838">
        <w:trPr>
          <w:tblCellSpacing w:w="15" w:type="dxa"/>
        </w:trPr>
        <w:tc>
          <w:tcPr>
            <w:tcW w:w="1125" w:type="dxa"/>
            <w:vAlign w:val="center"/>
            <w:hideMark/>
          </w:tcPr>
          <w:p w14:paraId="69097C40"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25</w:t>
            </w:r>
          </w:p>
        </w:tc>
        <w:tc>
          <w:tcPr>
            <w:tcW w:w="5265" w:type="dxa"/>
            <w:vAlign w:val="center"/>
            <w:hideMark/>
          </w:tcPr>
          <w:p w14:paraId="2BF08256"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SMTP</w:t>
            </w:r>
          </w:p>
        </w:tc>
      </w:tr>
      <w:tr w:rsidR="00E4395F" w:rsidRPr="00E4395F" w14:paraId="6859934D" w14:textId="77777777" w:rsidTr="00B87838">
        <w:trPr>
          <w:tblCellSpacing w:w="15" w:type="dxa"/>
        </w:trPr>
        <w:tc>
          <w:tcPr>
            <w:tcW w:w="1125" w:type="dxa"/>
            <w:vAlign w:val="center"/>
            <w:hideMark/>
          </w:tcPr>
          <w:p w14:paraId="506AB347"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53</w:t>
            </w:r>
          </w:p>
        </w:tc>
        <w:tc>
          <w:tcPr>
            <w:tcW w:w="5265" w:type="dxa"/>
            <w:vAlign w:val="center"/>
            <w:hideMark/>
          </w:tcPr>
          <w:p w14:paraId="286C933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DNS</w:t>
            </w:r>
          </w:p>
        </w:tc>
      </w:tr>
      <w:tr w:rsidR="00E4395F" w:rsidRPr="00E4395F" w14:paraId="6C0DD1E8" w14:textId="77777777" w:rsidTr="00B87838">
        <w:trPr>
          <w:tblCellSpacing w:w="15" w:type="dxa"/>
        </w:trPr>
        <w:tc>
          <w:tcPr>
            <w:tcW w:w="1125" w:type="dxa"/>
            <w:vAlign w:val="center"/>
            <w:hideMark/>
          </w:tcPr>
          <w:p w14:paraId="4F74F2B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80</w:t>
            </w:r>
          </w:p>
        </w:tc>
        <w:tc>
          <w:tcPr>
            <w:tcW w:w="5265" w:type="dxa"/>
            <w:vAlign w:val="center"/>
            <w:hideMark/>
          </w:tcPr>
          <w:p w14:paraId="54917A4D"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HTTP</w:t>
            </w:r>
          </w:p>
        </w:tc>
      </w:tr>
      <w:tr w:rsidR="00E4395F" w:rsidRPr="00E4395F" w14:paraId="17B8A493" w14:textId="77777777" w:rsidTr="00B87838">
        <w:trPr>
          <w:tblCellSpacing w:w="15" w:type="dxa"/>
        </w:trPr>
        <w:tc>
          <w:tcPr>
            <w:tcW w:w="1125" w:type="dxa"/>
            <w:vAlign w:val="center"/>
            <w:hideMark/>
          </w:tcPr>
          <w:p w14:paraId="693AADBC"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111</w:t>
            </w:r>
          </w:p>
        </w:tc>
        <w:tc>
          <w:tcPr>
            <w:tcW w:w="5265" w:type="dxa"/>
            <w:vAlign w:val="center"/>
            <w:hideMark/>
          </w:tcPr>
          <w:p w14:paraId="0B27FA43" w14:textId="77777777" w:rsidR="00E4395F" w:rsidRPr="00E4395F" w:rsidRDefault="00E4395F" w:rsidP="00B87838">
            <w:pPr>
              <w:spacing w:line="240" w:lineRule="auto"/>
              <w:jc w:val="center"/>
              <w:rPr>
                <w:rFonts w:ascii="Nirmala UI" w:hAnsi="Nirmala UI" w:cs="Nirmala UI"/>
              </w:rPr>
            </w:pPr>
            <w:proofErr w:type="spellStart"/>
            <w:r w:rsidRPr="00E4395F">
              <w:rPr>
                <w:rFonts w:ascii="Nirmala UI" w:hAnsi="Nirmala UI" w:cs="Nirmala UI"/>
              </w:rPr>
              <w:t>RPCBind</w:t>
            </w:r>
            <w:proofErr w:type="spellEnd"/>
          </w:p>
        </w:tc>
      </w:tr>
      <w:tr w:rsidR="00E4395F" w:rsidRPr="00E4395F" w14:paraId="63F91AD9" w14:textId="77777777" w:rsidTr="00B87838">
        <w:trPr>
          <w:tblCellSpacing w:w="15" w:type="dxa"/>
        </w:trPr>
        <w:tc>
          <w:tcPr>
            <w:tcW w:w="1125" w:type="dxa"/>
            <w:vAlign w:val="center"/>
            <w:hideMark/>
          </w:tcPr>
          <w:p w14:paraId="218E52C7"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139</w:t>
            </w:r>
          </w:p>
        </w:tc>
        <w:tc>
          <w:tcPr>
            <w:tcW w:w="5265" w:type="dxa"/>
            <w:vAlign w:val="center"/>
            <w:hideMark/>
          </w:tcPr>
          <w:p w14:paraId="6C0A58A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NetBIOS</w:t>
            </w:r>
          </w:p>
        </w:tc>
      </w:tr>
      <w:tr w:rsidR="00E4395F" w:rsidRPr="00E4395F" w14:paraId="51023855" w14:textId="77777777" w:rsidTr="00B87838">
        <w:trPr>
          <w:tblCellSpacing w:w="15" w:type="dxa"/>
        </w:trPr>
        <w:tc>
          <w:tcPr>
            <w:tcW w:w="1125" w:type="dxa"/>
            <w:vAlign w:val="center"/>
            <w:hideMark/>
          </w:tcPr>
          <w:p w14:paraId="6687D89D"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445</w:t>
            </w:r>
          </w:p>
        </w:tc>
        <w:tc>
          <w:tcPr>
            <w:tcW w:w="5265" w:type="dxa"/>
            <w:vAlign w:val="center"/>
            <w:hideMark/>
          </w:tcPr>
          <w:p w14:paraId="048DDA7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SMB</w:t>
            </w:r>
          </w:p>
        </w:tc>
      </w:tr>
      <w:tr w:rsidR="00E4395F" w:rsidRPr="00E4395F" w14:paraId="01962853" w14:textId="77777777" w:rsidTr="00B87838">
        <w:trPr>
          <w:tblCellSpacing w:w="15" w:type="dxa"/>
        </w:trPr>
        <w:tc>
          <w:tcPr>
            <w:tcW w:w="1125" w:type="dxa"/>
            <w:vAlign w:val="center"/>
            <w:hideMark/>
          </w:tcPr>
          <w:p w14:paraId="5D37E47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512</w:t>
            </w:r>
          </w:p>
        </w:tc>
        <w:tc>
          <w:tcPr>
            <w:tcW w:w="5265" w:type="dxa"/>
            <w:vAlign w:val="center"/>
            <w:hideMark/>
          </w:tcPr>
          <w:p w14:paraId="44440C3C" w14:textId="77777777" w:rsidR="00E4395F" w:rsidRPr="00E4395F" w:rsidRDefault="00E4395F" w:rsidP="00B87838">
            <w:pPr>
              <w:spacing w:line="240" w:lineRule="auto"/>
              <w:jc w:val="center"/>
              <w:rPr>
                <w:rFonts w:ascii="Nirmala UI" w:hAnsi="Nirmala UI" w:cs="Nirmala UI"/>
              </w:rPr>
            </w:pPr>
            <w:proofErr w:type="spellStart"/>
            <w:r w:rsidRPr="00E4395F">
              <w:rPr>
                <w:rFonts w:ascii="Nirmala UI" w:hAnsi="Nirmala UI" w:cs="Nirmala UI"/>
              </w:rPr>
              <w:t>rexec</w:t>
            </w:r>
            <w:proofErr w:type="spellEnd"/>
          </w:p>
        </w:tc>
      </w:tr>
      <w:tr w:rsidR="00E4395F" w:rsidRPr="00E4395F" w14:paraId="77C952B4" w14:textId="77777777" w:rsidTr="00B87838">
        <w:trPr>
          <w:tblCellSpacing w:w="15" w:type="dxa"/>
        </w:trPr>
        <w:tc>
          <w:tcPr>
            <w:tcW w:w="1125" w:type="dxa"/>
            <w:vAlign w:val="center"/>
            <w:hideMark/>
          </w:tcPr>
          <w:p w14:paraId="7895B969"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513</w:t>
            </w:r>
          </w:p>
        </w:tc>
        <w:tc>
          <w:tcPr>
            <w:tcW w:w="5265" w:type="dxa"/>
            <w:vAlign w:val="center"/>
            <w:hideMark/>
          </w:tcPr>
          <w:p w14:paraId="22F6F95E"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rlogin</w:t>
            </w:r>
          </w:p>
        </w:tc>
      </w:tr>
      <w:tr w:rsidR="00E4395F" w:rsidRPr="00E4395F" w14:paraId="77D22ACE" w14:textId="77777777" w:rsidTr="00B87838">
        <w:trPr>
          <w:tblCellSpacing w:w="15" w:type="dxa"/>
        </w:trPr>
        <w:tc>
          <w:tcPr>
            <w:tcW w:w="1125" w:type="dxa"/>
            <w:vAlign w:val="center"/>
            <w:hideMark/>
          </w:tcPr>
          <w:p w14:paraId="0176AF2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514</w:t>
            </w:r>
          </w:p>
        </w:tc>
        <w:tc>
          <w:tcPr>
            <w:tcW w:w="5265" w:type="dxa"/>
            <w:vAlign w:val="center"/>
            <w:hideMark/>
          </w:tcPr>
          <w:p w14:paraId="4129B359" w14:textId="77777777" w:rsidR="00E4395F" w:rsidRPr="00E4395F" w:rsidRDefault="00E4395F" w:rsidP="00B87838">
            <w:pPr>
              <w:spacing w:line="240" w:lineRule="auto"/>
              <w:jc w:val="center"/>
              <w:rPr>
                <w:rFonts w:ascii="Nirmala UI" w:hAnsi="Nirmala UI" w:cs="Nirmala UI"/>
              </w:rPr>
            </w:pPr>
            <w:proofErr w:type="spellStart"/>
            <w:r w:rsidRPr="00E4395F">
              <w:rPr>
                <w:rFonts w:ascii="Nirmala UI" w:hAnsi="Nirmala UI" w:cs="Nirmala UI"/>
              </w:rPr>
              <w:t>rsh</w:t>
            </w:r>
            <w:proofErr w:type="spellEnd"/>
          </w:p>
        </w:tc>
      </w:tr>
      <w:tr w:rsidR="00E4395F" w:rsidRPr="00E4395F" w14:paraId="39920704" w14:textId="77777777" w:rsidTr="00B87838">
        <w:trPr>
          <w:tblCellSpacing w:w="15" w:type="dxa"/>
        </w:trPr>
        <w:tc>
          <w:tcPr>
            <w:tcW w:w="1125" w:type="dxa"/>
            <w:vAlign w:val="center"/>
            <w:hideMark/>
          </w:tcPr>
          <w:p w14:paraId="54C12575"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1099</w:t>
            </w:r>
          </w:p>
        </w:tc>
        <w:tc>
          <w:tcPr>
            <w:tcW w:w="5265" w:type="dxa"/>
            <w:vAlign w:val="center"/>
            <w:hideMark/>
          </w:tcPr>
          <w:p w14:paraId="10C6E6D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Java RMI</w:t>
            </w:r>
          </w:p>
        </w:tc>
      </w:tr>
      <w:tr w:rsidR="00E4395F" w:rsidRPr="00E4395F" w14:paraId="6409FD7B" w14:textId="77777777" w:rsidTr="00B87838">
        <w:trPr>
          <w:tblCellSpacing w:w="15" w:type="dxa"/>
        </w:trPr>
        <w:tc>
          <w:tcPr>
            <w:tcW w:w="1125" w:type="dxa"/>
            <w:vAlign w:val="center"/>
            <w:hideMark/>
          </w:tcPr>
          <w:p w14:paraId="3224008B"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1524</w:t>
            </w:r>
          </w:p>
        </w:tc>
        <w:tc>
          <w:tcPr>
            <w:tcW w:w="5265" w:type="dxa"/>
            <w:vAlign w:val="center"/>
            <w:hideMark/>
          </w:tcPr>
          <w:p w14:paraId="2A35910A"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Bind Shell</w:t>
            </w:r>
          </w:p>
        </w:tc>
      </w:tr>
      <w:tr w:rsidR="00E4395F" w:rsidRPr="00E4395F" w14:paraId="15634BB6" w14:textId="77777777" w:rsidTr="00B87838">
        <w:trPr>
          <w:tblCellSpacing w:w="15" w:type="dxa"/>
        </w:trPr>
        <w:tc>
          <w:tcPr>
            <w:tcW w:w="1125" w:type="dxa"/>
            <w:vAlign w:val="center"/>
            <w:hideMark/>
          </w:tcPr>
          <w:p w14:paraId="6E4E3125"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2049</w:t>
            </w:r>
          </w:p>
        </w:tc>
        <w:tc>
          <w:tcPr>
            <w:tcW w:w="5265" w:type="dxa"/>
            <w:vAlign w:val="center"/>
            <w:hideMark/>
          </w:tcPr>
          <w:p w14:paraId="48C053F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NFS</w:t>
            </w:r>
          </w:p>
        </w:tc>
      </w:tr>
      <w:tr w:rsidR="00E4395F" w:rsidRPr="00E4395F" w14:paraId="307F37BB" w14:textId="77777777" w:rsidTr="00B87838">
        <w:trPr>
          <w:tblCellSpacing w:w="15" w:type="dxa"/>
        </w:trPr>
        <w:tc>
          <w:tcPr>
            <w:tcW w:w="1125" w:type="dxa"/>
            <w:vAlign w:val="center"/>
            <w:hideMark/>
          </w:tcPr>
          <w:p w14:paraId="1D5C321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2121</w:t>
            </w:r>
          </w:p>
        </w:tc>
        <w:tc>
          <w:tcPr>
            <w:tcW w:w="5265" w:type="dxa"/>
            <w:vAlign w:val="center"/>
            <w:hideMark/>
          </w:tcPr>
          <w:p w14:paraId="74F9DC2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FTP</w:t>
            </w:r>
          </w:p>
        </w:tc>
      </w:tr>
      <w:tr w:rsidR="00E4395F" w:rsidRPr="00E4395F" w14:paraId="166810A6" w14:textId="77777777" w:rsidTr="00B87838">
        <w:trPr>
          <w:tblCellSpacing w:w="15" w:type="dxa"/>
        </w:trPr>
        <w:tc>
          <w:tcPr>
            <w:tcW w:w="1125" w:type="dxa"/>
            <w:vAlign w:val="center"/>
            <w:hideMark/>
          </w:tcPr>
          <w:p w14:paraId="1B89D515"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3306</w:t>
            </w:r>
          </w:p>
        </w:tc>
        <w:tc>
          <w:tcPr>
            <w:tcW w:w="5265" w:type="dxa"/>
            <w:vAlign w:val="center"/>
            <w:hideMark/>
          </w:tcPr>
          <w:p w14:paraId="11C0396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MySQL</w:t>
            </w:r>
          </w:p>
        </w:tc>
      </w:tr>
      <w:tr w:rsidR="00E4395F" w:rsidRPr="00E4395F" w14:paraId="12DD096C" w14:textId="77777777" w:rsidTr="00B87838">
        <w:trPr>
          <w:tblCellSpacing w:w="15" w:type="dxa"/>
        </w:trPr>
        <w:tc>
          <w:tcPr>
            <w:tcW w:w="1125" w:type="dxa"/>
            <w:vAlign w:val="center"/>
            <w:hideMark/>
          </w:tcPr>
          <w:p w14:paraId="3153620F"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5432</w:t>
            </w:r>
          </w:p>
        </w:tc>
        <w:tc>
          <w:tcPr>
            <w:tcW w:w="5265" w:type="dxa"/>
            <w:vAlign w:val="center"/>
            <w:hideMark/>
          </w:tcPr>
          <w:p w14:paraId="66E5A44D"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PostgreSQL</w:t>
            </w:r>
          </w:p>
        </w:tc>
      </w:tr>
      <w:tr w:rsidR="00E4395F" w:rsidRPr="00E4395F" w14:paraId="5D963250" w14:textId="77777777" w:rsidTr="00B87838">
        <w:trPr>
          <w:tblCellSpacing w:w="15" w:type="dxa"/>
        </w:trPr>
        <w:tc>
          <w:tcPr>
            <w:tcW w:w="1125" w:type="dxa"/>
            <w:vAlign w:val="center"/>
            <w:hideMark/>
          </w:tcPr>
          <w:p w14:paraId="44BF39D8"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5900</w:t>
            </w:r>
          </w:p>
        </w:tc>
        <w:tc>
          <w:tcPr>
            <w:tcW w:w="5265" w:type="dxa"/>
            <w:vAlign w:val="center"/>
            <w:hideMark/>
          </w:tcPr>
          <w:p w14:paraId="771AE37D"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VNC</w:t>
            </w:r>
          </w:p>
        </w:tc>
      </w:tr>
      <w:tr w:rsidR="00E4395F" w:rsidRPr="00E4395F" w14:paraId="762309BE" w14:textId="77777777" w:rsidTr="00B87838">
        <w:trPr>
          <w:tblCellSpacing w:w="15" w:type="dxa"/>
        </w:trPr>
        <w:tc>
          <w:tcPr>
            <w:tcW w:w="1125" w:type="dxa"/>
            <w:vAlign w:val="center"/>
            <w:hideMark/>
          </w:tcPr>
          <w:p w14:paraId="6615034C"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6000</w:t>
            </w:r>
          </w:p>
        </w:tc>
        <w:tc>
          <w:tcPr>
            <w:tcW w:w="5265" w:type="dxa"/>
            <w:vAlign w:val="center"/>
            <w:hideMark/>
          </w:tcPr>
          <w:p w14:paraId="4F2C6B73"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X11</w:t>
            </w:r>
          </w:p>
        </w:tc>
      </w:tr>
      <w:tr w:rsidR="00E4395F" w:rsidRPr="00E4395F" w14:paraId="1C41CBDE" w14:textId="77777777" w:rsidTr="00B87838">
        <w:trPr>
          <w:tblCellSpacing w:w="15" w:type="dxa"/>
        </w:trPr>
        <w:tc>
          <w:tcPr>
            <w:tcW w:w="1125" w:type="dxa"/>
            <w:vAlign w:val="center"/>
            <w:hideMark/>
          </w:tcPr>
          <w:p w14:paraId="3939BE9A"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6667</w:t>
            </w:r>
          </w:p>
        </w:tc>
        <w:tc>
          <w:tcPr>
            <w:tcW w:w="5265" w:type="dxa"/>
            <w:vAlign w:val="center"/>
            <w:hideMark/>
          </w:tcPr>
          <w:p w14:paraId="7751E818"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IRC</w:t>
            </w:r>
          </w:p>
        </w:tc>
      </w:tr>
      <w:tr w:rsidR="00E4395F" w:rsidRPr="00E4395F" w14:paraId="0B7BCB04" w14:textId="77777777" w:rsidTr="00B87838">
        <w:trPr>
          <w:tblCellSpacing w:w="15" w:type="dxa"/>
        </w:trPr>
        <w:tc>
          <w:tcPr>
            <w:tcW w:w="1125" w:type="dxa"/>
            <w:vAlign w:val="center"/>
            <w:hideMark/>
          </w:tcPr>
          <w:p w14:paraId="2336D3E6"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8009</w:t>
            </w:r>
          </w:p>
        </w:tc>
        <w:tc>
          <w:tcPr>
            <w:tcW w:w="5265" w:type="dxa"/>
            <w:vAlign w:val="center"/>
            <w:hideMark/>
          </w:tcPr>
          <w:p w14:paraId="096BE6A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AJP13</w:t>
            </w:r>
          </w:p>
        </w:tc>
      </w:tr>
      <w:tr w:rsidR="00E4395F" w:rsidRPr="00E4395F" w14:paraId="56A359B4" w14:textId="77777777" w:rsidTr="00B87838">
        <w:trPr>
          <w:tblCellSpacing w:w="15" w:type="dxa"/>
        </w:trPr>
        <w:tc>
          <w:tcPr>
            <w:tcW w:w="1125" w:type="dxa"/>
            <w:vAlign w:val="center"/>
            <w:hideMark/>
          </w:tcPr>
          <w:p w14:paraId="27281D17"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8180</w:t>
            </w:r>
          </w:p>
        </w:tc>
        <w:tc>
          <w:tcPr>
            <w:tcW w:w="5265" w:type="dxa"/>
            <w:vAlign w:val="center"/>
            <w:hideMark/>
          </w:tcPr>
          <w:p w14:paraId="48F0BD84" w14:textId="77777777" w:rsidR="00E4395F" w:rsidRPr="00E4395F" w:rsidRDefault="00E4395F" w:rsidP="00B87838">
            <w:pPr>
              <w:spacing w:line="240" w:lineRule="auto"/>
              <w:jc w:val="center"/>
              <w:rPr>
                <w:rFonts w:ascii="Nirmala UI" w:hAnsi="Nirmala UI" w:cs="Nirmala UI"/>
              </w:rPr>
            </w:pPr>
            <w:r w:rsidRPr="00E4395F">
              <w:rPr>
                <w:rFonts w:ascii="Nirmala UI" w:hAnsi="Nirmala UI" w:cs="Nirmala UI"/>
              </w:rPr>
              <w:t>Apache Tomcat</w:t>
            </w:r>
          </w:p>
        </w:tc>
      </w:tr>
    </w:tbl>
    <w:p w14:paraId="74401EA5" w14:textId="77777777" w:rsidR="00B87838" w:rsidRDefault="00B87838" w:rsidP="00E4395F">
      <w:pPr>
        <w:rPr>
          <w:rFonts w:ascii="Nirmala UI" w:hAnsi="Nirmala UI" w:cs="Nirmala UI"/>
          <w:b/>
          <w:bCs/>
        </w:rPr>
      </w:pPr>
    </w:p>
    <w:p w14:paraId="53B525AE" w14:textId="2ABEC960" w:rsidR="00E4395F" w:rsidRPr="00E4395F" w:rsidRDefault="00E4395F" w:rsidP="00E4395F">
      <w:pPr>
        <w:rPr>
          <w:rFonts w:ascii="Nirmala UI" w:hAnsi="Nirmala UI" w:cs="Nirmala UI"/>
          <w:b/>
          <w:bCs/>
        </w:rPr>
      </w:pPr>
      <w:r w:rsidRPr="00E4395F">
        <w:rPr>
          <w:rFonts w:ascii="Nirmala UI" w:hAnsi="Nirmala UI" w:cs="Nirmala UI"/>
          <w:b/>
          <w:bCs/>
        </w:rPr>
        <w:lastRenderedPageBreak/>
        <w:t>Observations</w:t>
      </w:r>
    </w:p>
    <w:p w14:paraId="67737580"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 xml:space="preserve">The target system exposes a large number of services, significantly increasing the attack surface. Several legacy and insecure services such as Telnet, rlogin, </w:t>
      </w:r>
      <w:proofErr w:type="spellStart"/>
      <w:r w:rsidRPr="00E4395F">
        <w:rPr>
          <w:rFonts w:ascii="Nirmala UI" w:hAnsi="Nirmala UI" w:cs="Nirmala UI"/>
        </w:rPr>
        <w:t>rexec</w:t>
      </w:r>
      <w:proofErr w:type="spellEnd"/>
      <w:r w:rsidRPr="00E4395F">
        <w:rPr>
          <w:rFonts w:ascii="Nirmala UI" w:hAnsi="Nirmala UI" w:cs="Nirmala UI"/>
        </w:rPr>
        <w:t xml:space="preserve">, and </w:t>
      </w:r>
      <w:proofErr w:type="spellStart"/>
      <w:r w:rsidRPr="00E4395F">
        <w:rPr>
          <w:rFonts w:ascii="Nirmala UI" w:hAnsi="Nirmala UI" w:cs="Nirmala UI"/>
        </w:rPr>
        <w:t>rsh</w:t>
      </w:r>
      <w:proofErr w:type="spellEnd"/>
      <w:r w:rsidRPr="00E4395F">
        <w:rPr>
          <w:rFonts w:ascii="Nirmala UI" w:hAnsi="Nirmala UI" w:cs="Nirmala UI"/>
        </w:rPr>
        <w:t xml:space="preserve"> were identified.</w:t>
      </w:r>
    </w:p>
    <w:p w14:paraId="536FA1EA" w14:textId="5F635629" w:rsidR="00E4395F" w:rsidRPr="00E4395F" w:rsidRDefault="00E4395F" w:rsidP="00B87838">
      <w:pPr>
        <w:spacing w:line="240" w:lineRule="auto"/>
        <w:rPr>
          <w:rFonts w:ascii="Nirmala UI" w:hAnsi="Nirmala UI" w:cs="Nirmala UI"/>
        </w:rPr>
      </w:pPr>
    </w:p>
    <w:p w14:paraId="7CA375DB"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Vulnerability Findings</w:t>
      </w:r>
    </w:p>
    <w:p w14:paraId="25ED4952"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1: Outdated Apache Web Server</w:t>
      </w:r>
    </w:p>
    <w:p w14:paraId="1B22A4E2"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High</w:t>
      </w:r>
    </w:p>
    <w:p w14:paraId="1B1C40A1"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The target web server is running Apache 2.2.8, which is outdated and no longer supported.</w:t>
      </w:r>
    </w:p>
    <w:p w14:paraId="6AAEB0B0" w14:textId="04A03D35" w:rsid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Upgrade Apache to a supported and fully patched version.</w:t>
      </w:r>
    </w:p>
    <w:p w14:paraId="71F0A697" w14:textId="77777777" w:rsidR="00B87838" w:rsidRPr="00E4395F" w:rsidRDefault="00B87838" w:rsidP="00B87838">
      <w:pPr>
        <w:spacing w:line="240" w:lineRule="auto"/>
        <w:rPr>
          <w:rFonts w:ascii="Nirmala UI" w:hAnsi="Nirmala UI" w:cs="Nirmala UI"/>
        </w:rPr>
      </w:pPr>
    </w:p>
    <w:p w14:paraId="4ABD3CBC"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2: Exposed PHP Information Page</w:t>
      </w:r>
    </w:p>
    <w:p w14:paraId="58CFC83F"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High</w:t>
      </w:r>
    </w:p>
    <w:p w14:paraId="3641EB75"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 xml:space="preserve">The file </w:t>
      </w:r>
      <w:proofErr w:type="spellStart"/>
      <w:r w:rsidRPr="00E4395F">
        <w:rPr>
          <w:rFonts w:ascii="Nirmala UI" w:hAnsi="Nirmala UI" w:cs="Nirmala UI"/>
        </w:rPr>
        <w:t>phpinfo.php</w:t>
      </w:r>
      <w:proofErr w:type="spellEnd"/>
      <w:r w:rsidRPr="00E4395F">
        <w:rPr>
          <w:rFonts w:ascii="Nirmala UI" w:hAnsi="Nirmala UI" w:cs="Nirmala UI"/>
        </w:rPr>
        <w:t xml:space="preserve"> was accessible on the web server.</w:t>
      </w:r>
    </w:p>
    <w:p w14:paraId="19F2C7CA"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 xml:space="preserve">Remove </w:t>
      </w:r>
      <w:proofErr w:type="spellStart"/>
      <w:r w:rsidRPr="00E4395F">
        <w:rPr>
          <w:rFonts w:ascii="Nirmala UI" w:hAnsi="Nirmala UI" w:cs="Nirmala UI"/>
        </w:rPr>
        <w:t>phpinfo.php</w:t>
      </w:r>
      <w:proofErr w:type="spellEnd"/>
      <w:r w:rsidRPr="00E4395F">
        <w:rPr>
          <w:rFonts w:ascii="Nirmala UI" w:hAnsi="Nirmala UI" w:cs="Nirmala UI"/>
        </w:rPr>
        <w:t xml:space="preserve"> from production environments and restrict access.</w:t>
      </w:r>
    </w:p>
    <w:p w14:paraId="727BE590" w14:textId="2B867DC7" w:rsidR="00E4395F" w:rsidRPr="00E4395F" w:rsidRDefault="00E4395F" w:rsidP="00B87838">
      <w:pPr>
        <w:spacing w:line="240" w:lineRule="auto"/>
        <w:rPr>
          <w:rFonts w:ascii="Nirmala UI" w:hAnsi="Nirmala UI" w:cs="Nirmala UI"/>
        </w:rPr>
      </w:pPr>
    </w:p>
    <w:p w14:paraId="1622B3C2"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3: Exposed phpMyAdmin Interface</w:t>
      </w:r>
    </w:p>
    <w:p w14:paraId="4C56E96D"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High</w:t>
      </w:r>
    </w:p>
    <w:p w14:paraId="3D45CD2B"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The phpMyAdmin administration interface was publicly accessible.</w:t>
      </w:r>
    </w:p>
    <w:p w14:paraId="2EE77E1F" w14:textId="3833D249" w:rsid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Restrict access using authentication and firewall controls.</w:t>
      </w:r>
    </w:p>
    <w:p w14:paraId="0BAE5C83" w14:textId="77777777" w:rsidR="00B87838" w:rsidRPr="00E4395F" w:rsidRDefault="00B87838" w:rsidP="00B87838">
      <w:pPr>
        <w:spacing w:line="240" w:lineRule="auto"/>
        <w:rPr>
          <w:rFonts w:ascii="Nirmala UI" w:hAnsi="Nirmala UI" w:cs="Nirmala UI"/>
        </w:rPr>
      </w:pPr>
    </w:p>
    <w:p w14:paraId="01DE3359"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4: Sensitive Configuration File Exposure</w:t>
      </w:r>
    </w:p>
    <w:p w14:paraId="446486C4"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Critical</w:t>
      </w:r>
    </w:p>
    <w:p w14:paraId="5F92F834"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A wp-</w:t>
      </w:r>
      <w:proofErr w:type="spellStart"/>
      <w:r w:rsidRPr="00E4395F">
        <w:rPr>
          <w:rFonts w:ascii="Nirmala UI" w:hAnsi="Nirmala UI" w:cs="Nirmala UI"/>
        </w:rPr>
        <w:t>config.php</w:t>
      </w:r>
      <w:proofErr w:type="spellEnd"/>
      <w:r w:rsidRPr="00E4395F">
        <w:rPr>
          <w:rFonts w:ascii="Nirmala UI" w:hAnsi="Nirmala UI" w:cs="Nirmala UI"/>
        </w:rPr>
        <w:t xml:space="preserve"> backup file was discovered which may contain credentials.</w:t>
      </w:r>
    </w:p>
    <w:p w14:paraId="2448BC0F"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lastRenderedPageBreak/>
        <w:t>Recommendation:</w:t>
      </w:r>
      <w:r w:rsidRPr="00B87838">
        <w:rPr>
          <w:rFonts w:ascii="Nirmala UI" w:hAnsi="Nirmala UI" w:cs="Nirmala UI"/>
          <w:b/>
          <w:bCs/>
          <w:u w:val="single"/>
        </w:rPr>
        <w:br/>
      </w:r>
      <w:r w:rsidRPr="00E4395F">
        <w:rPr>
          <w:rFonts w:ascii="Nirmala UI" w:hAnsi="Nirmala UI" w:cs="Nirmala UI"/>
        </w:rPr>
        <w:t>Remove sensitive configuration files from web-accessible directories.</w:t>
      </w:r>
    </w:p>
    <w:p w14:paraId="1C5211AF" w14:textId="0EFF3DBA" w:rsidR="00E4395F" w:rsidRPr="00E4395F" w:rsidRDefault="00E4395F" w:rsidP="00B87838">
      <w:pPr>
        <w:spacing w:line="240" w:lineRule="auto"/>
        <w:rPr>
          <w:rFonts w:ascii="Nirmala UI" w:hAnsi="Nirmala UI" w:cs="Nirmala UI"/>
        </w:rPr>
      </w:pPr>
    </w:p>
    <w:p w14:paraId="137D316E"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5: Directory Indexing Enabled</w:t>
      </w:r>
    </w:p>
    <w:p w14:paraId="44DE0E0B"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Medium</w:t>
      </w:r>
    </w:p>
    <w:p w14:paraId="15CDA7F8"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Directories such as /doc/, /icons/, and /test/ allowed directory listing.</w:t>
      </w:r>
    </w:p>
    <w:p w14:paraId="0DB1A51F"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Disable directory indexing.</w:t>
      </w:r>
    </w:p>
    <w:p w14:paraId="05C629DA" w14:textId="70EFC170" w:rsidR="00E4395F" w:rsidRPr="00E4395F" w:rsidRDefault="00E4395F" w:rsidP="00B87838">
      <w:pPr>
        <w:spacing w:line="240" w:lineRule="auto"/>
        <w:rPr>
          <w:rFonts w:ascii="Nirmala UI" w:hAnsi="Nirmala UI" w:cs="Nirmala UI"/>
        </w:rPr>
      </w:pPr>
    </w:p>
    <w:p w14:paraId="1E4053DC"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6: HTTP TRACE Method Enabled</w:t>
      </w:r>
    </w:p>
    <w:p w14:paraId="24DDD339"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Medium</w:t>
      </w:r>
    </w:p>
    <w:p w14:paraId="6CFD034D"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The HTTP TRACE method was enabled.</w:t>
      </w:r>
    </w:p>
    <w:p w14:paraId="417499C2"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Disable the TRACE method.</w:t>
      </w:r>
    </w:p>
    <w:p w14:paraId="51BD5F08" w14:textId="38DCE0B8" w:rsidR="00E4395F" w:rsidRPr="00E4395F" w:rsidRDefault="00E4395F" w:rsidP="00B87838">
      <w:pPr>
        <w:spacing w:line="240" w:lineRule="auto"/>
        <w:rPr>
          <w:rFonts w:ascii="Nirmala UI" w:hAnsi="Nirmala UI" w:cs="Nirmala UI"/>
        </w:rPr>
      </w:pPr>
    </w:p>
    <w:p w14:paraId="68F38567"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7: Missing Security Headers</w:t>
      </w:r>
    </w:p>
    <w:p w14:paraId="6151B5E7"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Low</w:t>
      </w:r>
    </w:p>
    <w:p w14:paraId="16BC57EE"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The server did not implement security headers such as X-Frame-Options and X-Content-Type-Options.</w:t>
      </w:r>
    </w:p>
    <w:p w14:paraId="52860659"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Implement recommended HTTP security headers.</w:t>
      </w:r>
    </w:p>
    <w:p w14:paraId="101A3BBE" w14:textId="0CA5D694" w:rsidR="00E4395F" w:rsidRPr="00E4395F" w:rsidRDefault="00E4395F" w:rsidP="00B87838">
      <w:pPr>
        <w:spacing w:line="240" w:lineRule="auto"/>
        <w:rPr>
          <w:rFonts w:ascii="Nirmala UI" w:hAnsi="Nirmala UI" w:cs="Nirmala UI"/>
        </w:rPr>
      </w:pPr>
    </w:p>
    <w:p w14:paraId="5972AC95"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Finding 8: Legacy Remote Access Services</w:t>
      </w:r>
    </w:p>
    <w:p w14:paraId="1F53B1B0"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Risk Level: High</w:t>
      </w:r>
    </w:p>
    <w:p w14:paraId="68D47371" w14:textId="77777777" w:rsidR="00E4395F" w:rsidRPr="00E4395F" w:rsidRDefault="00E4395F" w:rsidP="00B87838">
      <w:pPr>
        <w:spacing w:line="240" w:lineRule="auto"/>
        <w:rPr>
          <w:rFonts w:ascii="Nirmala UI" w:hAnsi="Nirmala UI" w:cs="Nirmala UI"/>
        </w:rPr>
      </w:pPr>
      <w:r w:rsidRPr="00B87838">
        <w:rPr>
          <w:rFonts w:ascii="Nirmala UI" w:hAnsi="Nirmala UI" w:cs="Nirmala UI"/>
          <w:u w:val="single"/>
        </w:rPr>
        <w:t>Description:</w:t>
      </w:r>
      <w:r w:rsidRPr="00B87838">
        <w:rPr>
          <w:rFonts w:ascii="Nirmala UI" w:hAnsi="Nirmala UI" w:cs="Nirmala UI"/>
          <w:u w:val="single"/>
        </w:rPr>
        <w:br/>
      </w:r>
      <w:r w:rsidRPr="00E4395F">
        <w:rPr>
          <w:rFonts w:ascii="Nirmala UI" w:hAnsi="Nirmala UI" w:cs="Nirmala UI"/>
        </w:rPr>
        <w:t xml:space="preserve">The target system exposes Telnet, rlogin, </w:t>
      </w:r>
      <w:proofErr w:type="spellStart"/>
      <w:r w:rsidRPr="00E4395F">
        <w:rPr>
          <w:rFonts w:ascii="Nirmala UI" w:hAnsi="Nirmala UI" w:cs="Nirmala UI"/>
        </w:rPr>
        <w:t>rexec</w:t>
      </w:r>
      <w:proofErr w:type="spellEnd"/>
      <w:r w:rsidRPr="00E4395F">
        <w:rPr>
          <w:rFonts w:ascii="Nirmala UI" w:hAnsi="Nirmala UI" w:cs="Nirmala UI"/>
        </w:rPr>
        <w:t xml:space="preserve">, and </w:t>
      </w:r>
      <w:proofErr w:type="spellStart"/>
      <w:r w:rsidRPr="00E4395F">
        <w:rPr>
          <w:rFonts w:ascii="Nirmala UI" w:hAnsi="Nirmala UI" w:cs="Nirmala UI"/>
        </w:rPr>
        <w:t>rsh</w:t>
      </w:r>
      <w:proofErr w:type="spellEnd"/>
      <w:r w:rsidRPr="00E4395F">
        <w:rPr>
          <w:rFonts w:ascii="Nirmala UI" w:hAnsi="Nirmala UI" w:cs="Nirmala UI"/>
        </w:rPr>
        <w:t xml:space="preserve"> services.</w:t>
      </w:r>
    </w:p>
    <w:p w14:paraId="395DB355" w14:textId="77777777" w:rsidR="00E4395F" w:rsidRPr="00E4395F" w:rsidRDefault="00E4395F" w:rsidP="00B87838">
      <w:pPr>
        <w:spacing w:line="240" w:lineRule="auto"/>
        <w:rPr>
          <w:rFonts w:ascii="Nirmala UI" w:hAnsi="Nirmala UI" w:cs="Nirmala UI"/>
        </w:rPr>
      </w:pPr>
      <w:r w:rsidRPr="00B87838">
        <w:rPr>
          <w:rFonts w:ascii="Nirmala UI" w:hAnsi="Nirmala UI" w:cs="Nirmala UI"/>
          <w:b/>
          <w:bCs/>
          <w:u w:val="single"/>
        </w:rPr>
        <w:t>Recommendation:</w:t>
      </w:r>
      <w:r w:rsidRPr="00B87838">
        <w:rPr>
          <w:rFonts w:ascii="Nirmala UI" w:hAnsi="Nirmala UI" w:cs="Nirmala UI"/>
          <w:b/>
          <w:bCs/>
          <w:u w:val="single"/>
        </w:rPr>
        <w:br/>
      </w:r>
      <w:r w:rsidRPr="00E4395F">
        <w:rPr>
          <w:rFonts w:ascii="Nirmala UI" w:hAnsi="Nirmala UI" w:cs="Nirmala UI"/>
        </w:rPr>
        <w:t>Disable legacy services and use SSH instead.</w:t>
      </w:r>
    </w:p>
    <w:p w14:paraId="02BB812D" w14:textId="5125962D" w:rsidR="00E4395F" w:rsidRDefault="00E4395F" w:rsidP="00B87838">
      <w:pPr>
        <w:spacing w:line="240" w:lineRule="auto"/>
        <w:rPr>
          <w:rFonts w:ascii="Nirmala UI" w:hAnsi="Nirmala UI" w:cs="Nirmala UI"/>
        </w:rPr>
      </w:pPr>
    </w:p>
    <w:p w14:paraId="6D94071A" w14:textId="77777777" w:rsidR="00B87838" w:rsidRDefault="00B87838" w:rsidP="00B87838">
      <w:pPr>
        <w:spacing w:line="240" w:lineRule="auto"/>
        <w:rPr>
          <w:rFonts w:ascii="Nirmala UI" w:hAnsi="Nirmala UI" w:cs="Nirmala UI"/>
        </w:rPr>
      </w:pPr>
    </w:p>
    <w:p w14:paraId="7B6C92D7" w14:textId="77777777" w:rsidR="00B87838" w:rsidRPr="00E4395F" w:rsidRDefault="00B87838" w:rsidP="00B87838">
      <w:pPr>
        <w:spacing w:line="240" w:lineRule="auto"/>
        <w:rPr>
          <w:rFonts w:ascii="Nirmala UI" w:hAnsi="Nirmala UI" w:cs="Nirmala UI"/>
        </w:rPr>
      </w:pPr>
    </w:p>
    <w:p w14:paraId="6E575AF6" w14:textId="77777777" w:rsidR="00E4395F" w:rsidRPr="00E4395F" w:rsidRDefault="00E4395F" w:rsidP="00B87838">
      <w:pPr>
        <w:spacing w:line="240" w:lineRule="auto"/>
        <w:rPr>
          <w:rFonts w:ascii="Nirmala UI" w:hAnsi="Nirmala UI" w:cs="Nirmala UI"/>
          <w:b/>
          <w:bCs/>
        </w:rPr>
      </w:pPr>
      <w:r w:rsidRPr="00E4395F">
        <w:rPr>
          <w:rFonts w:ascii="Nirmala UI" w:hAnsi="Nirmala UI" w:cs="Nirmala UI"/>
          <w:b/>
          <w:bCs/>
        </w:rPr>
        <w:t>Conclusion</w:t>
      </w:r>
    </w:p>
    <w:p w14:paraId="28497161" w14:textId="77777777" w:rsidR="00E4395F" w:rsidRPr="00E4395F" w:rsidRDefault="00E4395F" w:rsidP="00B87838">
      <w:pPr>
        <w:spacing w:line="240" w:lineRule="auto"/>
        <w:rPr>
          <w:rFonts w:ascii="Nirmala UI" w:hAnsi="Nirmala UI" w:cs="Nirmala UI"/>
        </w:rPr>
      </w:pPr>
      <w:r w:rsidRPr="00E4395F">
        <w:rPr>
          <w:rFonts w:ascii="Nirmala UI" w:hAnsi="Nirmala UI" w:cs="Nirmala UI"/>
        </w:rPr>
        <w:t>The assessment identified a large attack surface with numerous exposed services and several high-risk vulnerabilities. Critical findings included exposed configuration files, accessible administrative interfaces, outdated software versions, and insecure legacy protocols. Immediate remediation should focus on removing sensitive files, restricting administrative access, disabling insecure services, and updating outdated software to supported versions.</w:t>
      </w:r>
    </w:p>
    <w:p w14:paraId="248F50E9" w14:textId="77777777" w:rsidR="00E4395F" w:rsidRPr="00B87838" w:rsidRDefault="00E4395F" w:rsidP="00B87838">
      <w:pPr>
        <w:spacing w:line="240" w:lineRule="auto"/>
        <w:rPr>
          <w:rFonts w:ascii="Nirmala UI" w:hAnsi="Nirmala UI" w:cs="Nirmala UI"/>
          <w:b/>
          <w:bCs/>
        </w:rPr>
      </w:pPr>
      <w:r w:rsidRPr="00B87838">
        <w:rPr>
          <w:rFonts w:ascii="Nirmala UI" w:hAnsi="Nirmala UI" w:cs="Nirmala UI"/>
          <w:b/>
          <w:bCs/>
        </w:rPr>
        <w:t>Overall Security Rating: High Risk</w:t>
      </w:r>
    </w:p>
    <w:p w14:paraId="481D9E5B" w14:textId="77777777" w:rsidR="00B113D0" w:rsidRDefault="00B113D0"/>
    <w:sectPr w:rsidR="00B113D0" w:rsidSect="00B87838">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F68C0"/>
    <w:multiLevelType w:val="multilevel"/>
    <w:tmpl w:val="ADA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ED8"/>
    <w:rsid w:val="004E4C0F"/>
    <w:rsid w:val="00503ED8"/>
    <w:rsid w:val="00565BC3"/>
    <w:rsid w:val="006D6E53"/>
    <w:rsid w:val="00B113D0"/>
    <w:rsid w:val="00B87838"/>
    <w:rsid w:val="00E4395F"/>
    <w:rsid w:val="00FA0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4B97"/>
  <w15:chartTrackingRefBased/>
  <w15:docId w15:val="{82AAE655-B55D-4688-A598-21ABA3A8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ED8"/>
    <w:rPr>
      <w:rFonts w:eastAsiaTheme="majorEastAsia" w:cstheme="majorBidi"/>
      <w:color w:val="272727" w:themeColor="text1" w:themeTint="D8"/>
    </w:rPr>
  </w:style>
  <w:style w:type="paragraph" w:styleId="Title">
    <w:name w:val="Title"/>
    <w:basedOn w:val="Normal"/>
    <w:next w:val="Normal"/>
    <w:link w:val="TitleChar"/>
    <w:uiPriority w:val="10"/>
    <w:qFormat/>
    <w:rsid w:val="0050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ED8"/>
    <w:pPr>
      <w:spacing w:before="160"/>
      <w:jc w:val="center"/>
    </w:pPr>
    <w:rPr>
      <w:i/>
      <w:iCs/>
      <w:color w:val="404040" w:themeColor="text1" w:themeTint="BF"/>
    </w:rPr>
  </w:style>
  <w:style w:type="character" w:customStyle="1" w:styleId="QuoteChar">
    <w:name w:val="Quote Char"/>
    <w:basedOn w:val="DefaultParagraphFont"/>
    <w:link w:val="Quote"/>
    <w:uiPriority w:val="29"/>
    <w:rsid w:val="00503ED8"/>
    <w:rPr>
      <w:i/>
      <w:iCs/>
      <w:color w:val="404040" w:themeColor="text1" w:themeTint="BF"/>
    </w:rPr>
  </w:style>
  <w:style w:type="paragraph" w:styleId="ListParagraph">
    <w:name w:val="List Paragraph"/>
    <w:basedOn w:val="Normal"/>
    <w:uiPriority w:val="34"/>
    <w:qFormat/>
    <w:rsid w:val="00503ED8"/>
    <w:pPr>
      <w:ind w:left="720"/>
      <w:contextualSpacing/>
    </w:pPr>
  </w:style>
  <w:style w:type="character" w:styleId="IntenseEmphasis">
    <w:name w:val="Intense Emphasis"/>
    <w:basedOn w:val="DefaultParagraphFont"/>
    <w:uiPriority w:val="21"/>
    <w:qFormat/>
    <w:rsid w:val="00503ED8"/>
    <w:rPr>
      <w:i/>
      <w:iCs/>
      <w:color w:val="2F5496" w:themeColor="accent1" w:themeShade="BF"/>
    </w:rPr>
  </w:style>
  <w:style w:type="paragraph" w:styleId="IntenseQuote">
    <w:name w:val="Intense Quote"/>
    <w:basedOn w:val="Normal"/>
    <w:next w:val="Normal"/>
    <w:link w:val="IntenseQuoteChar"/>
    <w:uiPriority w:val="30"/>
    <w:qFormat/>
    <w:rsid w:val="00503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ED8"/>
    <w:rPr>
      <w:i/>
      <w:iCs/>
      <w:color w:val="2F5496" w:themeColor="accent1" w:themeShade="BF"/>
    </w:rPr>
  </w:style>
  <w:style w:type="character" w:styleId="IntenseReference">
    <w:name w:val="Intense Reference"/>
    <w:basedOn w:val="DefaultParagraphFont"/>
    <w:uiPriority w:val="32"/>
    <w:qFormat/>
    <w:rsid w:val="00503E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Rani</dc:creator>
  <cp:keywords/>
  <dc:description/>
  <cp:lastModifiedBy>K Rani</cp:lastModifiedBy>
  <cp:revision>2</cp:revision>
  <dcterms:created xsi:type="dcterms:W3CDTF">2026-06-14T14:20:00Z</dcterms:created>
  <dcterms:modified xsi:type="dcterms:W3CDTF">2026-06-14T14:39:00Z</dcterms:modified>
</cp:coreProperties>
</file>