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1BFA" w:rsidRDefault="007C51BF" w:rsidP="00706A28">
      <w:pPr>
        <w:jc w:val="center"/>
        <w:rPr>
          <w:rFonts w:ascii="Times New Roman" w:hAnsi="Times New Roman" w:cs="Times New Roman"/>
          <w:noProof/>
          <w:sz w:val="36"/>
          <w:szCs w:val="36"/>
        </w:rPr>
      </w:pPr>
      <w:r w:rsidRPr="00706A28">
        <w:rPr>
          <w:rFonts w:ascii="Times New Roman" w:hAnsi="Times New Roman" w:cs="Times New Roman"/>
          <w:noProof/>
          <w:sz w:val="36"/>
          <w:szCs w:val="36"/>
        </w:rPr>
        <w:t>Coffee Shop Sales Analysis</w:t>
      </w:r>
    </w:p>
    <w:p w:rsidR="00D20C69" w:rsidRPr="00706A28" w:rsidRDefault="00D20C69" w:rsidP="00706A28">
      <w:pPr>
        <w:jc w:val="center"/>
        <w:rPr>
          <w:rFonts w:ascii="Times New Roman" w:hAnsi="Times New Roman" w:cs="Times New Roman"/>
          <w:noProof/>
          <w:sz w:val="36"/>
          <w:szCs w:val="36"/>
        </w:rPr>
      </w:pPr>
    </w:p>
    <w:p w:rsidR="007C51BF" w:rsidRPr="00706A28" w:rsidRDefault="007C51BF">
      <w:pPr>
        <w:rPr>
          <w:b/>
          <w:bCs/>
          <w:noProof/>
        </w:rPr>
      </w:pPr>
      <w:r w:rsidRPr="00706A28">
        <w:rPr>
          <w:b/>
          <w:bCs/>
          <w:noProof/>
        </w:rPr>
        <w:t>Objective:</w:t>
      </w:r>
    </w:p>
    <w:p w:rsidR="007C51BF" w:rsidRDefault="007C51BF">
      <w:pPr>
        <w:rPr>
          <w:noProof/>
        </w:rPr>
      </w:pPr>
      <w:r>
        <w:rPr>
          <w:noProof/>
        </w:rPr>
        <w:t>The objective of this project is to perform data analysis on Coffee sales in various restaurants in Manhattan City and provide various insights and recommendations to imporove the sales.</w:t>
      </w:r>
    </w:p>
    <w:p w:rsidR="00D20C69" w:rsidRDefault="00D20C69">
      <w:pPr>
        <w:rPr>
          <w:noProof/>
        </w:rPr>
      </w:pPr>
    </w:p>
    <w:p w:rsidR="00852966" w:rsidRPr="00706A28" w:rsidRDefault="00852966">
      <w:pPr>
        <w:rPr>
          <w:b/>
          <w:bCs/>
          <w:noProof/>
        </w:rPr>
      </w:pPr>
      <w:r w:rsidRPr="00706A28">
        <w:rPr>
          <w:b/>
          <w:bCs/>
          <w:noProof/>
        </w:rPr>
        <w:t>Data Cleaning:</w:t>
      </w:r>
    </w:p>
    <w:p w:rsidR="00852966" w:rsidRDefault="00706A28" w:rsidP="00706A28">
      <w:r>
        <w:t>Data cleaning and preprocessing is done on the dataset to make it comfortable for analysis. Adding columns, extracting day, month, size of coffee preferred, change in data types, etc. are performed.</w:t>
      </w:r>
    </w:p>
    <w:p w:rsidR="00D20C69" w:rsidRDefault="00D20C69" w:rsidP="00706A28"/>
    <w:p w:rsidR="00706A28" w:rsidRDefault="00706A28" w:rsidP="00706A28">
      <w:pPr>
        <w:rPr>
          <w:b/>
          <w:bCs/>
        </w:rPr>
      </w:pPr>
      <w:r w:rsidRPr="00706A28">
        <w:rPr>
          <w:b/>
          <w:bCs/>
        </w:rPr>
        <w:t>Insights into the Data:</w:t>
      </w:r>
    </w:p>
    <w:p w:rsidR="00D20C69" w:rsidRDefault="00D20C69" w:rsidP="00706A28">
      <w:pPr>
        <w:rPr>
          <w:b/>
          <w:bCs/>
        </w:rPr>
      </w:pPr>
    </w:p>
    <w:p w:rsidR="00706A28" w:rsidRDefault="00706A28" w:rsidP="00706A28">
      <w:pPr>
        <w:pStyle w:val="ListParagraph"/>
        <w:numPr>
          <w:ilvl w:val="0"/>
          <w:numId w:val="2"/>
        </w:numPr>
      </w:pPr>
      <w:r>
        <w:t>Morning hours contribute to the maximum sales of the coffee.</w:t>
      </w:r>
    </w:p>
    <w:p w:rsidR="00D20C69" w:rsidRDefault="00D20C69" w:rsidP="00D20C69">
      <w:pPr>
        <w:pStyle w:val="ListParagraph"/>
      </w:pPr>
    </w:p>
    <w:p w:rsidR="00706A28" w:rsidRDefault="00706A28" w:rsidP="00317457">
      <w:pPr>
        <w:ind w:left="360"/>
        <w:jc w:val="center"/>
      </w:pPr>
      <w:r>
        <w:rPr>
          <w:noProof/>
        </w:rPr>
        <w:drawing>
          <wp:inline distT="0" distB="0" distL="0" distR="0" wp14:anchorId="0B4E24D3" wp14:editId="68276573">
            <wp:extent cx="4229100" cy="2468880"/>
            <wp:effectExtent l="0" t="0" r="0" b="7620"/>
            <wp:docPr id="1458193115" name="Chart 1">
              <a:extLst xmlns:a="http://schemas.openxmlformats.org/drawingml/2006/main">
                <a:ext uri="{FF2B5EF4-FFF2-40B4-BE49-F238E27FC236}">
                  <a16:creationId xmlns:a16="http://schemas.microsoft.com/office/drawing/2014/main" id="{412422B3-768D-4E95-9032-6D018BA509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20C69" w:rsidRDefault="00D20C69" w:rsidP="00317457">
      <w:pPr>
        <w:ind w:left="360"/>
        <w:jc w:val="center"/>
      </w:pPr>
    </w:p>
    <w:p w:rsidR="00706A28" w:rsidRDefault="00706A28" w:rsidP="00706A28">
      <w:pPr>
        <w:pStyle w:val="ListParagraph"/>
        <w:numPr>
          <w:ilvl w:val="0"/>
          <w:numId w:val="2"/>
        </w:numPr>
      </w:pPr>
      <w:r>
        <w:t>The coffee orders reach the peak at 7 A.M to 10 A.M and as the day progress the sales reduces.</w:t>
      </w:r>
    </w:p>
    <w:p w:rsidR="00706A28" w:rsidRDefault="00706A28" w:rsidP="00317457">
      <w:pPr>
        <w:ind w:left="360"/>
        <w:jc w:val="center"/>
      </w:pPr>
      <w:r>
        <w:rPr>
          <w:noProof/>
        </w:rPr>
        <w:lastRenderedPageBreak/>
        <w:drawing>
          <wp:inline distT="0" distB="0" distL="0" distR="0" wp14:anchorId="0D3FFD6C" wp14:editId="517F06BF">
            <wp:extent cx="4023360" cy="2461260"/>
            <wp:effectExtent l="0" t="0" r="15240" b="15240"/>
            <wp:docPr id="1106817800" name="Chart 1">
              <a:extLst xmlns:a="http://schemas.openxmlformats.org/drawingml/2006/main">
                <a:ext uri="{FF2B5EF4-FFF2-40B4-BE49-F238E27FC236}">
                  <a16:creationId xmlns:a16="http://schemas.microsoft.com/office/drawing/2014/main" id="{B9AA3B37-4AD9-4A87-A377-4F5D5DBE8A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20C69" w:rsidRDefault="00D20C69" w:rsidP="00317457">
      <w:pPr>
        <w:ind w:left="360"/>
        <w:jc w:val="center"/>
      </w:pPr>
    </w:p>
    <w:p w:rsidR="00706A28" w:rsidRDefault="00706A28" w:rsidP="00706A28">
      <w:pPr>
        <w:pStyle w:val="ListParagraph"/>
        <w:numPr>
          <w:ilvl w:val="0"/>
          <w:numId w:val="2"/>
        </w:numPr>
      </w:pPr>
      <w:r>
        <w:t>39% of the produ</w:t>
      </w:r>
      <w:r w:rsidR="00317457">
        <w:t>ct is dominated by coffee. This gives an idea the people of Manhattan city prefer coffee and its variants as their primary beverage.</w:t>
      </w:r>
    </w:p>
    <w:p w:rsidR="00D20C69" w:rsidRDefault="00D20C69" w:rsidP="00D20C69">
      <w:pPr>
        <w:ind w:left="360"/>
      </w:pPr>
    </w:p>
    <w:p w:rsidR="00317457" w:rsidRDefault="00317457" w:rsidP="00317457">
      <w:pPr>
        <w:jc w:val="center"/>
      </w:pPr>
      <w:r>
        <w:rPr>
          <w:noProof/>
        </w:rPr>
        <w:drawing>
          <wp:inline distT="0" distB="0" distL="0" distR="0" wp14:anchorId="41295802" wp14:editId="00074393">
            <wp:extent cx="3756660" cy="2346960"/>
            <wp:effectExtent l="0" t="0" r="15240" b="15240"/>
            <wp:docPr id="490655907" name="Chart 1">
              <a:extLst xmlns:a="http://schemas.openxmlformats.org/drawingml/2006/main">
                <a:ext uri="{FF2B5EF4-FFF2-40B4-BE49-F238E27FC236}">
                  <a16:creationId xmlns:a16="http://schemas.microsoft.com/office/drawing/2014/main" id="{A31D8703-C481-4038-982E-AF9171B3E7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17457" w:rsidRDefault="00317457" w:rsidP="00317457">
      <w:pPr>
        <w:jc w:val="center"/>
      </w:pPr>
    </w:p>
    <w:p w:rsidR="00317457" w:rsidRDefault="00317457" w:rsidP="00317457">
      <w:pPr>
        <w:pStyle w:val="ListParagraph"/>
        <w:numPr>
          <w:ilvl w:val="0"/>
          <w:numId w:val="2"/>
        </w:numPr>
      </w:pPr>
      <w:r>
        <w:t>Weekdays like Wednesday, Thursday, Friday has more orders when compared to other days. The reason behind this may be a lot of working section of people prefer to have coffee in these days as stress busters compared to weekends.</w:t>
      </w:r>
    </w:p>
    <w:p w:rsidR="00317457" w:rsidRDefault="00317457" w:rsidP="00317457">
      <w:pPr>
        <w:ind w:left="360"/>
      </w:pPr>
    </w:p>
    <w:p w:rsidR="00D20C69" w:rsidRDefault="00D20C69" w:rsidP="00317457">
      <w:pPr>
        <w:ind w:left="360"/>
      </w:pPr>
    </w:p>
    <w:p w:rsidR="00317457" w:rsidRDefault="00317457" w:rsidP="00317457">
      <w:pPr>
        <w:ind w:left="360"/>
        <w:jc w:val="center"/>
      </w:pPr>
      <w:r>
        <w:rPr>
          <w:noProof/>
        </w:rPr>
        <w:lastRenderedPageBreak/>
        <w:drawing>
          <wp:inline distT="0" distB="0" distL="0" distR="0" wp14:anchorId="78CBE266" wp14:editId="5837695F">
            <wp:extent cx="3695700" cy="2499360"/>
            <wp:effectExtent l="19050" t="0" r="0" b="15240"/>
            <wp:docPr id="394898450" name="Chart 1">
              <a:extLst xmlns:a="http://schemas.openxmlformats.org/drawingml/2006/main">
                <a:ext uri="{FF2B5EF4-FFF2-40B4-BE49-F238E27FC236}">
                  <a16:creationId xmlns:a16="http://schemas.microsoft.com/office/drawing/2014/main" id="{15769715-E3C1-4A2E-B557-1A4604E933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17457" w:rsidRDefault="00317457" w:rsidP="00317457">
      <w:pPr>
        <w:ind w:left="360"/>
      </w:pPr>
    </w:p>
    <w:p w:rsidR="00317457" w:rsidRDefault="00317457" w:rsidP="00317457">
      <w:pPr>
        <w:pStyle w:val="ListParagraph"/>
        <w:numPr>
          <w:ilvl w:val="0"/>
          <w:numId w:val="2"/>
        </w:numPr>
      </w:pPr>
      <w:r>
        <w:t>A large section of people prefers large and regular size coffee and also there is a huge section of people whose preference is unknown may be because of the difference between the selling brands.</w:t>
      </w:r>
    </w:p>
    <w:p w:rsidR="00D20C69" w:rsidRDefault="00D20C69" w:rsidP="00317457">
      <w:pPr>
        <w:ind w:left="360"/>
        <w:jc w:val="center"/>
      </w:pPr>
    </w:p>
    <w:p w:rsidR="00D20C69" w:rsidRDefault="00D20C69" w:rsidP="00317457">
      <w:pPr>
        <w:ind w:left="360"/>
        <w:jc w:val="center"/>
      </w:pPr>
    </w:p>
    <w:p w:rsidR="00317457" w:rsidRDefault="00317457" w:rsidP="00317457">
      <w:pPr>
        <w:ind w:left="360"/>
        <w:jc w:val="center"/>
      </w:pPr>
      <w:r>
        <w:rPr>
          <w:noProof/>
        </w:rPr>
        <w:drawing>
          <wp:inline distT="0" distB="0" distL="0" distR="0" wp14:anchorId="4BF19F85" wp14:editId="40A2E2DA">
            <wp:extent cx="4244340" cy="2385060"/>
            <wp:effectExtent l="0" t="0" r="3810" b="15240"/>
            <wp:docPr id="521655170" name="Chart 1">
              <a:extLst xmlns:a="http://schemas.openxmlformats.org/drawingml/2006/main">
                <a:ext uri="{FF2B5EF4-FFF2-40B4-BE49-F238E27FC236}">
                  <a16:creationId xmlns:a16="http://schemas.microsoft.com/office/drawing/2014/main" id="{763C3712-421B-4117-9292-93D10B571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7457" w:rsidRDefault="00317457" w:rsidP="00317457">
      <w:pPr>
        <w:ind w:left="360"/>
      </w:pPr>
    </w:p>
    <w:p w:rsidR="00317457" w:rsidRDefault="00D20C69" w:rsidP="00D20C69">
      <w:pPr>
        <w:pStyle w:val="ListParagraph"/>
        <w:numPr>
          <w:ilvl w:val="0"/>
          <w:numId w:val="2"/>
        </w:numPr>
      </w:pPr>
      <w:r>
        <w:t>These are the top five popular brands associated with the people of Manhattan and also contributes to the maximum revenue generated.</w:t>
      </w:r>
    </w:p>
    <w:p w:rsidR="00D20C69" w:rsidRDefault="00D20C69" w:rsidP="00D20C69">
      <w:pPr>
        <w:pStyle w:val="ListParagraph"/>
      </w:pPr>
    </w:p>
    <w:p w:rsidR="00D20C69" w:rsidRDefault="00D20C69" w:rsidP="00D20C69">
      <w:pPr>
        <w:pStyle w:val="ListParagraph"/>
      </w:pPr>
    </w:p>
    <w:p w:rsidR="00D20C69" w:rsidRDefault="00D20C69" w:rsidP="00D20C69">
      <w:pPr>
        <w:jc w:val="center"/>
      </w:pPr>
      <w:r>
        <w:rPr>
          <w:noProof/>
        </w:rPr>
        <w:lastRenderedPageBreak/>
        <w:drawing>
          <wp:inline distT="0" distB="0" distL="0" distR="0" wp14:anchorId="54F54F21" wp14:editId="5336F6CB">
            <wp:extent cx="4038600" cy="2339340"/>
            <wp:effectExtent l="0" t="0" r="0" b="3810"/>
            <wp:docPr id="1982488454" name="Chart 1">
              <a:extLst xmlns:a="http://schemas.openxmlformats.org/drawingml/2006/main">
                <a:ext uri="{FF2B5EF4-FFF2-40B4-BE49-F238E27FC236}">
                  <a16:creationId xmlns:a16="http://schemas.microsoft.com/office/drawing/2014/main" id="{DED06F83-C3D4-4FEE-9332-A588E98F3E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20C69" w:rsidRDefault="00D20C69" w:rsidP="00D20C69"/>
    <w:p w:rsidR="00D20C69" w:rsidRDefault="00D20C69" w:rsidP="00D20C69">
      <w:pPr>
        <w:pStyle w:val="ListParagraph"/>
        <w:numPr>
          <w:ilvl w:val="0"/>
          <w:numId w:val="2"/>
        </w:numPr>
      </w:pPr>
      <w:r>
        <w:t>Lower Manhattan, Hell’s Kitchen, Astoria are the busiest locations and also contributing to the most of the revenue.</w:t>
      </w:r>
    </w:p>
    <w:p w:rsidR="00D20C69" w:rsidRDefault="00D20C69" w:rsidP="00D20C69"/>
    <w:p w:rsidR="00D20C69" w:rsidRDefault="00D20C69" w:rsidP="00D20C69">
      <w:pPr>
        <w:jc w:val="center"/>
      </w:pPr>
      <w:r>
        <w:rPr>
          <w:noProof/>
        </w:rPr>
        <w:drawing>
          <wp:inline distT="0" distB="0" distL="0" distR="0">
            <wp:extent cx="5731510" cy="2448560"/>
            <wp:effectExtent l="0" t="0" r="2540" b="8890"/>
            <wp:docPr id="62449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inline>
        </w:drawing>
      </w:r>
    </w:p>
    <w:p w:rsidR="00D20C69" w:rsidRDefault="00D20C69" w:rsidP="00D20C69"/>
    <w:p w:rsidR="00D20C69" w:rsidRDefault="00D20C69" w:rsidP="00D20C69">
      <w:r w:rsidRPr="00D20C69">
        <w:rPr>
          <w:b/>
          <w:bCs/>
        </w:rPr>
        <w:t>Conclusion</w:t>
      </w:r>
      <w:r>
        <w:t>:</w:t>
      </w:r>
    </w:p>
    <w:p w:rsidR="00D20C69" w:rsidRDefault="00D20C69" w:rsidP="00D20C69">
      <w:r>
        <w:t xml:space="preserve">The conclusion of this project is, coffee is one of the most important </w:t>
      </w:r>
      <w:proofErr w:type="gramStart"/>
      <w:r>
        <w:t>part</w:t>
      </w:r>
      <w:proofErr w:type="gramEnd"/>
      <w:r>
        <w:t xml:space="preserve"> of the daily activities. It also has a great contribution in the economy by an average of $</w:t>
      </w:r>
      <w:r w:rsidR="003D68C2">
        <w:t>4.69 per head. The total footfalls are 149,116 contributing to $698,812.33 in the last six months.</w:t>
      </w:r>
    </w:p>
    <w:p w:rsidR="00317457" w:rsidRDefault="00317457" w:rsidP="00317457">
      <w:pPr>
        <w:ind w:left="360"/>
      </w:pPr>
    </w:p>
    <w:p w:rsidR="00317457" w:rsidRDefault="00317457" w:rsidP="00317457">
      <w:pPr>
        <w:ind w:left="360"/>
      </w:pPr>
    </w:p>
    <w:p w:rsidR="00317457" w:rsidRPr="00706A28" w:rsidRDefault="00317457" w:rsidP="00317457"/>
    <w:p w:rsidR="00706A28" w:rsidRDefault="00706A28" w:rsidP="00706A28"/>
    <w:sectPr w:rsidR="0070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3782"/>
    <w:multiLevelType w:val="hybridMultilevel"/>
    <w:tmpl w:val="DBC473D8"/>
    <w:lvl w:ilvl="0" w:tplc="C6846FE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1647E"/>
    <w:multiLevelType w:val="hybridMultilevel"/>
    <w:tmpl w:val="830013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8B1E12"/>
    <w:multiLevelType w:val="hybridMultilevel"/>
    <w:tmpl w:val="8B5256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61118A"/>
    <w:multiLevelType w:val="hybridMultilevel"/>
    <w:tmpl w:val="19E6FFF2"/>
    <w:lvl w:ilvl="0" w:tplc="C6846FEA">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7498708">
    <w:abstractNumId w:val="2"/>
  </w:num>
  <w:num w:numId="2" w16cid:durableId="2089495464">
    <w:abstractNumId w:val="1"/>
  </w:num>
  <w:num w:numId="3" w16cid:durableId="1347245220">
    <w:abstractNumId w:val="0"/>
  </w:num>
  <w:num w:numId="4" w16cid:durableId="1457403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BF"/>
    <w:rsid w:val="00317457"/>
    <w:rsid w:val="003D68C2"/>
    <w:rsid w:val="006C1BFA"/>
    <w:rsid w:val="00706A28"/>
    <w:rsid w:val="007C51BF"/>
    <w:rsid w:val="00852966"/>
    <w:rsid w:val="00D20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37FC"/>
  <w15:chartTrackingRefBased/>
  <w15:docId w15:val="{A7CF5026-5822-462D-96A2-C3D05B64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amsh\Downloads\Data%20Analysis%20Projects\Data%20Analysis%20with%20Excel\Coffee%20Sales%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amsh\Downloads\Data%20Analysis%20Projects\Data%20Analysis%20with%20Excel\Coffee%20Sales%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vamsh\Downloads\Data%20Analysis%20Projects\Data%20Analysis%20with%20Excel\Coffee%20Sales%20Analysi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vamsh\Downloads\Data%20Analysis%20Projects\Data%20Analysis%20with%20Excel\Coffee%20Sales%20Analysi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vamsh\Downloads\Data%20Analysis%20Projects\Data%20Analysis%20with%20Excel\Coffee%20Sales%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amsh\Downloads\Data%20Analysis%20Projects\Data%20Analysis%20with%20Excel\Coffee%20Sales%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[Coffee Sales Analysis.xlsx]Pivot tables!PivotTable1</c:name>
    <c:fmtId val="-1"/>
  </c:pivotSource>
  <c:chart>
    <c:title>
      <c:tx>
        <c:rich>
          <a:bodyPr rot="0" spcFirstLastPara="1" vertOverflow="ellipsis" vert="horz" wrap="square" anchor="ctr" anchorCtr="1"/>
          <a:lstStyle/>
          <a:p>
            <a:pPr>
              <a:defRPr sz="1400" b="0" i="0" u="none" strike="noStrike" kern="1200" spc="0" baseline="0">
                <a:solidFill>
                  <a:schemeClr val="accent2">
                    <a:lumMod val="50000"/>
                  </a:schemeClr>
                </a:solidFill>
                <a:latin typeface="+mn-lt"/>
                <a:ea typeface="+mn-ea"/>
                <a:cs typeface="+mn-cs"/>
              </a:defRPr>
            </a:pPr>
            <a:r>
              <a:rPr lang="en-US">
                <a:solidFill>
                  <a:schemeClr val="accent2">
                    <a:lumMod val="50000"/>
                  </a:schemeClr>
                </a:solidFill>
              </a:rPr>
              <a:t>Coffee Orders</a:t>
            </a:r>
            <a:r>
              <a:rPr lang="en-US" baseline="0">
                <a:solidFill>
                  <a:schemeClr val="accent2">
                    <a:lumMod val="50000"/>
                  </a:schemeClr>
                </a:solidFill>
              </a:rPr>
              <a:t> Based  on Hours</a:t>
            </a:r>
            <a:endParaRPr lang="en-US">
              <a:solidFill>
                <a:schemeClr val="accent2">
                  <a:lumMod val="5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2">
                  <a:lumMod val="50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823007453266815"/>
          <c:y val="0.26328497132302908"/>
          <c:w val="0.70925196850393701"/>
          <c:h val="0.53774387576552929"/>
        </c:manualLayout>
      </c:layout>
      <c:lineChart>
        <c:grouping val="stacked"/>
        <c:varyColors val="0"/>
        <c:ser>
          <c:idx val="0"/>
          <c:order val="0"/>
          <c:tx>
            <c:strRef>
              <c:f>'Pivot tables'!$H$3</c:f>
              <c:strCache>
                <c:ptCount val="1"/>
                <c:pt idx="0">
                  <c:v>Sum of transaction_qty</c:v>
                </c:pt>
              </c:strCache>
            </c:strRef>
          </c:tx>
          <c:spPr>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cat>
            <c:strRef>
              <c:f>'Pivot tables'!$G$4:$G$19</c:f>
              <c:strCache>
                <c:ptCount val="15"/>
                <c:pt idx="0">
                  <c:v>6</c:v>
                </c:pt>
                <c:pt idx="1">
                  <c:v>7</c:v>
                </c:pt>
                <c:pt idx="2">
                  <c:v>8</c:v>
                </c:pt>
                <c:pt idx="3">
                  <c:v>9</c:v>
                </c:pt>
                <c:pt idx="4">
                  <c:v>10</c:v>
                </c:pt>
                <c:pt idx="5">
                  <c:v>11</c:v>
                </c:pt>
                <c:pt idx="6">
                  <c:v>12</c:v>
                </c:pt>
                <c:pt idx="7">
                  <c:v>13</c:v>
                </c:pt>
                <c:pt idx="8">
                  <c:v>14</c:v>
                </c:pt>
                <c:pt idx="9">
                  <c:v>15</c:v>
                </c:pt>
                <c:pt idx="10">
                  <c:v>16</c:v>
                </c:pt>
                <c:pt idx="11">
                  <c:v>17</c:v>
                </c:pt>
                <c:pt idx="12">
                  <c:v>18</c:v>
                </c:pt>
                <c:pt idx="13">
                  <c:v>19</c:v>
                </c:pt>
                <c:pt idx="14">
                  <c:v>20</c:v>
                </c:pt>
              </c:strCache>
            </c:strRef>
          </c:cat>
          <c:val>
            <c:numRef>
              <c:f>'Pivot tables'!$H$4:$H$19</c:f>
              <c:numCache>
                <c:formatCode>General</c:formatCode>
                <c:ptCount val="15"/>
                <c:pt idx="0">
                  <c:v>993</c:v>
                </c:pt>
                <c:pt idx="1">
                  <c:v>2909</c:v>
                </c:pt>
                <c:pt idx="2">
                  <c:v>3563</c:v>
                </c:pt>
                <c:pt idx="3">
                  <c:v>3562</c:v>
                </c:pt>
                <c:pt idx="4">
                  <c:v>3747</c:v>
                </c:pt>
                <c:pt idx="5">
                  <c:v>2128</c:v>
                </c:pt>
                <c:pt idx="6">
                  <c:v>1924</c:v>
                </c:pt>
                <c:pt idx="7">
                  <c:v>1811</c:v>
                </c:pt>
                <c:pt idx="8">
                  <c:v>1997</c:v>
                </c:pt>
                <c:pt idx="9">
                  <c:v>1902</c:v>
                </c:pt>
                <c:pt idx="10">
                  <c:v>1926</c:v>
                </c:pt>
                <c:pt idx="11">
                  <c:v>1894</c:v>
                </c:pt>
                <c:pt idx="12">
                  <c:v>1567</c:v>
                </c:pt>
                <c:pt idx="13">
                  <c:v>1191</c:v>
                </c:pt>
                <c:pt idx="14">
                  <c:v>117</c:v>
                </c:pt>
              </c:numCache>
            </c:numRef>
          </c:val>
          <c:smooth val="0"/>
          <c:extLst>
            <c:ext xmlns:c16="http://schemas.microsoft.com/office/drawing/2014/chart" uri="{C3380CC4-5D6E-409C-BE32-E72D297353CC}">
              <c16:uniqueId val="{00000000-51EF-494A-81F0-88E3A27131B9}"/>
            </c:ext>
          </c:extLst>
        </c:ser>
        <c:ser>
          <c:idx val="1"/>
          <c:order val="1"/>
          <c:tx>
            <c:strRef>
              <c:f>'Pivot tables'!$I$3</c:f>
              <c:strCache>
                <c:ptCount val="1"/>
                <c:pt idx="0">
                  <c:v>sales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tables'!$G$4:$G$19</c:f>
              <c:strCache>
                <c:ptCount val="15"/>
                <c:pt idx="0">
                  <c:v>6</c:v>
                </c:pt>
                <c:pt idx="1">
                  <c:v>7</c:v>
                </c:pt>
                <c:pt idx="2">
                  <c:v>8</c:v>
                </c:pt>
                <c:pt idx="3">
                  <c:v>9</c:v>
                </c:pt>
                <c:pt idx="4">
                  <c:v>10</c:v>
                </c:pt>
                <c:pt idx="5">
                  <c:v>11</c:v>
                </c:pt>
                <c:pt idx="6">
                  <c:v>12</c:v>
                </c:pt>
                <c:pt idx="7">
                  <c:v>13</c:v>
                </c:pt>
                <c:pt idx="8">
                  <c:v>14</c:v>
                </c:pt>
                <c:pt idx="9">
                  <c:v>15</c:v>
                </c:pt>
                <c:pt idx="10">
                  <c:v>16</c:v>
                </c:pt>
                <c:pt idx="11">
                  <c:v>17</c:v>
                </c:pt>
                <c:pt idx="12">
                  <c:v>18</c:v>
                </c:pt>
                <c:pt idx="13">
                  <c:v>19</c:v>
                </c:pt>
                <c:pt idx="14">
                  <c:v>20</c:v>
                </c:pt>
              </c:strCache>
            </c:strRef>
          </c:cat>
          <c:val>
            <c:numRef>
              <c:f>'Pivot tables'!$I$4:$I$19</c:f>
              <c:numCache>
                <c:formatCode>\$#,##0.00;\(\$#,##0.00\);\$#,##0.00</c:formatCode>
                <c:ptCount val="15"/>
                <c:pt idx="0">
                  <c:v>3098.58</c:v>
                </c:pt>
                <c:pt idx="1">
                  <c:v>9516.52</c:v>
                </c:pt>
                <c:pt idx="2">
                  <c:v>11604.689999999995</c:v>
                </c:pt>
                <c:pt idx="3">
                  <c:v>11898.33</c:v>
                </c:pt>
                <c:pt idx="4">
                  <c:v>12427.250000000004</c:v>
                </c:pt>
                <c:pt idx="5">
                  <c:v>7179.09</c:v>
                </c:pt>
                <c:pt idx="6">
                  <c:v>6139.64</c:v>
                </c:pt>
                <c:pt idx="7">
                  <c:v>5771.2600000000011</c:v>
                </c:pt>
                <c:pt idx="8">
                  <c:v>6463.3099999999995</c:v>
                </c:pt>
                <c:pt idx="9">
                  <c:v>6159.489999999998</c:v>
                </c:pt>
                <c:pt idx="10">
                  <c:v>6139.9600000000019</c:v>
                </c:pt>
                <c:pt idx="11">
                  <c:v>5927.3500000000013</c:v>
                </c:pt>
                <c:pt idx="12">
                  <c:v>5006.1900000000005</c:v>
                </c:pt>
                <c:pt idx="13">
                  <c:v>4015.22</c:v>
                </c:pt>
                <c:pt idx="14">
                  <c:v>330.4</c:v>
                </c:pt>
              </c:numCache>
            </c:numRef>
          </c:val>
          <c:smooth val="0"/>
          <c:extLst>
            <c:ext xmlns:c16="http://schemas.microsoft.com/office/drawing/2014/chart" uri="{C3380CC4-5D6E-409C-BE32-E72D297353CC}">
              <c16:uniqueId val="{00000001-51EF-494A-81F0-88E3A27131B9}"/>
            </c:ext>
          </c:extLst>
        </c:ser>
        <c:dLbls>
          <c:showLegendKey val="0"/>
          <c:showVal val="0"/>
          <c:showCatName val="0"/>
          <c:showSerName val="0"/>
          <c:showPercent val="0"/>
          <c:showBubbleSize val="0"/>
        </c:dLbls>
        <c:marker val="1"/>
        <c:smooth val="0"/>
        <c:axId val="1939806976"/>
        <c:axId val="1939807456"/>
      </c:lineChart>
      <c:catAx>
        <c:axId val="193980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accent2">
                    <a:lumMod val="50000"/>
                  </a:schemeClr>
                </a:solidFill>
                <a:latin typeface="+mn-lt"/>
                <a:ea typeface="+mn-ea"/>
                <a:cs typeface="+mn-cs"/>
              </a:defRPr>
            </a:pPr>
            <a:endParaRPr lang="en-US"/>
          </a:p>
        </c:txPr>
        <c:crossAx val="1939807456"/>
        <c:crosses val="autoZero"/>
        <c:auto val="1"/>
        <c:lblAlgn val="ctr"/>
        <c:lblOffset val="100"/>
        <c:noMultiLvlLbl val="0"/>
      </c:catAx>
      <c:valAx>
        <c:axId val="19398074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lumMod val="50000"/>
                  </a:schemeClr>
                </a:solidFill>
                <a:latin typeface="+mn-lt"/>
                <a:ea typeface="+mn-ea"/>
                <a:cs typeface="+mn-cs"/>
              </a:defRPr>
            </a:pPr>
            <a:endParaRPr lang="en-US"/>
          </a:p>
        </c:txPr>
        <c:crossAx val="1939806976"/>
        <c:crosses val="autoZero"/>
        <c:crossBetween val="between"/>
      </c:valAx>
      <c:spPr>
        <a:noFill/>
        <a:ln>
          <a:noFill/>
        </a:ln>
        <a:effectLst/>
      </c:spPr>
    </c:plotArea>
    <c:legend>
      <c:legendPos val="r"/>
      <c:layout>
        <c:manualLayout>
          <c:xMode val="edge"/>
          <c:yMode val="edge"/>
          <c:x val="0.40840840840840842"/>
          <c:y val="0.15107943682965555"/>
          <c:w val="0.56156156156156156"/>
          <c:h val="0.173612326236998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rgbClr val="CC9966"/>
    </a:solid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a:softEdge rad="0"/>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[Coffee Sales Analysis.xlsx]Pivot tables!PivotTable5</c:name>
    <c:fmtId val="-1"/>
  </c:pivotSource>
  <c:chart>
    <c:title>
      <c:tx>
        <c:rich>
          <a:bodyPr rot="0" spcFirstLastPara="1" vertOverflow="ellipsis" vert="horz" wrap="square" anchor="ctr" anchorCtr="1"/>
          <a:lstStyle/>
          <a:p>
            <a:pPr>
              <a:defRPr sz="1400" b="0" i="0" u="none" strike="noStrike" kern="1200" spc="0" baseline="0">
                <a:solidFill>
                  <a:schemeClr val="accent2">
                    <a:lumMod val="50000"/>
                  </a:schemeClr>
                </a:solidFill>
                <a:latin typeface="+mn-lt"/>
                <a:ea typeface="+mn-ea"/>
                <a:cs typeface="+mn-cs"/>
              </a:defRPr>
            </a:pPr>
            <a:r>
              <a:rPr lang="en-US">
                <a:solidFill>
                  <a:schemeClr val="accent2">
                    <a:lumMod val="50000"/>
                  </a:schemeClr>
                </a:solidFill>
              </a:rPr>
              <a:t>Product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2">
                  <a:lumMod val="50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accent2">
                <a:lumMod val="5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lumMod val="50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solidFill>
              <a:schemeClr val="accent2">
                <a:lumMod val="5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lumMod val="50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1"/>
          </a:solidFill>
          <a:ln>
            <a:solidFill>
              <a:schemeClr val="accent2">
                <a:lumMod val="50000"/>
              </a:schemeClr>
            </a:solidFill>
          </a:ln>
          <a:effectLst/>
        </c:spPr>
      </c:pivotFmt>
      <c:pivotFmt>
        <c:idx val="5"/>
        <c:spPr>
          <a:solidFill>
            <a:schemeClr val="accent1"/>
          </a:solidFill>
          <a:ln>
            <a:solidFill>
              <a:schemeClr val="accent2">
                <a:lumMod val="50000"/>
              </a:schemeClr>
            </a:solidFill>
          </a:ln>
          <a:effectLst/>
        </c:spPr>
      </c:pivotFmt>
      <c:pivotFmt>
        <c:idx val="6"/>
        <c:spPr>
          <a:solidFill>
            <a:schemeClr val="accent1"/>
          </a:solidFill>
          <a:ln>
            <a:solidFill>
              <a:schemeClr val="accent2">
                <a:lumMod val="50000"/>
              </a:schemeClr>
            </a:solidFill>
          </a:ln>
          <a:effectLst/>
        </c:spPr>
      </c:pivotFmt>
      <c:pivotFmt>
        <c:idx val="7"/>
        <c:spPr>
          <a:solidFill>
            <a:schemeClr val="accent1"/>
          </a:solidFill>
          <a:ln>
            <a:solidFill>
              <a:schemeClr val="accent2">
                <a:lumMod val="50000"/>
              </a:schemeClr>
            </a:solidFill>
          </a:ln>
          <a:effectLst/>
        </c:spPr>
      </c:pivotFmt>
      <c:pivotFmt>
        <c:idx val="8"/>
        <c:spPr>
          <a:solidFill>
            <a:schemeClr val="accent1"/>
          </a:solidFill>
          <a:ln>
            <a:solidFill>
              <a:schemeClr val="accent2">
                <a:lumMod val="50000"/>
              </a:schemeClr>
            </a:solidFill>
          </a:ln>
          <a:effectLst/>
        </c:spPr>
      </c:pivotFmt>
      <c:pivotFmt>
        <c:idx val="9"/>
        <c:spPr>
          <a:solidFill>
            <a:schemeClr val="accent1"/>
          </a:solidFill>
          <a:ln>
            <a:solidFill>
              <a:schemeClr val="accent2">
                <a:lumMod val="50000"/>
              </a:schemeClr>
            </a:solidFill>
          </a:ln>
          <a:effectLst/>
        </c:spPr>
      </c:pivotFmt>
      <c:pivotFmt>
        <c:idx val="10"/>
        <c:spPr>
          <a:solidFill>
            <a:schemeClr val="accent1"/>
          </a:solidFill>
          <a:ln>
            <a:solidFill>
              <a:schemeClr val="accent2">
                <a:lumMod val="50000"/>
              </a:schemeClr>
            </a:solidFill>
          </a:ln>
          <a:effectLst/>
        </c:spPr>
      </c:pivotFmt>
      <c:pivotFmt>
        <c:idx val="11"/>
        <c:spPr>
          <a:solidFill>
            <a:schemeClr val="accent1"/>
          </a:solidFill>
          <a:ln>
            <a:solidFill>
              <a:schemeClr val="accent2">
                <a:lumMod val="50000"/>
              </a:schemeClr>
            </a:solidFill>
          </a:ln>
          <a:effectLst/>
        </c:spPr>
      </c:pivotFmt>
      <c:pivotFmt>
        <c:idx val="12"/>
        <c:spPr>
          <a:solidFill>
            <a:schemeClr val="accent1"/>
          </a:solidFill>
          <a:ln>
            <a:solidFill>
              <a:schemeClr val="accent2">
                <a:lumMod val="50000"/>
              </a:schemeClr>
            </a:solidFill>
          </a:ln>
          <a:effectLst/>
        </c:spPr>
      </c:pivotFmt>
      <c:pivotFmt>
        <c:idx val="13"/>
        <c:spPr>
          <a:solidFill>
            <a:schemeClr val="accent1"/>
          </a:solidFill>
          <a:ln>
            <a:solidFill>
              <a:schemeClr val="accent2">
                <a:lumMod val="5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lumMod val="50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a:solidFill>
              <a:schemeClr val="accent2">
                <a:lumMod val="50000"/>
              </a:schemeClr>
            </a:solidFill>
          </a:ln>
          <a:effectLst/>
        </c:spPr>
      </c:pivotFmt>
      <c:pivotFmt>
        <c:idx val="15"/>
        <c:spPr>
          <a:solidFill>
            <a:schemeClr val="accent1"/>
          </a:solidFill>
          <a:ln>
            <a:solidFill>
              <a:schemeClr val="accent2">
                <a:lumMod val="50000"/>
              </a:schemeClr>
            </a:solidFill>
          </a:ln>
          <a:effectLst/>
        </c:spPr>
      </c:pivotFmt>
      <c:pivotFmt>
        <c:idx val="16"/>
        <c:spPr>
          <a:solidFill>
            <a:schemeClr val="accent1"/>
          </a:solidFill>
          <a:ln>
            <a:solidFill>
              <a:schemeClr val="accent2">
                <a:lumMod val="50000"/>
              </a:schemeClr>
            </a:solidFill>
          </a:ln>
          <a:effectLst/>
        </c:spPr>
      </c:pivotFmt>
      <c:pivotFmt>
        <c:idx val="17"/>
        <c:spPr>
          <a:solidFill>
            <a:schemeClr val="accent1"/>
          </a:solidFill>
          <a:ln>
            <a:solidFill>
              <a:schemeClr val="accent2">
                <a:lumMod val="50000"/>
              </a:schemeClr>
            </a:solidFill>
          </a:ln>
          <a:effectLst/>
        </c:spPr>
      </c:pivotFmt>
      <c:pivotFmt>
        <c:idx val="18"/>
        <c:spPr>
          <a:solidFill>
            <a:schemeClr val="accent1"/>
          </a:solidFill>
          <a:ln>
            <a:solidFill>
              <a:schemeClr val="accent2">
                <a:lumMod val="50000"/>
              </a:schemeClr>
            </a:solidFill>
          </a:ln>
          <a:effectLst/>
        </c:spPr>
      </c:pivotFmt>
      <c:pivotFmt>
        <c:idx val="19"/>
        <c:spPr>
          <a:solidFill>
            <a:schemeClr val="accent1"/>
          </a:solidFill>
          <a:ln>
            <a:solidFill>
              <a:schemeClr val="accent2">
                <a:lumMod val="50000"/>
              </a:schemeClr>
            </a:solidFill>
          </a:ln>
          <a:effectLst/>
        </c:spPr>
      </c:pivotFmt>
      <c:pivotFmt>
        <c:idx val="20"/>
        <c:spPr>
          <a:solidFill>
            <a:schemeClr val="accent1"/>
          </a:solidFill>
          <a:ln>
            <a:solidFill>
              <a:schemeClr val="accent2">
                <a:lumMod val="50000"/>
              </a:schemeClr>
            </a:solidFill>
          </a:ln>
          <a:effectLst/>
        </c:spPr>
      </c:pivotFmt>
      <c:pivotFmt>
        <c:idx val="21"/>
        <c:spPr>
          <a:solidFill>
            <a:schemeClr val="accent1"/>
          </a:solidFill>
          <a:ln>
            <a:solidFill>
              <a:schemeClr val="accent2">
                <a:lumMod val="50000"/>
              </a:schemeClr>
            </a:solidFill>
          </a:ln>
          <a:effectLst/>
        </c:spPr>
      </c:pivotFmt>
      <c:pivotFmt>
        <c:idx val="22"/>
        <c:spPr>
          <a:solidFill>
            <a:schemeClr val="accent1"/>
          </a:solidFill>
          <a:ln>
            <a:solidFill>
              <a:schemeClr val="accent2">
                <a:lumMod val="50000"/>
              </a:schemeClr>
            </a:solidFill>
          </a:ln>
          <a:effectLst/>
        </c:spPr>
      </c:pivotFmt>
    </c:pivotFmts>
    <c:plotArea>
      <c:layout>
        <c:manualLayout>
          <c:layoutTarget val="inner"/>
          <c:xMode val="edge"/>
          <c:yMode val="edge"/>
          <c:x val="0.16077917562404861"/>
          <c:y val="0.17322915904861738"/>
          <c:w val="0.40588685501549782"/>
          <c:h val="0.77784508747552061"/>
        </c:manualLayout>
      </c:layout>
      <c:pieChart>
        <c:varyColors val="1"/>
        <c:ser>
          <c:idx val="0"/>
          <c:order val="0"/>
          <c:tx>
            <c:strRef>
              <c:f>'Pivot tables'!$E$3</c:f>
              <c:strCache>
                <c:ptCount val="1"/>
                <c:pt idx="0">
                  <c:v>Total</c:v>
                </c:pt>
              </c:strCache>
            </c:strRef>
          </c:tx>
          <c:spPr>
            <a:ln>
              <a:solidFill>
                <a:schemeClr val="accent2">
                  <a:lumMod val="50000"/>
                </a:schemeClr>
              </a:solidFill>
            </a:ln>
          </c:spPr>
          <c:explosion val="3"/>
          <c:dPt>
            <c:idx val="0"/>
            <c:bubble3D val="0"/>
            <c:spPr>
              <a:solidFill>
                <a:schemeClr val="accent1"/>
              </a:solidFill>
              <a:ln>
                <a:solidFill>
                  <a:schemeClr val="accent2">
                    <a:lumMod val="50000"/>
                  </a:schemeClr>
                </a:solidFill>
              </a:ln>
              <a:effectLst/>
            </c:spPr>
            <c:extLst>
              <c:ext xmlns:c16="http://schemas.microsoft.com/office/drawing/2014/chart" uri="{C3380CC4-5D6E-409C-BE32-E72D297353CC}">
                <c16:uniqueId val="{00000001-8523-4F9E-9BC0-F2968B72DF0E}"/>
              </c:ext>
            </c:extLst>
          </c:dPt>
          <c:dPt>
            <c:idx val="1"/>
            <c:bubble3D val="0"/>
            <c:spPr>
              <a:solidFill>
                <a:schemeClr val="accent2"/>
              </a:solidFill>
              <a:ln>
                <a:solidFill>
                  <a:schemeClr val="accent2">
                    <a:lumMod val="50000"/>
                  </a:schemeClr>
                </a:solidFill>
              </a:ln>
              <a:effectLst/>
            </c:spPr>
            <c:extLst>
              <c:ext xmlns:c16="http://schemas.microsoft.com/office/drawing/2014/chart" uri="{C3380CC4-5D6E-409C-BE32-E72D297353CC}">
                <c16:uniqueId val="{00000003-8523-4F9E-9BC0-F2968B72DF0E}"/>
              </c:ext>
            </c:extLst>
          </c:dPt>
          <c:dPt>
            <c:idx val="2"/>
            <c:bubble3D val="0"/>
            <c:explosion val="8"/>
            <c:spPr>
              <a:solidFill>
                <a:schemeClr val="accent3"/>
              </a:solidFill>
              <a:ln>
                <a:solidFill>
                  <a:schemeClr val="accent2">
                    <a:lumMod val="50000"/>
                  </a:schemeClr>
                </a:solidFill>
              </a:ln>
              <a:effectLst/>
            </c:spPr>
            <c:extLst>
              <c:ext xmlns:c16="http://schemas.microsoft.com/office/drawing/2014/chart" uri="{C3380CC4-5D6E-409C-BE32-E72D297353CC}">
                <c16:uniqueId val="{00000005-8523-4F9E-9BC0-F2968B72DF0E}"/>
              </c:ext>
            </c:extLst>
          </c:dPt>
          <c:dPt>
            <c:idx val="3"/>
            <c:bubble3D val="0"/>
            <c:spPr>
              <a:solidFill>
                <a:schemeClr val="accent4"/>
              </a:solidFill>
              <a:ln>
                <a:solidFill>
                  <a:schemeClr val="accent2">
                    <a:lumMod val="50000"/>
                  </a:schemeClr>
                </a:solidFill>
              </a:ln>
              <a:effectLst/>
            </c:spPr>
            <c:extLst>
              <c:ext xmlns:c16="http://schemas.microsoft.com/office/drawing/2014/chart" uri="{C3380CC4-5D6E-409C-BE32-E72D297353CC}">
                <c16:uniqueId val="{00000007-8523-4F9E-9BC0-F2968B72DF0E}"/>
              </c:ext>
            </c:extLst>
          </c:dPt>
          <c:dPt>
            <c:idx val="4"/>
            <c:bubble3D val="0"/>
            <c:spPr>
              <a:solidFill>
                <a:schemeClr val="accent5"/>
              </a:solidFill>
              <a:ln>
                <a:solidFill>
                  <a:schemeClr val="accent2">
                    <a:lumMod val="50000"/>
                  </a:schemeClr>
                </a:solidFill>
              </a:ln>
              <a:effectLst/>
            </c:spPr>
            <c:extLst>
              <c:ext xmlns:c16="http://schemas.microsoft.com/office/drawing/2014/chart" uri="{C3380CC4-5D6E-409C-BE32-E72D297353CC}">
                <c16:uniqueId val="{00000009-8523-4F9E-9BC0-F2968B72DF0E}"/>
              </c:ext>
            </c:extLst>
          </c:dPt>
          <c:dPt>
            <c:idx val="5"/>
            <c:bubble3D val="0"/>
            <c:spPr>
              <a:solidFill>
                <a:schemeClr val="accent6"/>
              </a:solidFill>
              <a:ln>
                <a:solidFill>
                  <a:schemeClr val="accent2">
                    <a:lumMod val="50000"/>
                  </a:schemeClr>
                </a:solidFill>
              </a:ln>
              <a:effectLst/>
            </c:spPr>
            <c:extLst>
              <c:ext xmlns:c16="http://schemas.microsoft.com/office/drawing/2014/chart" uri="{C3380CC4-5D6E-409C-BE32-E72D297353CC}">
                <c16:uniqueId val="{0000000B-8523-4F9E-9BC0-F2968B72DF0E}"/>
              </c:ext>
            </c:extLst>
          </c:dPt>
          <c:dPt>
            <c:idx val="6"/>
            <c:bubble3D val="0"/>
            <c:spPr>
              <a:solidFill>
                <a:schemeClr val="accent1">
                  <a:lumMod val="60000"/>
                </a:schemeClr>
              </a:solidFill>
              <a:ln>
                <a:solidFill>
                  <a:schemeClr val="accent2">
                    <a:lumMod val="50000"/>
                  </a:schemeClr>
                </a:solidFill>
              </a:ln>
              <a:effectLst/>
            </c:spPr>
            <c:extLst>
              <c:ext xmlns:c16="http://schemas.microsoft.com/office/drawing/2014/chart" uri="{C3380CC4-5D6E-409C-BE32-E72D297353CC}">
                <c16:uniqueId val="{0000000D-8523-4F9E-9BC0-F2968B72DF0E}"/>
              </c:ext>
            </c:extLst>
          </c:dPt>
          <c:dPt>
            <c:idx val="7"/>
            <c:bubble3D val="0"/>
            <c:spPr>
              <a:solidFill>
                <a:schemeClr val="accent2">
                  <a:lumMod val="60000"/>
                </a:schemeClr>
              </a:solidFill>
              <a:ln>
                <a:solidFill>
                  <a:schemeClr val="accent2">
                    <a:lumMod val="50000"/>
                  </a:schemeClr>
                </a:solidFill>
              </a:ln>
              <a:effectLst/>
            </c:spPr>
            <c:extLst>
              <c:ext xmlns:c16="http://schemas.microsoft.com/office/drawing/2014/chart" uri="{C3380CC4-5D6E-409C-BE32-E72D297353CC}">
                <c16:uniqueId val="{0000000F-8523-4F9E-9BC0-F2968B72DF0E}"/>
              </c:ext>
            </c:extLst>
          </c:dPt>
          <c:dPt>
            <c:idx val="8"/>
            <c:bubble3D val="0"/>
            <c:explosion val="8"/>
            <c:spPr>
              <a:solidFill>
                <a:schemeClr val="accent3">
                  <a:lumMod val="60000"/>
                </a:schemeClr>
              </a:solidFill>
              <a:ln>
                <a:solidFill>
                  <a:schemeClr val="accent2">
                    <a:lumMod val="50000"/>
                  </a:schemeClr>
                </a:solidFill>
              </a:ln>
              <a:effectLst/>
            </c:spPr>
            <c:extLst>
              <c:ext xmlns:c16="http://schemas.microsoft.com/office/drawing/2014/chart" uri="{C3380CC4-5D6E-409C-BE32-E72D297353CC}">
                <c16:uniqueId val="{00000011-8523-4F9E-9BC0-F2968B72DF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lumMod val="50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tables'!$D$4:$D$13</c:f>
              <c:strCache>
                <c:ptCount val="9"/>
                <c:pt idx="0">
                  <c:v>Bakery</c:v>
                </c:pt>
                <c:pt idx="1">
                  <c:v>Branded</c:v>
                </c:pt>
                <c:pt idx="2">
                  <c:v>Coffee</c:v>
                </c:pt>
                <c:pt idx="3">
                  <c:v>Coffee beans</c:v>
                </c:pt>
                <c:pt idx="4">
                  <c:v>Drinking Chocolate</c:v>
                </c:pt>
                <c:pt idx="5">
                  <c:v>Flavours</c:v>
                </c:pt>
                <c:pt idx="6">
                  <c:v>Loose Tea</c:v>
                </c:pt>
                <c:pt idx="7">
                  <c:v>Packaged Chocolate</c:v>
                </c:pt>
                <c:pt idx="8">
                  <c:v>Tea</c:v>
                </c:pt>
              </c:strCache>
            </c:strRef>
          </c:cat>
          <c:val>
            <c:numRef>
              <c:f>'Pivot tables'!$E$4:$E$13</c:f>
              <c:numCache>
                <c:formatCode>_-[$$-409]* #,##0.00_ ;_-[$$-409]* \-#,##0.00\ ;_-[$$-409]* "-"??_ ;_-@_ </c:formatCode>
                <c:ptCount val="9"/>
                <c:pt idx="0">
                  <c:v>11902.58</c:v>
                </c:pt>
                <c:pt idx="1">
                  <c:v>1801</c:v>
                </c:pt>
                <c:pt idx="2">
                  <c:v>38303.600000000646</c:v>
                </c:pt>
                <c:pt idx="3">
                  <c:v>5256.1999999999962</c:v>
                </c:pt>
                <c:pt idx="4">
                  <c:v>10253.5</c:v>
                </c:pt>
                <c:pt idx="5">
                  <c:v>1171.9999999999866</c:v>
                </c:pt>
                <c:pt idx="6">
                  <c:v>1646.9500000000048</c:v>
                </c:pt>
                <c:pt idx="7">
                  <c:v>588.1999999999997</c:v>
                </c:pt>
                <c:pt idx="8">
                  <c:v>27910.649999999401</c:v>
                </c:pt>
              </c:numCache>
            </c:numRef>
          </c:val>
          <c:extLst>
            <c:ext xmlns:c16="http://schemas.microsoft.com/office/drawing/2014/chart" uri="{C3380CC4-5D6E-409C-BE32-E72D297353CC}">
              <c16:uniqueId val="{00000012-8523-4F9E-9BC0-F2968B72DF0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0051412192215889"/>
          <c:y val="0.14967455693425319"/>
          <c:w val="0.24024461603042754"/>
          <c:h val="0.783674215645644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accent2">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CC9966"/>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[Coffee Sales Analysis.xlsx]Pivot tables!PivotTable3</c:name>
    <c:fmtId val="-1"/>
  </c:pivotSource>
  <c:chart>
    <c:title>
      <c:tx>
        <c:rich>
          <a:bodyPr rot="0" spcFirstLastPara="1" vertOverflow="ellipsis" vert="horz" wrap="square" anchor="ctr" anchorCtr="1"/>
          <a:lstStyle/>
          <a:p>
            <a:pPr>
              <a:defRPr sz="1400" b="0" i="0" u="none" strike="noStrike" kern="1200" spc="0" baseline="0">
                <a:solidFill>
                  <a:schemeClr val="accent2">
                    <a:lumMod val="50000"/>
                  </a:schemeClr>
                </a:solidFill>
                <a:latin typeface="+mn-lt"/>
                <a:ea typeface="+mn-ea"/>
                <a:cs typeface="+mn-cs"/>
              </a:defRPr>
            </a:pPr>
            <a:r>
              <a:rPr lang="en-US">
                <a:solidFill>
                  <a:schemeClr val="accent2">
                    <a:lumMod val="50000"/>
                  </a:schemeClr>
                </a:solidFill>
              </a:rPr>
              <a:t>Orders per Day</a:t>
            </a:r>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pivotFmt>
      <c:pivotFmt>
        <c:idx val="4"/>
        <c:spPr>
          <a:solidFill>
            <a:schemeClr val="accent1"/>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delete val="1"/>
          <c:extLst>
            <c:ext xmlns:c15="http://schemas.microsoft.com/office/drawing/2012/chart" uri="{CE6537A1-D6FC-4f65-9D91-7224C49458BB}"/>
          </c:extLst>
        </c:dLbl>
      </c:pivotFmt>
      <c:pivotFmt>
        <c:idx val="5"/>
        <c:spPr>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delete val="1"/>
          <c:extLst>
            <c:ext xmlns:c15="http://schemas.microsoft.com/office/drawing/2012/chart" uri="{CE6537A1-D6FC-4f65-9D91-7224C49458BB}"/>
          </c:extLst>
        </c:dLbl>
      </c:pivotFmt>
      <c:pivotFmt>
        <c:idx val="6"/>
        <c:spPr>
          <a:solidFill>
            <a:schemeClr val="accent2">
              <a:lumMod val="50000"/>
            </a:schemeClr>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lumMod val="50000"/>
            </a:schemeClr>
          </a:solidFill>
          <a:ln w="28575" cap="rnd">
            <a:solidFill>
              <a:schemeClr val="accent2">
                <a:lumMod val="50000"/>
              </a:schemeClr>
            </a:solidFill>
            <a:round/>
          </a:ln>
          <a:effectLst/>
        </c:spPr>
        <c:marker>
          <c:symbol val="none"/>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lumMod val="50000"/>
            </a:schemeClr>
          </a:solidFill>
          <a:ln w="28575" cap="rnd">
            <a:solidFill>
              <a:schemeClr val="accent2">
                <a:lumMod val="50000"/>
              </a:schemeClr>
            </a:solidFill>
            <a:round/>
          </a:ln>
          <a:effectLst/>
        </c:spPr>
        <c:marker>
          <c:symbol val="none"/>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2">
              <a:lumMod val="50000"/>
            </a:schemeClr>
          </a:solidFill>
          <a:ln w="28575" cap="rnd">
            <a:solidFill>
              <a:schemeClr val="accent2">
                <a:lumMod val="50000"/>
              </a:schemeClr>
            </a:solidFill>
            <a:round/>
          </a:ln>
          <a:effectLst/>
        </c:spPr>
        <c:marker>
          <c:symbol val="none"/>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2">
              <a:lumMod val="50000"/>
            </a:schemeClr>
          </a:solidFill>
          <a:ln w="28575" cap="rnd">
            <a:solidFill>
              <a:schemeClr val="accent2">
                <a:lumMod val="50000"/>
              </a:schemeClr>
            </a:solidFill>
            <a:round/>
          </a:ln>
          <a:effectLst/>
        </c:spPr>
        <c:marker>
          <c:symbol val="none"/>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lumMod val="50000"/>
            </a:schemeClr>
          </a:solidFill>
          <a:ln w="28575" cap="rnd">
            <a:solidFill>
              <a:schemeClr val="accent2">
                <a:lumMod val="50000"/>
              </a:schemeClr>
            </a:solidFill>
            <a:round/>
          </a:ln>
          <a:effectLst/>
        </c:spPr>
        <c:marker>
          <c:symbol val="none"/>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8602137049045339"/>
          <c:y val="0.26328497132302908"/>
          <c:w val="0.70925196850393701"/>
          <c:h val="0.53774387576552929"/>
        </c:manualLayout>
      </c:layout>
      <c:barChart>
        <c:barDir val="bar"/>
        <c:grouping val="clustered"/>
        <c:varyColors val="0"/>
        <c:ser>
          <c:idx val="0"/>
          <c:order val="0"/>
          <c:tx>
            <c:strRef>
              <c:f>'Pivot tables'!$B$3</c:f>
              <c:strCache>
                <c:ptCount val="1"/>
                <c:pt idx="0">
                  <c:v>Total</c:v>
                </c:pt>
              </c:strCache>
            </c:strRef>
          </c:tx>
          <c:spPr>
            <a:solidFill>
              <a:schemeClr val="accent2">
                <a:lumMod val="50000"/>
              </a:schemeClr>
            </a:solidFill>
            <a:ln w="28575" cap="rnd">
              <a:solidFill>
                <a:schemeClr val="accent2">
                  <a:lumMod val="50000"/>
                </a:schemeClr>
              </a:solidFill>
              <a:round/>
            </a:ln>
            <a:effectLst/>
          </c:spPr>
          <c:invertIfNegative val="0"/>
          <c:dLbls>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'Pivot tables'!$A$4:$A$11</c:f>
              <c:strCache>
                <c:ptCount val="7"/>
                <c:pt idx="0">
                  <c:v>Saturday</c:v>
                </c:pt>
                <c:pt idx="1">
                  <c:v>Friday</c:v>
                </c:pt>
                <c:pt idx="2">
                  <c:v>Thursday</c:v>
                </c:pt>
                <c:pt idx="3">
                  <c:v>Wednesday</c:v>
                </c:pt>
                <c:pt idx="4">
                  <c:v>Tuesday</c:v>
                </c:pt>
                <c:pt idx="5">
                  <c:v>Monday</c:v>
                </c:pt>
                <c:pt idx="6">
                  <c:v>Sunday</c:v>
                </c:pt>
              </c:strCache>
            </c:strRef>
          </c:cat>
          <c:val>
            <c:numRef>
              <c:f>'Pivot tables'!$B$4:$B$11</c:f>
              <c:numCache>
                <c:formatCode>General</c:formatCode>
                <c:ptCount val="7"/>
                <c:pt idx="0">
                  <c:v>2732</c:v>
                </c:pt>
                <c:pt idx="1">
                  <c:v>3486</c:v>
                </c:pt>
                <c:pt idx="2">
                  <c:v>3486</c:v>
                </c:pt>
                <c:pt idx="3">
                  <c:v>3375</c:v>
                </c:pt>
                <c:pt idx="4">
                  <c:v>2596</c:v>
                </c:pt>
                <c:pt idx="5">
                  <c:v>2816</c:v>
                </c:pt>
                <c:pt idx="6">
                  <c:v>2738</c:v>
                </c:pt>
              </c:numCache>
            </c:numRef>
          </c:val>
          <c:extLst>
            <c:ext xmlns:c16="http://schemas.microsoft.com/office/drawing/2014/chart" uri="{C3380CC4-5D6E-409C-BE32-E72D297353CC}">
              <c16:uniqueId val="{00000000-D0EB-43E7-B33E-77C6C3CE4A68}"/>
            </c:ext>
          </c:extLst>
        </c:ser>
        <c:dLbls>
          <c:showLegendKey val="0"/>
          <c:showVal val="0"/>
          <c:showCatName val="0"/>
          <c:showSerName val="0"/>
          <c:showPercent val="0"/>
          <c:showBubbleSize val="0"/>
        </c:dLbls>
        <c:gapWidth val="150"/>
        <c:axId val="1939806976"/>
        <c:axId val="1939807456"/>
      </c:barChart>
      <c:catAx>
        <c:axId val="19398069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accent2">
                    <a:lumMod val="50000"/>
                  </a:schemeClr>
                </a:solidFill>
                <a:latin typeface="+mn-lt"/>
                <a:ea typeface="+mn-ea"/>
                <a:cs typeface="+mn-cs"/>
              </a:defRPr>
            </a:pPr>
            <a:endParaRPr lang="en-US"/>
          </a:p>
        </c:txPr>
        <c:crossAx val="1939807456"/>
        <c:crosses val="autoZero"/>
        <c:auto val="1"/>
        <c:lblAlgn val="ctr"/>
        <c:lblOffset val="100"/>
        <c:noMultiLvlLbl val="0"/>
      </c:catAx>
      <c:valAx>
        <c:axId val="19398074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lumMod val="50000"/>
                  </a:schemeClr>
                </a:solidFill>
                <a:latin typeface="+mn-lt"/>
                <a:ea typeface="+mn-ea"/>
                <a:cs typeface="+mn-cs"/>
              </a:defRPr>
            </a:pPr>
            <a:endParaRPr lang="en-US"/>
          </a:p>
        </c:txPr>
        <c:crossAx val="1939806976"/>
        <c:crosses val="autoZero"/>
        <c:crossBetween val="between"/>
      </c:valAx>
      <c:spPr>
        <a:solidFill>
          <a:srgbClr val="CC9966"/>
        </a:solidFill>
      </c:spPr>
    </c:plotArea>
    <c:plotVisOnly val="1"/>
    <c:dispBlanksAs val="zero"/>
    <c:showDLblsOverMax val="0"/>
    <c:extLst/>
  </c:chart>
  <c:spPr>
    <a:solidFill>
      <a:srgbClr val="CC9966"/>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[Coffee Sales Analysis.xlsx]Pivot tables!PivotTable13</c:name>
    <c:fmtId val="-1"/>
  </c:pivotSource>
  <c:chart>
    <c:title>
      <c:tx>
        <c:rich>
          <a:bodyPr rot="0" spcFirstLastPara="1" vertOverflow="ellipsis" vert="horz" wrap="square" anchor="ctr" anchorCtr="1"/>
          <a:lstStyle/>
          <a:p>
            <a:pPr>
              <a:defRPr sz="1400" b="0" i="0" u="none" strike="noStrike" kern="1200" spc="0" baseline="0">
                <a:solidFill>
                  <a:schemeClr val="accent2">
                    <a:lumMod val="50000"/>
                  </a:schemeClr>
                </a:solidFill>
                <a:latin typeface="+mn-lt"/>
                <a:ea typeface="+mn-ea"/>
                <a:cs typeface="+mn-cs"/>
              </a:defRPr>
            </a:pPr>
            <a:r>
              <a:rPr lang="en-US">
                <a:solidFill>
                  <a:schemeClr val="accent2">
                    <a:lumMod val="50000"/>
                  </a:schemeClr>
                </a:solidFill>
              </a:rPr>
              <a:t>Popular</a:t>
            </a:r>
            <a:r>
              <a:rPr lang="en-US" baseline="0">
                <a:solidFill>
                  <a:schemeClr val="accent2">
                    <a:lumMod val="50000"/>
                  </a:schemeClr>
                </a:solidFill>
              </a:rPr>
              <a:t> Coffee Categories </a:t>
            </a:r>
            <a:endParaRPr lang="en-US">
              <a:solidFill>
                <a:schemeClr val="accent2">
                  <a:lumMod val="5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2">
                  <a:lumMod val="50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spPr>
          <a:solidFill>
            <a:schemeClr val="accent1"/>
          </a:solidFill>
          <a:ln w="25400">
            <a:solidFill>
              <a:schemeClr val="accent2">
                <a:lumMod val="50000"/>
              </a:schemeClr>
            </a:solidFill>
          </a:ln>
          <a:effectLst/>
          <a:sp3d contourW="25400">
            <a:contourClr>
              <a:schemeClr val="accent2">
                <a:lumMod val="50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5400">
            <a:solidFill>
              <a:schemeClr val="accent2">
                <a:lumMod val="50000"/>
              </a:schemeClr>
            </a:solidFill>
          </a:ln>
          <a:effectLst/>
          <a:sp3d contourW="25400">
            <a:contourClr>
              <a:schemeClr val="accent2">
                <a:lumMod val="50000"/>
              </a:schemeClr>
            </a:contourClr>
          </a:sp3d>
        </c:spPr>
      </c:pivotFmt>
      <c:pivotFmt>
        <c:idx val="8"/>
        <c:spPr>
          <a:solidFill>
            <a:schemeClr val="accent1"/>
          </a:solidFill>
          <a:ln w="25400">
            <a:solidFill>
              <a:schemeClr val="accent2">
                <a:lumMod val="50000"/>
              </a:schemeClr>
            </a:solidFill>
          </a:ln>
          <a:effectLst/>
          <a:sp3d contourW="25400">
            <a:contourClr>
              <a:schemeClr val="accent2">
                <a:lumMod val="50000"/>
              </a:schemeClr>
            </a:contourClr>
          </a:sp3d>
        </c:spPr>
      </c:pivotFmt>
      <c:pivotFmt>
        <c:idx val="9"/>
        <c:spPr>
          <a:solidFill>
            <a:schemeClr val="accent1"/>
          </a:solidFill>
          <a:ln w="25400">
            <a:solidFill>
              <a:schemeClr val="accent2">
                <a:lumMod val="50000"/>
              </a:schemeClr>
            </a:solidFill>
          </a:ln>
          <a:effectLst/>
          <a:sp3d contourW="25400">
            <a:contourClr>
              <a:schemeClr val="accent2">
                <a:lumMod val="50000"/>
              </a:schemeClr>
            </a:contourClr>
          </a:sp3d>
        </c:spPr>
      </c:pivotFmt>
      <c:pivotFmt>
        <c:idx val="10"/>
        <c:spPr>
          <a:solidFill>
            <a:schemeClr val="accent1"/>
          </a:solidFill>
          <a:ln w="25400">
            <a:solidFill>
              <a:schemeClr val="accent2">
                <a:lumMod val="50000"/>
              </a:schemeClr>
            </a:solidFill>
          </a:ln>
          <a:effectLst/>
          <a:sp3d contourW="25400">
            <a:contourClr>
              <a:schemeClr val="accent2">
                <a:lumMod val="50000"/>
              </a:schemeClr>
            </a:contourClr>
          </a:sp3d>
        </c:spPr>
      </c:pivotFmt>
      <c:pivotFmt>
        <c:idx val="11"/>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5400">
            <a:solidFill>
              <a:schemeClr val="accent2">
                <a:lumMod val="50000"/>
              </a:schemeClr>
            </a:solidFill>
          </a:ln>
          <a:effectLst/>
          <a:sp3d contourW="25400">
            <a:contourClr>
              <a:schemeClr val="accent2">
                <a:lumMod val="50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5400">
            <a:solidFill>
              <a:schemeClr val="accent2">
                <a:lumMod val="50000"/>
              </a:schemeClr>
            </a:solidFill>
          </a:ln>
          <a:effectLst/>
          <a:sp3d contourW="25400">
            <a:contourClr>
              <a:schemeClr val="accent2">
                <a:lumMod val="50000"/>
              </a:schemeClr>
            </a:contourClr>
          </a:sp3d>
        </c:spPr>
      </c:pivotFmt>
      <c:pivotFmt>
        <c:idx val="14"/>
        <c:spPr>
          <a:solidFill>
            <a:schemeClr val="accent1"/>
          </a:solidFill>
          <a:ln w="25400">
            <a:solidFill>
              <a:schemeClr val="accent2">
                <a:lumMod val="50000"/>
              </a:schemeClr>
            </a:solidFill>
          </a:ln>
          <a:effectLst/>
          <a:sp3d contourW="25400">
            <a:contourClr>
              <a:schemeClr val="accent2">
                <a:lumMod val="50000"/>
              </a:schemeClr>
            </a:contourClr>
          </a:sp3d>
        </c:spPr>
      </c:pivotFmt>
      <c:pivotFmt>
        <c:idx val="15"/>
        <c:spPr>
          <a:solidFill>
            <a:schemeClr val="accent1"/>
          </a:solidFill>
          <a:ln w="25400">
            <a:solidFill>
              <a:schemeClr val="accent2">
                <a:lumMod val="50000"/>
              </a:schemeClr>
            </a:solidFill>
          </a:ln>
          <a:effectLst/>
          <a:sp3d contourW="25400">
            <a:contourClr>
              <a:schemeClr val="accent2">
                <a:lumMod val="50000"/>
              </a:schemeClr>
            </a:contourClr>
          </a:sp3d>
        </c:spPr>
      </c:pivotFmt>
      <c:pivotFmt>
        <c:idx val="16"/>
        <c:spPr>
          <a:solidFill>
            <a:schemeClr val="accent1"/>
          </a:solidFill>
          <a:ln w="25400">
            <a:solidFill>
              <a:schemeClr val="accent2">
                <a:lumMod val="50000"/>
              </a:schemeClr>
            </a:solidFill>
          </a:ln>
          <a:effectLst/>
          <a:sp3d contourW="25400">
            <a:contourClr>
              <a:schemeClr val="accent2">
                <a:lumMod val="50000"/>
              </a:schemeClr>
            </a:contourClr>
          </a:sp3d>
        </c:spPr>
      </c:pivotFmt>
      <c:pivotFmt>
        <c:idx val="17"/>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5400">
            <a:solidFill>
              <a:schemeClr val="lt1"/>
            </a:solidFill>
          </a:ln>
          <a:effectLst/>
          <a:sp3d contourW="25400">
            <a:contourClr>
              <a:schemeClr val="lt1"/>
            </a:contourClr>
          </a:sp3d>
        </c:spPr>
      </c:pivotFmt>
      <c:pivotFmt>
        <c:idx val="19"/>
        <c:spPr>
          <a:solidFill>
            <a:schemeClr val="accent1"/>
          </a:solidFill>
          <a:ln w="25400">
            <a:solidFill>
              <a:schemeClr val="lt1"/>
            </a:solidFill>
          </a:ln>
          <a:effectLst/>
          <a:sp3d contourW="25400">
            <a:contourClr>
              <a:schemeClr val="lt1"/>
            </a:contourClr>
          </a:sp3d>
        </c:spPr>
      </c:pivotFmt>
      <c:pivotFmt>
        <c:idx val="20"/>
        <c:spPr>
          <a:solidFill>
            <a:schemeClr val="accent1"/>
          </a:solidFill>
          <a:ln w="25400">
            <a:solidFill>
              <a:schemeClr val="lt1"/>
            </a:solidFill>
          </a:ln>
          <a:effectLst/>
          <a:sp3d contourW="25400">
            <a:contourClr>
              <a:schemeClr val="lt1"/>
            </a:contourClr>
          </a:sp3d>
        </c:spPr>
      </c:pivotFmt>
      <c:pivotFmt>
        <c:idx val="21"/>
        <c:spPr>
          <a:solidFill>
            <a:schemeClr val="accent1"/>
          </a:solidFill>
          <a:ln w="25400">
            <a:solidFill>
              <a:schemeClr val="lt1"/>
            </a:solidFill>
          </a:ln>
          <a:effectLst/>
          <a:sp3d contourW="25400">
            <a:contourClr>
              <a:schemeClr val="lt1"/>
            </a:contourClr>
          </a:sp3d>
        </c:spPr>
      </c:pivotFmt>
      <c:pivotFmt>
        <c:idx val="22"/>
        <c:spPr>
          <a:solidFill>
            <a:schemeClr val="accent1"/>
          </a:solidFill>
          <a:ln w="25400">
            <a:solidFill>
              <a:schemeClr val="accent2">
                <a:lumMod val="50000"/>
              </a:schemeClr>
            </a:solidFill>
          </a:ln>
          <a:effectLst/>
          <a:sp3d contourW="25400">
            <a:contourClr>
              <a:schemeClr val="accent2">
                <a:lumMod val="50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5400">
            <a:solidFill>
              <a:schemeClr val="accent2">
                <a:lumMod val="50000"/>
              </a:schemeClr>
            </a:solidFill>
          </a:ln>
          <a:effectLst/>
          <a:sp3d contourW="25400">
            <a:contourClr>
              <a:schemeClr val="accent2">
                <a:lumMod val="50000"/>
              </a:schemeClr>
            </a:contourClr>
          </a:sp3d>
        </c:spPr>
      </c:pivotFmt>
      <c:pivotFmt>
        <c:idx val="24"/>
        <c:spPr>
          <a:solidFill>
            <a:schemeClr val="accent1"/>
          </a:solidFill>
          <a:ln w="25400">
            <a:solidFill>
              <a:schemeClr val="accent2">
                <a:lumMod val="50000"/>
              </a:schemeClr>
            </a:solidFill>
          </a:ln>
          <a:effectLst/>
          <a:sp3d contourW="25400">
            <a:contourClr>
              <a:schemeClr val="accent2">
                <a:lumMod val="50000"/>
              </a:schemeClr>
            </a:contourClr>
          </a:sp3d>
        </c:spPr>
      </c:pivotFmt>
      <c:pivotFmt>
        <c:idx val="25"/>
        <c:spPr>
          <a:solidFill>
            <a:schemeClr val="accent1"/>
          </a:solidFill>
          <a:ln w="25400">
            <a:solidFill>
              <a:schemeClr val="accent2">
                <a:lumMod val="50000"/>
              </a:schemeClr>
            </a:solidFill>
          </a:ln>
          <a:effectLst/>
          <a:sp3d contourW="25400">
            <a:contourClr>
              <a:schemeClr val="accent2">
                <a:lumMod val="50000"/>
              </a:schemeClr>
            </a:contourClr>
          </a:sp3d>
        </c:spPr>
      </c:pivotFmt>
      <c:pivotFmt>
        <c:idx val="26"/>
        <c:spPr>
          <a:solidFill>
            <a:schemeClr val="accent1"/>
          </a:solidFill>
          <a:ln w="25400">
            <a:solidFill>
              <a:schemeClr val="accent2">
                <a:lumMod val="50000"/>
              </a:schemeClr>
            </a:solidFill>
          </a:ln>
          <a:effectLst/>
          <a:sp3d contourW="25400">
            <a:contourClr>
              <a:schemeClr val="accent2">
                <a:lumMod val="50000"/>
              </a:schemeClr>
            </a:contourClr>
          </a:sp3d>
        </c:spPr>
      </c:pivotFmt>
      <c:pivotFmt>
        <c:idx val="27"/>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5400">
            <a:solidFill>
              <a:schemeClr val="lt1"/>
            </a:solidFill>
          </a:ln>
          <a:effectLst/>
          <a:sp3d contourW="25400">
            <a:contourClr>
              <a:schemeClr val="lt1"/>
            </a:contourClr>
          </a:sp3d>
        </c:spPr>
      </c:pivotFmt>
      <c:pivotFmt>
        <c:idx val="29"/>
        <c:spPr>
          <a:solidFill>
            <a:schemeClr val="accent1"/>
          </a:solidFill>
          <a:ln w="25400">
            <a:solidFill>
              <a:schemeClr val="lt1"/>
            </a:solidFill>
          </a:ln>
          <a:effectLst/>
          <a:sp3d contourW="25400">
            <a:contourClr>
              <a:schemeClr val="lt1"/>
            </a:contourClr>
          </a:sp3d>
        </c:spPr>
      </c:pivotFmt>
      <c:pivotFmt>
        <c:idx val="30"/>
        <c:spPr>
          <a:solidFill>
            <a:schemeClr val="accent1"/>
          </a:solidFill>
          <a:ln w="25400">
            <a:solidFill>
              <a:schemeClr val="lt1"/>
            </a:solidFill>
          </a:ln>
          <a:effectLst/>
          <a:sp3d contourW="25400">
            <a:contourClr>
              <a:schemeClr val="lt1"/>
            </a:contourClr>
          </a:sp3d>
        </c:spPr>
      </c:pivotFmt>
      <c:pivotFmt>
        <c:idx val="31"/>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9308176100628929E-2"/>
          <c:y val="0.18450920245398775"/>
          <c:w val="0.65307872777695242"/>
          <c:h val="0.75414110429447856"/>
        </c:manualLayout>
      </c:layout>
      <c:pie3DChart>
        <c:varyColors val="1"/>
        <c:ser>
          <c:idx val="0"/>
          <c:order val="0"/>
          <c:tx>
            <c:strRef>
              <c:f>'Pivot tables'!$B$37</c:f>
              <c:strCache>
                <c:ptCount val="1"/>
                <c:pt idx="0">
                  <c:v>Count of transaction_id</c:v>
                </c:pt>
              </c:strCache>
            </c:strRef>
          </c:tx>
          <c:spPr>
            <a:ln>
              <a:solidFill>
                <a:schemeClr val="accent2">
                  <a:lumMod val="50000"/>
                </a:schemeClr>
              </a:solidFill>
            </a:ln>
          </c:spPr>
          <c:dPt>
            <c:idx val="0"/>
            <c:bubble3D val="0"/>
            <c:spPr>
              <a:solidFill>
                <a:schemeClr val="accent1"/>
              </a:solidFill>
              <a:ln w="25400">
                <a:solidFill>
                  <a:schemeClr val="accent2">
                    <a:lumMod val="50000"/>
                  </a:schemeClr>
                </a:solidFill>
              </a:ln>
              <a:effectLst/>
              <a:sp3d contourW="25400">
                <a:contourClr>
                  <a:schemeClr val="accent2">
                    <a:lumMod val="50000"/>
                  </a:schemeClr>
                </a:contourClr>
              </a:sp3d>
            </c:spPr>
            <c:extLst>
              <c:ext xmlns:c16="http://schemas.microsoft.com/office/drawing/2014/chart" uri="{C3380CC4-5D6E-409C-BE32-E72D297353CC}">
                <c16:uniqueId val="{00000001-A123-43EB-BD31-E99D0D4EE47A}"/>
              </c:ext>
            </c:extLst>
          </c:dPt>
          <c:dPt>
            <c:idx val="1"/>
            <c:bubble3D val="0"/>
            <c:spPr>
              <a:solidFill>
                <a:schemeClr val="accent2"/>
              </a:solidFill>
              <a:ln w="25400">
                <a:solidFill>
                  <a:schemeClr val="accent2">
                    <a:lumMod val="50000"/>
                  </a:schemeClr>
                </a:solidFill>
              </a:ln>
              <a:effectLst/>
              <a:sp3d contourW="25400">
                <a:contourClr>
                  <a:schemeClr val="accent2">
                    <a:lumMod val="50000"/>
                  </a:schemeClr>
                </a:contourClr>
              </a:sp3d>
            </c:spPr>
            <c:extLst>
              <c:ext xmlns:c16="http://schemas.microsoft.com/office/drawing/2014/chart" uri="{C3380CC4-5D6E-409C-BE32-E72D297353CC}">
                <c16:uniqueId val="{00000003-A123-43EB-BD31-E99D0D4EE47A}"/>
              </c:ext>
            </c:extLst>
          </c:dPt>
          <c:dPt>
            <c:idx val="2"/>
            <c:bubble3D val="0"/>
            <c:spPr>
              <a:solidFill>
                <a:schemeClr val="accent3"/>
              </a:solidFill>
              <a:ln w="25400">
                <a:solidFill>
                  <a:schemeClr val="accent2">
                    <a:lumMod val="50000"/>
                  </a:schemeClr>
                </a:solidFill>
              </a:ln>
              <a:effectLst/>
              <a:sp3d contourW="25400">
                <a:contourClr>
                  <a:schemeClr val="accent2">
                    <a:lumMod val="50000"/>
                  </a:schemeClr>
                </a:contourClr>
              </a:sp3d>
            </c:spPr>
            <c:extLst>
              <c:ext xmlns:c16="http://schemas.microsoft.com/office/drawing/2014/chart" uri="{C3380CC4-5D6E-409C-BE32-E72D297353CC}">
                <c16:uniqueId val="{00000005-A123-43EB-BD31-E99D0D4EE47A}"/>
              </c:ext>
            </c:extLst>
          </c:dPt>
          <c:dPt>
            <c:idx val="3"/>
            <c:bubble3D val="0"/>
            <c:spPr>
              <a:solidFill>
                <a:schemeClr val="accent4"/>
              </a:solidFill>
              <a:ln w="25400">
                <a:solidFill>
                  <a:schemeClr val="accent2">
                    <a:lumMod val="50000"/>
                  </a:schemeClr>
                </a:solidFill>
              </a:ln>
              <a:effectLst/>
              <a:sp3d contourW="25400">
                <a:contourClr>
                  <a:schemeClr val="accent2">
                    <a:lumMod val="50000"/>
                  </a:schemeClr>
                </a:contourClr>
              </a:sp3d>
            </c:spPr>
            <c:extLst>
              <c:ext xmlns:c16="http://schemas.microsoft.com/office/drawing/2014/chart" uri="{C3380CC4-5D6E-409C-BE32-E72D297353CC}">
                <c16:uniqueId val="{00000007-A123-43EB-BD31-E99D0D4EE47A}"/>
              </c:ext>
            </c:extLst>
          </c:dPt>
          <c:cat>
            <c:strRef>
              <c:f>'Pivot tables'!$A$38:$A$42</c:f>
              <c:strCache>
                <c:ptCount val="4"/>
                <c:pt idx="0">
                  <c:v>Large</c:v>
                </c:pt>
                <c:pt idx="1">
                  <c:v>Not Defined</c:v>
                </c:pt>
                <c:pt idx="2">
                  <c:v>Regular</c:v>
                </c:pt>
                <c:pt idx="3">
                  <c:v>Small</c:v>
                </c:pt>
              </c:strCache>
            </c:strRef>
          </c:cat>
          <c:val>
            <c:numRef>
              <c:f>'Pivot tables'!$B$38:$B$42</c:f>
              <c:numCache>
                <c:formatCode>0.00</c:formatCode>
                <c:ptCount val="4"/>
                <c:pt idx="0">
                  <c:v>6448</c:v>
                </c:pt>
                <c:pt idx="1">
                  <c:v>6328</c:v>
                </c:pt>
                <c:pt idx="2">
                  <c:v>6533</c:v>
                </c:pt>
                <c:pt idx="3">
                  <c:v>1920</c:v>
                </c:pt>
              </c:numCache>
            </c:numRef>
          </c:val>
          <c:extLst>
            <c:ext xmlns:c16="http://schemas.microsoft.com/office/drawing/2014/chart" uri="{C3380CC4-5D6E-409C-BE32-E72D297353CC}">
              <c16:uniqueId val="{00000008-A123-43EB-BD31-E99D0D4EE47A}"/>
            </c:ext>
          </c:extLst>
        </c:ser>
        <c:ser>
          <c:idx val="1"/>
          <c:order val="1"/>
          <c:tx>
            <c:strRef>
              <c:f>'Pivot tables'!$C$37</c:f>
              <c:strCache>
                <c:ptCount val="1"/>
                <c:pt idx="0">
                  <c:v>Sum of transaction_id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A-A123-43EB-BD31-E99D0D4EE47A}"/>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C-A123-43EB-BD31-E99D0D4EE47A}"/>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E-A123-43EB-BD31-E99D0D4EE47A}"/>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0-A123-43EB-BD31-E99D0D4EE47A}"/>
              </c:ext>
            </c:extLst>
          </c:dPt>
          <c:cat>
            <c:strRef>
              <c:f>'Pivot tables'!$A$38:$A$42</c:f>
              <c:strCache>
                <c:ptCount val="4"/>
                <c:pt idx="0">
                  <c:v>Large</c:v>
                </c:pt>
                <c:pt idx="1">
                  <c:v>Not Defined</c:v>
                </c:pt>
                <c:pt idx="2">
                  <c:v>Regular</c:v>
                </c:pt>
                <c:pt idx="3">
                  <c:v>Small</c:v>
                </c:pt>
              </c:strCache>
            </c:strRef>
          </c:cat>
          <c:val>
            <c:numRef>
              <c:f>'Pivot tables'!$C$38:$C$42</c:f>
              <c:numCache>
                <c:formatCode>0.00</c:formatCode>
                <c:ptCount val="4"/>
                <c:pt idx="0">
                  <c:v>285241313</c:v>
                </c:pt>
                <c:pt idx="1">
                  <c:v>282984011</c:v>
                </c:pt>
                <c:pt idx="2">
                  <c:v>288941408</c:v>
                </c:pt>
                <c:pt idx="3">
                  <c:v>85080732</c:v>
                </c:pt>
              </c:numCache>
            </c:numRef>
          </c:val>
          <c:extLst>
            <c:ext xmlns:c16="http://schemas.microsoft.com/office/drawing/2014/chart" uri="{C3380CC4-5D6E-409C-BE32-E72D297353CC}">
              <c16:uniqueId val="{00000011-A123-43EB-BD31-E99D0D4EE47A}"/>
            </c:ext>
          </c:extLst>
        </c:ser>
        <c:dLbls>
          <c:showLegendKey val="0"/>
          <c:showVal val="0"/>
          <c:showCatName val="0"/>
          <c:showSerName val="0"/>
          <c:showPercent val="0"/>
          <c:showBubbleSize val="0"/>
          <c:showLeaderLines val="1"/>
        </c:dLbls>
      </c:pie3DChart>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chemeClr val="accent2">
                    <a:lumMod val="50000"/>
                  </a:schemeClr>
                </a:solidFill>
                <a:latin typeface="+mn-lt"/>
                <a:ea typeface="+mn-ea"/>
                <a:cs typeface="+mn-cs"/>
              </a:defRPr>
            </a:pPr>
            <a:endParaRPr lang="en-US"/>
          </a:p>
        </c:txPr>
      </c:legendEntry>
      <c:layout>
        <c:manualLayout>
          <c:xMode val="edge"/>
          <c:yMode val="edge"/>
          <c:x val="0.7882277393261784"/>
          <c:y val="0.21009572806466675"/>
          <c:w val="0.17869742483257209"/>
          <c:h val="0.549593417387243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accent2">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CC9966"/>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[Coffee Sales Analysis.xlsx]Pivot tables!Tio 5 products</c:name>
    <c:fmtId val="-1"/>
  </c:pivotSource>
  <c:chart>
    <c:title>
      <c:tx>
        <c:rich>
          <a:bodyPr rot="0" spcFirstLastPara="1" vertOverflow="ellipsis" vert="horz" wrap="square" anchor="ctr" anchorCtr="1"/>
          <a:lstStyle/>
          <a:p>
            <a:pPr>
              <a:defRPr sz="1400" b="0" i="0" u="none" strike="noStrike" kern="1200" spc="0" baseline="0">
                <a:solidFill>
                  <a:schemeClr val="accent2">
                    <a:lumMod val="50000"/>
                  </a:schemeClr>
                </a:solidFill>
                <a:latin typeface="+mn-lt"/>
                <a:ea typeface="+mn-ea"/>
                <a:cs typeface="+mn-cs"/>
              </a:defRPr>
            </a:pPr>
            <a:r>
              <a:rPr lang="en-US" baseline="0">
                <a:solidFill>
                  <a:schemeClr val="accent2">
                    <a:lumMod val="50000"/>
                  </a:schemeClr>
                </a:solidFill>
              </a:rPr>
              <a:t>Revenue Generated Coffee </a:t>
            </a:r>
            <a:endParaRPr lang="en-US">
              <a:solidFill>
                <a:schemeClr val="accent2">
                  <a:lumMod val="50000"/>
                </a:schemeClr>
              </a:solidFill>
            </a:endParaRPr>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pivotFmt>
      <c:pivotFmt>
        <c:idx val="4"/>
        <c:spPr>
          <a:solidFill>
            <a:schemeClr val="accent1"/>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delete val="1"/>
          <c:extLst>
            <c:ext xmlns:c15="http://schemas.microsoft.com/office/drawing/2012/chart" uri="{CE6537A1-D6FC-4f65-9D91-7224C49458BB}"/>
          </c:extLst>
        </c:dLbl>
      </c:pivotFmt>
      <c:pivotFmt>
        <c:idx val="5"/>
        <c:spPr>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delete val="1"/>
          <c:extLst>
            <c:ext xmlns:c15="http://schemas.microsoft.com/office/drawing/2012/chart" uri="{CE6537A1-D6FC-4f65-9D91-7224C49458BB}"/>
          </c:extLst>
        </c:dLbl>
      </c:pivotFmt>
      <c:pivotFmt>
        <c:idx val="6"/>
        <c:spPr>
          <a:solidFill>
            <a:schemeClr val="accent2">
              <a:lumMod val="50000"/>
            </a:schemeClr>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lumMod val="50000"/>
            </a:schemeClr>
          </a:solidFill>
          <a:ln w="28575" cap="rnd">
            <a:solidFill>
              <a:schemeClr val="accent2">
                <a:lumMod val="50000"/>
              </a:schemeClr>
            </a:solidFill>
            <a:round/>
          </a:ln>
          <a:effectLst/>
        </c:spPr>
        <c:marker>
          <c:symbol val="none"/>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lumMod val="50000"/>
            </a:schemeClr>
          </a:solidFill>
          <a:ln w="28575" cap="rnd">
            <a:solidFill>
              <a:schemeClr val="accent2">
                <a:lumMod val="50000"/>
              </a:schemeClr>
            </a:solidFill>
            <a:round/>
          </a:ln>
          <a:effectLst/>
        </c:spPr>
        <c:marker>
          <c:symbol val="none"/>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2">
              <a:lumMod val="50000"/>
            </a:schemeClr>
          </a:solidFill>
          <a:ln w="28575" cap="rnd">
            <a:solidFill>
              <a:schemeClr val="accent2">
                <a:lumMod val="50000"/>
              </a:schemeClr>
            </a:solidFill>
            <a:round/>
          </a:ln>
          <a:effectLst/>
        </c:spPr>
        <c:marker>
          <c:symbol val="none"/>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2">
              <a:lumMod val="50000"/>
            </a:schemeClr>
          </a:solidFill>
          <a:ln w="28575" cap="rnd">
            <a:solidFill>
              <a:schemeClr val="accent2">
                <a:lumMod val="50000"/>
              </a:schemeClr>
            </a:solidFill>
            <a:round/>
          </a:ln>
          <a:effectLst/>
        </c:spPr>
        <c:marker>
          <c:symbol val="none"/>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lumMod val="50000"/>
            </a:schemeClr>
          </a:solidFill>
          <a:ln w="28575" cap="rnd">
            <a:solidFill>
              <a:schemeClr val="accent2">
                <a:lumMod val="50000"/>
              </a:schemeClr>
            </a:solidFill>
            <a:round/>
          </a:ln>
          <a:effectLst/>
        </c:spPr>
        <c:marker>
          <c:symbol val="none"/>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8602137049045339"/>
          <c:y val="0.26328497132302908"/>
          <c:w val="0.70925196850393701"/>
          <c:h val="0.53774387576552929"/>
        </c:manualLayout>
      </c:layout>
      <c:barChart>
        <c:barDir val="bar"/>
        <c:grouping val="clustered"/>
        <c:varyColors val="0"/>
        <c:ser>
          <c:idx val="0"/>
          <c:order val="0"/>
          <c:tx>
            <c:strRef>
              <c:f>'Pivot tables'!$E$15</c:f>
              <c:strCache>
                <c:ptCount val="1"/>
                <c:pt idx="0">
                  <c:v>Total</c:v>
                </c:pt>
              </c:strCache>
            </c:strRef>
          </c:tx>
          <c:spPr>
            <a:solidFill>
              <a:schemeClr val="accent2">
                <a:lumMod val="50000"/>
              </a:schemeClr>
            </a:solidFill>
            <a:ln w="28575" cap="rnd">
              <a:solidFill>
                <a:schemeClr val="accent2">
                  <a:lumMod val="50000"/>
                </a:schemeClr>
              </a:solidFill>
              <a:round/>
            </a:ln>
            <a:effectLst/>
          </c:spPr>
          <c:invertIfNegative val="0"/>
          <c:dLbls>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'Pivot tables'!$D$16:$D$21</c:f>
              <c:strCache>
                <c:ptCount val="5"/>
                <c:pt idx="0">
                  <c:v>Barista Espresso</c:v>
                </c:pt>
                <c:pt idx="1">
                  <c:v>Brewed Black tea</c:v>
                </c:pt>
                <c:pt idx="2">
                  <c:v>Brewed Chai tea</c:v>
                </c:pt>
                <c:pt idx="3">
                  <c:v>Gourmet brewed coffee</c:v>
                </c:pt>
                <c:pt idx="4">
                  <c:v>Hot chocolate</c:v>
                </c:pt>
              </c:strCache>
            </c:strRef>
          </c:cat>
          <c:val>
            <c:numRef>
              <c:f>'Pivot tables'!$E$16:$E$21</c:f>
              <c:numCache>
                <c:formatCode>_-[$$-409]* #,##0.00_ ;_-[$$-409]* \-#,##0.00\ ;_-[$$-409]* "-"??_ ;_-@_ </c:formatCode>
                <c:ptCount val="5"/>
                <c:pt idx="0">
                  <c:v>13078.20000000005</c:v>
                </c:pt>
                <c:pt idx="1">
                  <c:v>6875</c:v>
                </c:pt>
                <c:pt idx="2">
                  <c:v>11029.649999999985</c:v>
                </c:pt>
                <c:pt idx="3">
                  <c:v>9789.0999999999822</c:v>
                </c:pt>
                <c:pt idx="4">
                  <c:v>10253.5</c:v>
                </c:pt>
              </c:numCache>
            </c:numRef>
          </c:val>
          <c:extLst>
            <c:ext xmlns:c16="http://schemas.microsoft.com/office/drawing/2014/chart" uri="{C3380CC4-5D6E-409C-BE32-E72D297353CC}">
              <c16:uniqueId val="{00000000-624A-467D-9A1A-B19834CD2A97}"/>
            </c:ext>
          </c:extLst>
        </c:ser>
        <c:dLbls>
          <c:showLegendKey val="0"/>
          <c:showVal val="0"/>
          <c:showCatName val="0"/>
          <c:showSerName val="0"/>
          <c:showPercent val="0"/>
          <c:showBubbleSize val="0"/>
        </c:dLbls>
        <c:gapWidth val="150"/>
        <c:axId val="1939806976"/>
        <c:axId val="1939807456"/>
      </c:barChart>
      <c:catAx>
        <c:axId val="19398069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accent2">
                    <a:lumMod val="50000"/>
                  </a:schemeClr>
                </a:solidFill>
                <a:latin typeface="+mn-lt"/>
                <a:ea typeface="+mn-ea"/>
                <a:cs typeface="+mn-cs"/>
              </a:defRPr>
            </a:pPr>
            <a:endParaRPr lang="en-US"/>
          </a:p>
        </c:txPr>
        <c:crossAx val="1939807456"/>
        <c:crosses val="autoZero"/>
        <c:auto val="1"/>
        <c:lblAlgn val="ctr"/>
        <c:lblOffset val="100"/>
        <c:noMultiLvlLbl val="0"/>
      </c:catAx>
      <c:valAx>
        <c:axId val="1939807456"/>
        <c:scaling>
          <c:orientation val="minMax"/>
        </c:scaling>
        <c:delete val="1"/>
        <c:axPos val="b"/>
        <c:numFmt formatCode="_-[$$-409]* #,##0.00_ ;_-[$$-409]* \-#,##0.00\ ;_-[$$-409]* &quot;-&quot;??_ ;_-@_ " sourceLinked="1"/>
        <c:majorTickMark val="none"/>
        <c:minorTickMark val="none"/>
        <c:tickLblPos val="nextTo"/>
        <c:crossAx val="1939806976"/>
        <c:crosses val="autoZero"/>
        <c:crossBetween val="between"/>
      </c:valAx>
      <c:spPr>
        <a:solidFill>
          <a:srgbClr val="CC9966"/>
        </a:solidFill>
      </c:spPr>
    </c:plotArea>
    <c:plotVisOnly val="1"/>
    <c:dispBlanksAs val="zero"/>
    <c:showDLblsOverMax val="0"/>
    <c:extLst/>
  </c:chart>
  <c:spPr>
    <a:solidFill>
      <a:srgbClr val="CC9966"/>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[Coffee Sales Analysis.xlsx]Pivot tables!PivotTable8</c:name>
    <c:fmtId val="-1"/>
  </c:pivotSource>
  <c:chart>
    <c:title>
      <c:tx>
        <c:rich>
          <a:bodyPr rot="0" spcFirstLastPara="1" vertOverflow="ellipsis" vert="horz" wrap="square" anchor="ctr" anchorCtr="1"/>
          <a:lstStyle/>
          <a:p>
            <a:pPr>
              <a:defRPr sz="1400" b="0" i="0" u="none" strike="noStrike" kern="1200" spc="0" baseline="0">
                <a:solidFill>
                  <a:schemeClr val="accent2">
                    <a:lumMod val="50000"/>
                  </a:schemeClr>
                </a:solidFill>
                <a:latin typeface="+mn-lt"/>
                <a:ea typeface="+mn-ea"/>
                <a:cs typeface="+mn-cs"/>
              </a:defRPr>
            </a:pPr>
            <a:r>
              <a:rPr lang="en-US">
                <a:solidFill>
                  <a:schemeClr val="accent2">
                    <a:lumMod val="50000"/>
                  </a:schemeClr>
                </a:solidFill>
              </a:rPr>
              <a:t>Footfalls on Location</a:t>
            </a:r>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pivotFmt>
      <c:pivotFmt>
        <c:idx val="4"/>
        <c:spPr>
          <a:solidFill>
            <a:schemeClr val="accent1"/>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delete val="1"/>
          <c:extLst>
            <c:ext xmlns:c15="http://schemas.microsoft.com/office/drawing/2012/chart" uri="{CE6537A1-D6FC-4f65-9D91-7224C49458BB}"/>
          </c:extLst>
        </c:dLbl>
      </c:pivotFmt>
      <c:pivotFmt>
        <c:idx val="5"/>
        <c:spPr>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delete val="1"/>
          <c:extLst>
            <c:ext xmlns:c15="http://schemas.microsoft.com/office/drawing/2012/chart" uri="{CE6537A1-D6FC-4f65-9D91-7224C49458BB}"/>
          </c:extLst>
        </c:dLbl>
      </c:pivotFmt>
      <c:pivotFmt>
        <c:idx val="6"/>
        <c:spPr>
          <a:solidFill>
            <a:schemeClr val="accent2">
              <a:lumMod val="50000"/>
            </a:schemeClr>
          </a:solidFill>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B0753A"/>
          </a:solidFill>
        </c:spPr>
        <c:marker>
          <c:symbol val="none"/>
        </c:marker>
        <c:dLbl>
          <c:idx val="0"/>
          <c:delete val="1"/>
          <c:extLst>
            <c:ext xmlns:c15="http://schemas.microsoft.com/office/drawing/2012/chart" uri="{CE6537A1-D6FC-4f65-9D91-7224C49458BB}"/>
          </c:extLst>
        </c:dLbl>
      </c:pivotFmt>
      <c:pivotFmt>
        <c:idx val="8"/>
        <c:spPr>
          <a:solidFill>
            <a:schemeClr val="accent2">
              <a:lumMod val="50000"/>
            </a:schemeClr>
          </a:solidFill>
          <a:ln w="28575" cap="rnd">
            <a:solidFill>
              <a:schemeClr val="accent2">
                <a:lumMod val="50000"/>
              </a:schemeClr>
            </a:solidFill>
            <a:round/>
          </a:ln>
          <a:effectLst/>
        </c:spPr>
        <c:marker>
          <c:symbol val="none"/>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B0753A"/>
          </a:solidFill>
        </c:spPr>
        <c:marker>
          <c:symbol val="none"/>
        </c:marker>
        <c:dLbl>
          <c:idx val="0"/>
          <c:delete val="1"/>
          <c:extLst>
            <c:ext xmlns:c15="http://schemas.microsoft.com/office/drawing/2012/chart" uri="{CE6537A1-D6FC-4f65-9D91-7224C49458BB}"/>
          </c:extLst>
        </c:dLbl>
      </c:pivotFmt>
      <c:pivotFmt>
        <c:idx val="10"/>
        <c:spPr>
          <a:solidFill>
            <a:schemeClr val="accent2">
              <a:lumMod val="50000"/>
            </a:schemeClr>
          </a:solidFill>
          <a:ln w="28575" cap="rnd">
            <a:solidFill>
              <a:schemeClr val="accent2">
                <a:lumMod val="50000"/>
              </a:schemeClr>
            </a:solidFill>
            <a:round/>
          </a:ln>
          <a:effectLst/>
        </c:spPr>
        <c:marker>
          <c:symbol val="none"/>
        </c:marker>
        <c:dLbl>
          <c:idx val="0"/>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B0753A"/>
          </a:solidFill>
        </c:spPr>
        <c:marker>
          <c:symbol val="none"/>
        </c:marker>
        <c:dLbl>
          <c:idx val="0"/>
          <c:delete val="1"/>
          <c:extLst>
            <c:ext xmlns:c15="http://schemas.microsoft.com/office/drawing/2012/chart" uri="{CE6537A1-D6FC-4f65-9D91-7224C49458BB}"/>
          </c:extLst>
        </c:dLbl>
      </c:pivotFmt>
    </c:pivotFmts>
    <c:plotArea>
      <c:layout>
        <c:manualLayout>
          <c:layoutTarget val="inner"/>
          <c:xMode val="edge"/>
          <c:yMode val="edge"/>
          <c:x val="0.17972006807277635"/>
          <c:y val="0.19813836381201536"/>
          <c:w val="0.70925196850393701"/>
          <c:h val="0.53774387576552929"/>
        </c:manualLayout>
      </c:layout>
      <c:barChart>
        <c:barDir val="col"/>
        <c:grouping val="clustered"/>
        <c:varyColors val="0"/>
        <c:ser>
          <c:idx val="0"/>
          <c:order val="0"/>
          <c:tx>
            <c:strRef>
              <c:f>'Pivot tables'!$E$23</c:f>
              <c:strCache>
                <c:ptCount val="1"/>
                <c:pt idx="0">
                  <c:v>Count of transaction_id</c:v>
                </c:pt>
              </c:strCache>
            </c:strRef>
          </c:tx>
          <c:spPr>
            <a:solidFill>
              <a:schemeClr val="accent2">
                <a:lumMod val="50000"/>
              </a:schemeClr>
            </a:solidFill>
            <a:ln w="28575" cap="rnd">
              <a:solidFill>
                <a:schemeClr val="accent2">
                  <a:lumMod val="50000"/>
                </a:schemeClr>
              </a:solidFill>
              <a:round/>
            </a:ln>
            <a:effectLst/>
          </c:spPr>
          <c:invertIfNegative val="0"/>
          <c:dLbls>
            <c:spPr>
              <a:noFill/>
              <a:ln>
                <a:noFill/>
              </a:ln>
              <a:effectLst/>
            </c:spPr>
            <c:txPr>
              <a:bodyPr wrap="square" lIns="38100" tIns="19050" rIns="38100" bIns="19050" anchor="ctr">
                <a:spAutoFit/>
              </a:bodyPr>
              <a:lstStyle/>
              <a:p>
                <a:pPr>
                  <a:defRPr>
                    <a:solidFill>
                      <a:schemeClr val="accent2">
                        <a:lumMod val="50000"/>
                      </a:schemeClr>
                    </a:solidFill>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'Pivot tables'!$D$24:$D$27</c:f>
              <c:strCache>
                <c:ptCount val="3"/>
                <c:pt idx="0">
                  <c:v>Astoria</c:v>
                </c:pt>
                <c:pt idx="1">
                  <c:v>Hell's Kitchen</c:v>
                </c:pt>
                <c:pt idx="2">
                  <c:v>Lower Manhattan</c:v>
                </c:pt>
              </c:strCache>
            </c:strRef>
          </c:cat>
          <c:val>
            <c:numRef>
              <c:f>'Pivot tables'!$E$24:$E$27</c:f>
              <c:numCache>
                <c:formatCode>0</c:formatCode>
                <c:ptCount val="3"/>
                <c:pt idx="0">
                  <c:v>7180</c:v>
                </c:pt>
                <c:pt idx="1">
                  <c:v>7267</c:v>
                </c:pt>
                <c:pt idx="2">
                  <c:v>6782</c:v>
                </c:pt>
              </c:numCache>
            </c:numRef>
          </c:val>
          <c:extLst>
            <c:ext xmlns:c16="http://schemas.microsoft.com/office/drawing/2014/chart" uri="{C3380CC4-5D6E-409C-BE32-E72D297353CC}">
              <c16:uniqueId val="{00000000-D612-4D79-A956-66D427AFF6E8}"/>
            </c:ext>
          </c:extLst>
        </c:ser>
        <c:ser>
          <c:idx val="1"/>
          <c:order val="1"/>
          <c:tx>
            <c:strRef>
              <c:f>'Pivot tables'!$F$23</c:f>
              <c:strCache>
                <c:ptCount val="1"/>
                <c:pt idx="0">
                  <c:v>Sum of Total_Bill</c:v>
                </c:pt>
              </c:strCache>
            </c:strRef>
          </c:tx>
          <c:spPr>
            <a:solidFill>
              <a:srgbClr val="B0753A"/>
            </a:solidFill>
          </c:spPr>
          <c:invertIfNegative val="0"/>
          <c:cat>
            <c:strRef>
              <c:f>'Pivot tables'!$D$24:$D$27</c:f>
              <c:strCache>
                <c:ptCount val="3"/>
                <c:pt idx="0">
                  <c:v>Astoria</c:v>
                </c:pt>
                <c:pt idx="1">
                  <c:v>Hell's Kitchen</c:v>
                </c:pt>
                <c:pt idx="2">
                  <c:v>Lower Manhattan</c:v>
                </c:pt>
              </c:strCache>
            </c:strRef>
          </c:cat>
          <c:val>
            <c:numRef>
              <c:f>'Pivot tables'!$F$24:$F$27</c:f>
              <c:numCache>
                <c:formatCode>_-[$$-409]* #,##0.00_ ;_-[$$-409]* \-#,##0.00\ ;_-[$$-409]* "-"??_ ;_-@_ </c:formatCode>
                <c:ptCount val="3"/>
                <c:pt idx="0">
                  <c:v>32835.429999999862</c:v>
                </c:pt>
                <c:pt idx="1">
                  <c:v>33110.56999999976</c:v>
                </c:pt>
                <c:pt idx="2">
                  <c:v>32888.679999999869</c:v>
                </c:pt>
              </c:numCache>
            </c:numRef>
          </c:val>
          <c:extLst>
            <c:ext xmlns:c16="http://schemas.microsoft.com/office/drawing/2014/chart" uri="{C3380CC4-5D6E-409C-BE32-E72D297353CC}">
              <c16:uniqueId val="{00000001-D612-4D79-A956-66D427AFF6E8}"/>
            </c:ext>
          </c:extLst>
        </c:ser>
        <c:dLbls>
          <c:showLegendKey val="0"/>
          <c:showVal val="0"/>
          <c:showCatName val="0"/>
          <c:showSerName val="0"/>
          <c:showPercent val="0"/>
          <c:showBubbleSize val="0"/>
        </c:dLbls>
        <c:gapWidth val="150"/>
        <c:axId val="1939806976"/>
        <c:axId val="1939807456"/>
      </c:barChart>
      <c:catAx>
        <c:axId val="193980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accent2">
                    <a:lumMod val="50000"/>
                  </a:schemeClr>
                </a:solidFill>
                <a:latin typeface="+mn-lt"/>
                <a:ea typeface="+mn-ea"/>
                <a:cs typeface="+mn-cs"/>
              </a:defRPr>
            </a:pPr>
            <a:endParaRPr lang="en-US"/>
          </a:p>
        </c:txPr>
        <c:crossAx val="1939807456"/>
        <c:crosses val="autoZero"/>
        <c:auto val="1"/>
        <c:lblAlgn val="ctr"/>
        <c:lblOffset val="100"/>
        <c:noMultiLvlLbl val="0"/>
      </c:catAx>
      <c:valAx>
        <c:axId val="1939807456"/>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lumMod val="50000"/>
                  </a:schemeClr>
                </a:solidFill>
                <a:latin typeface="+mn-lt"/>
                <a:ea typeface="+mn-ea"/>
                <a:cs typeface="+mn-cs"/>
              </a:defRPr>
            </a:pPr>
            <a:endParaRPr lang="en-US"/>
          </a:p>
        </c:txPr>
        <c:crossAx val="1939806976"/>
        <c:crosses val="autoZero"/>
        <c:crossBetween val="between"/>
      </c:valAx>
      <c:spPr>
        <a:solidFill>
          <a:srgbClr val="CC9966"/>
        </a:solidFill>
      </c:spPr>
    </c:plotArea>
    <c:legend>
      <c:legendPos val="r"/>
      <c:layout>
        <c:manualLayout>
          <c:xMode val="edge"/>
          <c:yMode val="edge"/>
          <c:x val="7.8261365722479395E-2"/>
          <c:y val="0.86850778424683883"/>
          <c:w val="0.85557606338905179"/>
          <c:h val="0.10494925919276375"/>
        </c:manualLayout>
      </c:layout>
      <c:overlay val="0"/>
    </c:legend>
    <c:plotVisOnly val="1"/>
    <c:dispBlanksAs val="zero"/>
    <c:showDLblsOverMax val="0"/>
    <c:extLst/>
  </c:chart>
  <c:spPr>
    <a:solidFill>
      <a:srgbClr val="CC9966"/>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Kaviti</dc:creator>
  <cp:keywords/>
  <dc:description/>
  <cp:lastModifiedBy>vamshi Kaviti</cp:lastModifiedBy>
  <cp:revision>1</cp:revision>
  <dcterms:created xsi:type="dcterms:W3CDTF">2024-05-06T12:39:00Z</dcterms:created>
  <dcterms:modified xsi:type="dcterms:W3CDTF">2024-05-06T13:33:00Z</dcterms:modified>
</cp:coreProperties>
</file>