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779E388C" w:rsidR="00F30A86" w:rsidRDefault="00CC5C1F" w:rsidP="00FD703E">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-2020</w:t>
      </w:r>
    </w:p>
    <w:p w14:paraId="4A448F13" w14:textId="77777777" w:rsidR="00BC6EBE" w:rsidRDefault="00BC6EBE" w:rsidP="00FD703E">
      <w:pPr>
        <w:spacing w:after="0" w:line="480" w:lineRule="auto"/>
        <w:jc w:val="center"/>
        <w:rPr>
          <w:rFonts w:ascii="Arial" w:hAnsi="Arial" w:cs="Arial"/>
        </w:rPr>
      </w:pPr>
    </w:p>
    <w:p w14:paraId="60123F00" w14:textId="78254CAF"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270591" w:rsidRPr="00270591">
        <w:rPr>
          <w:rFonts w:ascii="Arial" w:hAnsi="Arial" w:cs="Arial"/>
          <w:vertAlign w:val="superscript"/>
        </w:rPr>
        <w:t>4</w:t>
      </w:r>
      <w:r w:rsidR="008E22AD">
        <w:rPr>
          <w:rFonts w:ascii="Arial" w:hAnsi="Arial" w:cs="Arial"/>
          <w:vertAlign w:val="superscript"/>
        </w:rPr>
        <w:t>,5</w:t>
      </w:r>
    </w:p>
    <w:p w14:paraId="014EE3CA" w14:textId="77777777" w:rsidR="00A87F1B" w:rsidRDefault="00A87F1B" w:rsidP="00FD703E">
      <w:pPr>
        <w:spacing w:after="0" w:line="480" w:lineRule="auto"/>
        <w:jc w:val="center"/>
        <w:rPr>
          <w:rFonts w:ascii="Arial" w:hAnsi="Arial" w:cs="Arial"/>
        </w:rPr>
      </w:pPr>
    </w:p>
    <w:p w14:paraId="0EEB463D" w14:textId="77777777" w:rsidR="00430A48" w:rsidRPr="00430A48" w:rsidRDefault="00430A48" w:rsidP="00FD703E">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FD703E">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FD703E">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35D9D0B8" w14:textId="4145FFD6" w:rsidR="008E22AD" w:rsidRDefault="00430A48" w:rsidP="00FD703E">
      <w:pPr>
        <w:spacing w:after="0" w:line="480" w:lineRule="auto"/>
        <w:rPr>
          <w:rFonts w:ascii="Arial" w:hAnsi="Arial" w:cs="Arial"/>
        </w:rPr>
      </w:pPr>
      <w:r w:rsidRPr="00430A48">
        <w:rPr>
          <w:rFonts w:ascii="Arial" w:hAnsi="Arial" w:cs="Arial"/>
        </w:rPr>
        <w:t>4.</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49FBBC3A" w:rsidR="00446B39" w:rsidRDefault="008E22AD" w:rsidP="00FD703E">
      <w:pPr>
        <w:spacing w:after="0" w:line="480" w:lineRule="auto"/>
        <w:rPr>
          <w:rFonts w:ascii="Arial" w:hAnsi="Arial" w:cs="Arial"/>
        </w:rPr>
      </w:pPr>
      <w:r>
        <w:rPr>
          <w:rFonts w:ascii="Arial" w:hAnsi="Arial" w:cs="Arial"/>
        </w:rPr>
        <w:t>5.</w:t>
      </w:r>
      <w:r w:rsidR="00430A48" w:rsidRPr="00430A48">
        <w:rPr>
          <w:rFonts w:ascii="Arial" w:hAnsi="Arial" w:cs="Arial"/>
        </w:rPr>
        <w:t xml:space="preserve"> Division of Infectious Diseases, Department of Medicine, School of Medicine, Emory University, Atlanta, GA, USA</w:t>
      </w:r>
    </w:p>
    <w:p w14:paraId="3036B9FC" w14:textId="77777777" w:rsidR="00446B39" w:rsidRDefault="00446B39" w:rsidP="00FD703E">
      <w:pPr>
        <w:spacing w:after="0" w:line="480" w:lineRule="auto"/>
        <w:rPr>
          <w:rFonts w:ascii="Arial" w:hAnsi="Arial" w:cs="Arial"/>
        </w:rPr>
      </w:pPr>
      <w:r>
        <w:rPr>
          <w:rFonts w:ascii="Arial" w:hAnsi="Arial" w:cs="Arial"/>
        </w:rPr>
        <w:br w:type="page"/>
      </w:r>
    </w:p>
    <w:p w14:paraId="794F9D0D" w14:textId="6DC87113"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041BBFE9"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US</w:t>
      </w:r>
      <w:r w:rsidR="00DB1E66">
        <w:rPr>
          <w:rFonts w:ascii="Arial" w:hAnsi="Arial" w:cs="Arial"/>
        </w:rPr>
        <w:t xml:space="preserve"> between 1999-2020</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Annual Percent Change (APC) was 3.54%, and the diabetes- and trauma-associated osteomyelitis-related mortality APC were, </w:t>
      </w:r>
      <w:r w:rsidR="0072428B">
        <w:rPr>
          <w:rFonts w:ascii="Arial" w:hAnsi="Arial" w:cs="Arial"/>
        </w:rPr>
        <w:t>4.04%</w:t>
      </w:r>
      <w:r w:rsidRPr="0099584A">
        <w:rPr>
          <w:rFonts w:ascii="Arial" w:hAnsi="Arial" w:cs="Arial"/>
        </w:rPr>
        <w:t xml:space="preserve"> and </w:t>
      </w:r>
      <w:r w:rsidR="0072428B">
        <w:rPr>
          <w:rFonts w:ascii="Arial" w:hAnsi="Arial" w:cs="Arial"/>
        </w:rPr>
        <w:t>6.85%</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Default="008E22AD" w:rsidP="00FD703E">
      <w:pPr>
        <w:spacing w:after="0" w:line="480" w:lineRule="auto"/>
        <w:rPr>
          <w:rFonts w:ascii="Arial" w:hAnsi="Arial" w:cs="Arial"/>
          <w:i/>
          <w:iCs/>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76CFE31B"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 immobility</w:t>
      </w:r>
      <w:r w:rsidR="005915E7">
        <w:rPr>
          <w:rFonts w:ascii="Arial" w:hAnsi="Arial" w:cs="Arial"/>
        </w:rPr>
        <w:t xml:space="preserve"> as well as </w:t>
      </w:r>
      <w:r w:rsidR="00696B92">
        <w:rPr>
          <w:rFonts w:ascii="Arial" w:hAnsi="Arial" w:cs="Arial"/>
        </w:rPr>
        <w:t xml:space="preserve">with certain demographic factors </w:t>
      </w:r>
      <w:r w:rsidR="005B4BA7">
        <w:rPr>
          <w:rFonts w:ascii="Arial" w:hAnsi="Arial" w:cs="Arial"/>
        </w:rPr>
        <w:t>including male sex</w:t>
      </w:r>
      <w:r w:rsidR="0017492D">
        <w:rPr>
          <w:rFonts w:ascii="Arial" w:hAnsi="Arial" w:cs="Arial"/>
        </w:rPr>
        <w:t>.</w:t>
      </w:r>
      <w:r w:rsidR="00BA0111">
        <w:rPr>
          <w:rFonts w:ascii="Arial" w:hAnsi="Arial" w:cs="Arial"/>
        </w:rPr>
        <w:fldChar w:fldCharType="begin"/>
      </w:r>
      <w:r w:rsidR="00CF23D2">
        <w:rPr>
          <w:rFonts w:ascii="Arial" w:hAnsi="Arial" w:cs="Arial"/>
        </w:rPr>
        <w:instrText xml:space="preserve"> ADDIN ZOTERO_ITEM CSL_CITATION {"citationID":"kiDS5WzN","properties":{"formattedCitation":"\\super 2\\nosupersub{}","plainCitation":"2","noteIndex":0},"citationItems":[{"id":5593,"uris":["http://zotero.org/groups/5952805/items/WL4MM7XI"],"itemData":{"id":5593,"type":"article-journal","abstract":"Osteomyelitis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M."},{"family":"Muthukrishnan","given":"Gowrishankar"}],"issued":{"date-parts":[["2019",7,15]]}}}],"schema":"https://github.com/citation-style-language/schema/raw/master/csl-citation.json"} </w:instrText>
      </w:r>
      <w:r w:rsidR="00BA0111">
        <w:rPr>
          <w:rFonts w:ascii="Arial" w:hAnsi="Arial" w:cs="Arial"/>
        </w:rPr>
        <w:fldChar w:fldCharType="separate"/>
      </w:r>
      <w:r w:rsidR="00CF23D2" w:rsidRPr="00CF23D2">
        <w:rPr>
          <w:rFonts w:ascii="Arial" w:hAnsi="Arial" w:cs="Arial"/>
          <w:kern w:val="0"/>
          <w:vertAlign w:val="superscript"/>
        </w:rPr>
        <w:t>2</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 xml:space="preserve">in the United States </w:t>
      </w:r>
      <w:r w:rsidR="00254BA7">
        <w:rPr>
          <w:rFonts w:ascii="Arial" w:hAnsi="Arial" w:cs="Arial"/>
        </w:rPr>
        <w:t>has grown in recent decades</w:t>
      </w:r>
      <w:r w:rsidR="003B127F">
        <w:rPr>
          <w:rFonts w:ascii="Arial" w:hAnsi="Arial" w:cs="Arial"/>
        </w:rPr>
        <w:t>.</w:t>
      </w:r>
      <w:r w:rsidR="00277EBC">
        <w:rPr>
          <w:rFonts w:ascii="Arial" w:hAnsi="Arial" w:cs="Arial"/>
        </w:rPr>
        <w:fldChar w:fldCharType="begin"/>
      </w:r>
      <w:r w:rsidR="00CF23D2">
        <w:rPr>
          <w:rFonts w:ascii="Arial" w:hAnsi="Arial" w:cs="Arial"/>
        </w:rPr>
        <w:instrText xml:space="preserve"> ADDIN ZOTERO_ITEM CSL_CITATION {"citationID":"TfcO66PX","properties":{"formattedCitation":"\\super 3\\nosupersub{}","plainCitation":"3","noteIndex":0},"citationItems":[{"id":5878,"uris":["http://zotero.org/groups/5952805/items/XGFQT5RX"],"itemData":{"id":5878,"type":"article-journal","abstract":"Background:\nThe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CF23D2" w:rsidRPr="00CF23D2">
        <w:rPr>
          <w:rFonts w:ascii="Arial" w:hAnsi="Arial" w:cs="Arial"/>
          <w:kern w:val="0"/>
          <w:vertAlign w:val="superscript"/>
        </w:rPr>
        <w:t>3</w:t>
      </w:r>
      <w:r w:rsidR="00277EBC">
        <w:rPr>
          <w:rFonts w:ascii="Arial" w:hAnsi="Arial" w:cs="Arial"/>
        </w:rPr>
        <w:fldChar w:fldCharType="end"/>
      </w:r>
    </w:p>
    <w:p w14:paraId="632806D7" w14:textId="692FC8F3"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70E21">
        <w:rPr>
          <w:rFonts w:ascii="Arial" w:hAnsi="Arial" w:cs="Arial"/>
        </w:rPr>
        <w:t xml:space="preserve">case count, </w:t>
      </w:r>
      <w:r w:rsidR="00ED64D4">
        <w:rPr>
          <w:rFonts w:ascii="Arial" w:hAnsi="Arial" w:cs="Arial"/>
        </w:rPr>
        <w:t xml:space="preserve">the </w:t>
      </w:r>
      <w:r w:rsidR="0009075C">
        <w:rPr>
          <w:rFonts w:ascii="Arial" w:hAnsi="Arial" w:cs="Arial"/>
        </w:rPr>
        <w:t xml:space="preserve">national mortality burden of osteomyelitis is poorly characterized.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8E50F7">
        <w:rPr>
          <w:rFonts w:ascii="Arial" w:hAnsi="Arial" w:cs="Arial"/>
        </w:rPr>
        <w:t xml:space="preserve">Here, we aim to fill knowledge gaps regarding osteomyelitis-related mortality burden and trends in the United States 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3AF0DF27" w:rsidR="00A314B4" w:rsidRDefault="00270F5A" w:rsidP="00FD703E">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United States from 1999 to </w:t>
      </w:r>
      <w:r w:rsidR="009763E9">
        <w:rPr>
          <w:rFonts w:ascii="Arial" w:hAnsi="Arial" w:cs="Arial"/>
        </w:rPr>
        <w:t>2023.</w:t>
      </w:r>
      <w:r w:rsidR="00401576">
        <w:rPr>
          <w:rFonts w:ascii="Arial" w:hAnsi="Arial" w:cs="Arial"/>
        </w:rPr>
        <w:fldChar w:fldCharType="begin"/>
      </w:r>
      <w:r w:rsidR="00401576">
        <w:rPr>
          <w:rFonts w:ascii="Arial" w:hAnsi="Arial" w:cs="Arial"/>
        </w:rPr>
        <w:instrText xml:space="preserve"> ADDIN ZOTERO_ITEM CSL_CITATION {"citationID":"WhZZpve5","properties":{"formattedCitation":"\\super 4\\nosupersub{}","plainCitation":"4","noteIndex":0},"citationItems":[{"id":5572,"uris":["http://zotero.org/groups/5952805/items/CSPPI9H8"],"itemData":{"id":5572,"type":"webpage","container-title":"Centers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401576" w:rsidRPr="00401576">
        <w:rPr>
          <w:rFonts w:ascii="Arial" w:hAnsi="Arial" w:cs="Arial"/>
          <w:kern w:val="0"/>
          <w:vertAlign w:val="superscript"/>
        </w:rPr>
        <w:t>4</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and causes of </w:t>
      </w:r>
      <w:r w:rsidR="00477601">
        <w:rPr>
          <w:rFonts w:ascii="Arial" w:hAnsi="Arial" w:cs="Arial"/>
        </w:rPr>
        <w:lastRenderedPageBreak/>
        <w:t xml:space="preserve">death are classified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following ICD-10 codes</w:t>
      </w:r>
      <w:r w:rsidR="008E50F7">
        <w:rPr>
          <w:rFonts w:ascii="Arial" w:hAnsi="Arial" w:cs="Arial"/>
        </w:rPr>
        <w:t>: M46.2</w:t>
      </w:r>
      <w:r w:rsidR="00547E63">
        <w:rPr>
          <w:rFonts w:ascii="Arial" w:hAnsi="Arial" w:cs="Arial"/>
        </w:rPr>
        <w:t xml:space="preserve"> (osteomyelitis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0"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 xml:space="preserve">E11-E14),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0"/>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US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w:t>
      </w:r>
      <w:r w:rsidR="00B47EF2">
        <w:rPr>
          <w:rFonts w:ascii="Arial" w:hAnsi="Arial" w:cs="Arial"/>
        </w:rPr>
        <w:t xml:space="preserve"> </w:t>
      </w:r>
      <w:r w:rsidR="0053709B">
        <w:rPr>
          <w:rFonts w:ascii="Arial" w:hAnsi="Arial" w:cs="Arial"/>
        </w:rPr>
        <w:t>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w:t>
      </w:r>
      <w:commentRangeStart w:id="1"/>
      <w:r w:rsidR="00B6797F">
        <w:rPr>
          <w:rFonts w:ascii="Arial" w:hAnsi="Arial" w:cs="Arial"/>
        </w:rPr>
        <w:t xml:space="preserve">.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 xml:space="preserve">of trends in comorbidity-associated osteomyelitis (e.g., diabetes) we queried the database for deaths </w:t>
      </w:r>
      <w:r w:rsidR="00DF4F5C">
        <w:rPr>
          <w:rFonts w:ascii="Arial" w:hAnsi="Arial" w:cs="Arial"/>
        </w:rPr>
        <w:t>where osteomyelitis was listed among the multiple causes of death and the comorbidity of interest was listed as</w:t>
      </w:r>
      <w:r w:rsidR="00DF4F5C" w:rsidRPr="00C733DD">
        <w:rPr>
          <w:rFonts w:ascii="Arial" w:hAnsi="Arial" w:cs="Arial"/>
          <w:highlight w:val="yellow"/>
        </w:rPr>
        <w:t>…</w:t>
      </w:r>
      <w:commentRangeEnd w:id="1"/>
      <w:r w:rsidR="0065457B" w:rsidRPr="00C733DD">
        <w:rPr>
          <w:rStyle w:val="CommentReference"/>
          <w:highlight w:val="yellow"/>
        </w:rPr>
        <w:commentReference w:id="1"/>
      </w:r>
      <w:r w:rsidR="009D403F" w:rsidRPr="00C733DD">
        <w:rPr>
          <w:rFonts w:ascii="Arial" w:hAnsi="Arial" w:cs="Arial"/>
          <w:highlight w:val="yellow"/>
        </w:rPr>
        <w:t xml:space="preserve"> </w:t>
      </w:r>
      <w:r w:rsidR="006C227B" w:rsidRPr="00C733DD">
        <w:rPr>
          <w:rFonts w:ascii="Arial" w:hAnsi="Arial" w:cs="Arial"/>
          <w:highlight w:val="yellow"/>
        </w:rPr>
        <w:t xml:space="preserve">Write something here explain why we looked at vertebral osteo as a </w:t>
      </w:r>
      <w:proofErr w:type="spellStart"/>
      <w:r w:rsidR="006C227B" w:rsidRPr="00C733DD">
        <w:rPr>
          <w:rFonts w:ascii="Arial" w:hAnsi="Arial" w:cs="Arial"/>
          <w:highlight w:val="yellow"/>
        </w:rPr>
        <w:t>standlone</w:t>
      </w:r>
      <w:proofErr w:type="spellEnd"/>
      <w:r w:rsidR="006C227B" w:rsidRPr="00C733DD">
        <w:rPr>
          <w:rFonts w:ascii="Arial" w:hAnsi="Arial" w:cs="Arial"/>
          <w:highlight w:val="yellow"/>
        </w:rPr>
        <w:t>…</w:t>
      </w:r>
    </w:p>
    <w:p w14:paraId="7C918723" w14:textId="059BC519" w:rsidR="00BD5821" w:rsidRDefault="00B6797F" w:rsidP="00FD703E">
      <w:pPr>
        <w:spacing w:after="0" w:line="480" w:lineRule="auto"/>
        <w:rPr>
          <w:rFonts w:ascii="Arial" w:hAnsi="Arial" w:cs="Arial"/>
        </w:rPr>
      </w:pPr>
      <w:r>
        <w:rPr>
          <w:rFonts w:ascii="Arial" w:hAnsi="Arial" w:cs="Arial"/>
        </w:rPr>
        <w:tab/>
      </w:r>
      <w:bookmarkStart w:id="2" w:name="_Hlk203458613"/>
      <w:r w:rsidR="00DE3192">
        <w:rPr>
          <w:rFonts w:ascii="Arial" w:hAnsi="Arial" w:cs="Arial"/>
        </w:rPr>
        <w:t>A p-value of &lt;0.05 was held to be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for statistical analysis is available at </w:t>
      </w:r>
      <w:hyperlink r:id="rId9" w:history="1">
        <w:r w:rsidRPr="006A6301">
          <w:rPr>
            <w:rStyle w:val="Hyperlink"/>
            <w:rFonts w:ascii="Arial" w:hAnsi="Arial" w:cs="Arial"/>
          </w:rPr>
          <w:t>https://github.com/k-sanaka/cdcwonder_osteomyelitis</w:t>
        </w:r>
      </w:hyperlink>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lastRenderedPageBreak/>
        <w:t>Results:</w:t>
      </w:r>
    </w:p>
    <w:p w14:paraId="2D64400F" w14:textId="30497FBC" w:rsidR="0054299E" w:rsidRDefault="00AC3AE2" w:rsidP="00FD703E">
      <w:pPr>
        <w:spacing w:after="0"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United States where osteomyelitis was listed as the </w:t>
      </w:r>
      <w:r w:rsidR="00435A70">
        <w:rPr>
          <w:rFonts w:ascii="Arial" w:hAnsi="Arial" w:cs="Arial"/>
        </w:rPr>
        <w:t>underlying cause</w:t>
      </w:r>
      <w:r w:rsidR="00B6797F">
        <w:rPr>
          <w:rFonts w:ascii="Arial" w:hAnsi="Arial" w:cs="Arial"/>
        </w:rPr>
        <w:t xml:space="preserve"> and 131,490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r w:rsidR="00587D34">
        <w:rPr>
          <w:rFonts w:ascii="Arial" w:hAnsi="Arial" w:cs="Arial"/>
        </w:rPr>
        <w:t>54.02</w:t>
      </w:r>
      <w:r w:rsidR="00B6797F">
        <w:rPr>
          <w:rFonts w:ascii="Arial" w:hAnsi="Arial" w:cs="Arial"/>
        </w:rPr>
        <w:t xml:space="preserve">% were men and </w:t>
      </w:r>
      <w:r w:rsidR="005C4FF7">
        <w:rPr>
          <w:rFonts w:ascii="Arial" w:hAnsi="Arial" w:cs="Arial"/>
        </w:rPr>
        <w:t>74.28</w:t>
      </w:r>
      <w:r w:rsidR="00B6797F">
        <w:rPr>
          <w:rFonts w:ascii="Arial" w:hAnsi="Arial" w:cs="Arial"/>
        </w:rPr>
        <w:t>% were non-Hispanic White. Most decedents were ≥65-years-old (</w:t>
      </w:r>
      <w:r w:rsidR="009A7F74">
        <w:rPr>
          <w:rFonts w:ascii="Arial" w:hAnsi="Arial" w:cs="Arial"/>
        </w:rPr>
        <w:t>80.07</w:t>
      </w:r>
      <w:r w:rsidR="00B6797F">
        <w:rPr>
          <w:rFonts w:ascii="Arial" w:hAnsi="Arial" w:cs="Arial"/>
        </w:rPr>
        <w:t xml:space="preserve">%). Diabetes was the most common comorbid condition listed </w:t>
      </w:r>
      <w:r w:rsidR="005A6E90">
        <w:rPr>
          <w:rFonts w:ascii="Arial" w:hAnsi="Arial" w:cs="Arial"/>
        </w:rPr>
        <w:t>on</w:t>
      </w:r>
      <w:r w:rsidR="00B6797F">
        <w:rPr>
          <w:rFonts w:ascii="Arial" w:hAnsi="Arial" w:cs="Arial"/>
        </w:rPr>
        <w:t xml:space="preserve"> the certificate</w:t>
      </w:r>
      <w:r w:rsidR="005A6E90">
        <w:rPr>
          <w:rFonts w:ascii="Arial" w:hAnsi="Arial" w:cs="Arial"/>
        </w:rPr>
        <w:t>s</w:t>
      </w:r>
      <w:r w:rsidR="00B6797F">
        <w:rPr>
          <w:rFonts w:ascii="Arial" w:hAnsi="Arial" w:cs="Arial"/>
        </w:rPr>
        <w:t xml:space="preserve"> (</w:t>
      </w:r>
      <w:r w:rsidR="000001A2">
        <w:rPr>
          <w:rFonts w:ascii="Arial" w:hAnsi="Arial" w:cs="Arial"/>
        </w:rPr>
        <w:t>29.6</w:t>
      </w:r>
      <w:r w:rsidR="00B9061D">
        <w:rPr>
          <w:rFonts w:ascii="Arial" w:hAnsi="Arial" w:cs="Arial"/>
        </w:rPr>
        <w:t>4</w:t>
      </w:r>
      <w:r w:rsidR="00B6797F">
        <w:rPr>
          <w:rFonts w:ascii="Arial" w:hAnsi="Arial" w:cs="Arial"/>
        </w:rPr>
        <w:t xml:space="preserve">%), followed by </w:t>
      </w:r>
      <w:r w:rsidR="005D789E">
        <w:rPr>
          <w:rFonts w:ascii="Arial" w:hAnsi="Arial" w:cs="Arial"/>
        </w:rPr>
        <w:t>decubitus ulcers (</w:t>
      </w:r>
      <w:r w:rsidR="0046766E">
        <w:rPr>
          <w:rFonts w:ascii="Arial" w:hAnsi="Arial" w:cs="Arial"/>
        </w:rPr>
        <w:t xml:space="preserve">9.48%),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 xml:space="preserve">2.66%). </w:t>
      </w:r>
    </w:p>
    <w:p w14:paraId="2D212524" w14:textId="030CF0D3"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1.11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r w:rsidR="00A701C1">
        <w:rPr>
          <w:rFonts w:ascii="Arial" w:hAnsi="Arial" w:cs="Arial"/>
        </w:rPr>
        <w:t xml:space="preserve">APC of </w:t>
      </w:r>
      <w:r w:rsidR="00AC0EB7">
        <w:rPr>
          <w:rFonts w:ascii="Arial" w:hAnsi="Arial" w:cs="Arial"/>
        </w:rPr>
        <w:t>3.54</w:t>
      </w:r>
      <w:r w:rsidR="00DE5CE2">
        <w:rPr>
          <w:rFonts w:ascii="Arial" w:hAnsi="Arial" w:cs="Arial"/>
        </w:rPr>
        <w:t xml:space="preserve">% </w:t>
      </w:r>
      <w:r w:rsidR="000B3323">
        <w:rPr>
          <w:rFonts w:ascii="Arial" w:hAnsi="Arial" w:cs="Arial"/>
        </w:rPr>
        <w:t>(95% CI</w:t>
      </w:r>
      <w:r w:rsidR="0053709B">
        <w:rPr>
          <w:rFonts w:ascii="Arial" w:hAnsi="Arial" w:cs="Arial"/>
        </w:rPr>
        <w:t>)</w:t>
      </w:r>
      <w:r w:rsidR="000B3323">
        <w:rPr>
          <w:rFonts w:ascii="Arial" w:hAnsi="Arial" w:cs="Arial"/>
        </w:rPr>
        <w:t xml:space="preserve">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A17BB5">
        <w:rPr>
          <w:rFonts w:ascii="Arial" w:hAnsi="Arial" w:cs="Arial"/>
        </w:rPr>
        <w:t>]</w:t>
      </w:r>
      <w:r w:rsidR="00E52941">
        <w:rPr>
          <w:rFonts w:ascii="Arial" w:hAnsi="Arial" w:cs="Arial"/>
        </w:rPr>
        <w:t xml:space="preserve"> (</w:t>
      </w:r>
      <w:r w:rsidR="00E52941">
        <w:rPr>
          <w:rFonts w:ascii="Arial" w:hAnsi="Arial" w:cs="Arial"/>
          <w:b/>
          <w:bCs/>
        </w:rPr>
        <w:t>Table 1</w:t>
      </w:r>
      <w:r w:rsidR="00E52941">
        <w:rPr>
          <w:rFonts w:ascii="Arial" w:hAnsi="Arial" w:cs="Arial"/>
        </w:rPr>
        <w:t>)</w:t>
      </w:r>
      <w:r w:rsidR="00A17BB5">
        <w:rPr>
          <w:rFonts w:ascii="Arial" w:hAnsi="Arial" w:cs="Arial"/>
        </w:rPr>
        <w:t>.</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Male</w:t>
      </w:r>
      <w:r w:rsidR="0053709B">
        <w:rPr>
          <w:rFonts w:ascii="Arial" w:hAnsi="Arial" w:cs="Arial"/>
        </w:rPr>
        <w:t>s</w:t>
      </w:r>
      <w:r w:rsidR="00CE6F37">
        <w:rPr>
          <w:rFonts w:ascii="Arial" w:hAnsi="Arial" w:cs="Arial"/>
        </w:rPr>
        <w:t xml:space="preserve">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while female</w:t>
      </w:r>
      <w:r w:rsidR="0053709B">
        <w:rPr>
          <w:rFonts w:ascii="Arial" w:hAnsi="Arial" w:cs="Arial"/>
        </w:rPr>
        <w:t>s</w:t>
      </w:r>
      <w:r w:rsidR="008317F2">
        <w:rPr>
          <w:rFonts w:ascii="Arial" w:hAnsi="Arial" w:cs="Arial"/>
        </w:rPr>
        <w:t xml:space="preserve"> had an APC of </w:t>
      </w:r>
      <w:r w:rsidR="00F13311">
        <w:rPr>
          <w:rFonts w:ascii="Arial" w:hAnsi="Arial" w:cs="Arial"/>
        </w:rPr>
        <w:t>3.05</w:t>
      </w:r>
      <w:r w:rsidR="005924A9">
        <w:rPr>
          <w:rFonts w:ascii="Arial" w:hAnsi="Arial" w:cs="Arial"/>
        </w:rPr>
        <w:t xml:space="preserve"> </w:t>
      </w:r>
      <w:r w:rsidR="00D42EB0">
        <w:rPr>
          <w:rFonts w:ascii="Arial" w:hAnsi="Arial" w:cs="Arial"/>
        </w:rPr>
        <w:t>(</w:t>
      </w:r>
      <w:r w:rsidR="005924A9">
        <w:rPr>
          <w:rFonts w:ascii="Arial" w:hAnsi="Arial" w:cs="Arial"/>
        </w:rPr>
        <w:t xml:space="preserve">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w:t>
      </w:r>
      <w:r w:rsidR="0053709B">
        <w:rPr>
          <w:rFonts w:ascii="Arial" w:hAnsi="Arial" w:cs="Arial"/>
        </w:rPr>
        <w:t>persons</w:t>
      </w:r>
      <w:r w:rsidR="00DF3FF2">
        <w:rPr>
          <w:rFonts w:ascii="Arial" w:hAnsi="Arial" w:cs="Arial"/>
        </w:rPr>
        <w:t xml:space="preserve">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w:t>
      </w:r>
      <w:r w:rsidR="004C5872">
        <w:rPr>
          <w:rFonts w:ascii="Arial" w:hAnsi="Arial" w:cs="Arial"/>
        </w:rPr>
        <w:t>]</w:t>
      </w:r>
      <w:r w:rsidR="00416561">
        <w:rPr>
          <w:rFonts w:ascii="Arial" w:hAnsi="Arial" w:cs="Arial"/>
        </w:rPr>
        <w:t>;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[APC</w:t>
      </w:r>
      <w:r w:rsidR="00DD6C83">
        <w:rPr>
          <w:rFonts w:ascii="Arial" w:hAnsi="Arial" w:cs="Arial"/>
        </w:rPr>
        <w:t xml:space="preserve"> </w:t>
      </w:r>
      <w:r w:rsidR="00DB3308">
        <w:rPr>
          <w:rFonts w:ascii="Arial" w:hAnsi="Arial" w:cs="Arial"/>
        </w:rPr>
        <w:t xml:space="preserve">6.08% (95% CI: 5.47, 6.7; p &lt; 0.001)] </w:t>
      </w:r>
      <w:r w:rsidR="008F585A">
        <w:rPr>
          <w:rFonts w:ascii="Arial" w:hAnsi="Arial" w:cs="Arial"/>
        </w:rPr>
        <w:t xml:space="preserve"> </w:t>
      </w:r>
      <w:r w:rsidR="00585AE7">
        <w:rPr>
          <w:rFonts w:ascii="Arial" w:hAnsi="Arial" w:cs="Arial"/>
        </w:rPr>
        <w:t xml:space="preserve">and </w:t>
      </w:r>
      <w:r w:rsidR="00DB3308">
        <w:rPr>
          <w:rFonts w:ascii="Arial" w:hAnsi="Arial" w:cs="Arial"/>
        </w:rPr>
        <w:t>≥</w:t>
      </w:r>
      <w:r w:rsidR="003D49D3">
        <w:rPr>
          <w:rFonts w:ascii="Arial" w:hAnsi="Arial" w:cs="Arial"/>
        </w:rPr>
        <w:t>65 years</w:t>
      </w:r>
      <w:r w:rsidR="00DB3308">
        <w:rPr>
          <w:rFonts w:ascii="Arial" w:hAnsi="Arial" w:cs="Arial"/>
        </w:rPr>
        <w:t>-old [</w:t>
      </w:r>
      <w:r w:rsidR="00DD6C83">
        <w:rPr>
          <w:rFonts w:ascii="Arial" w:hAnsi="Arial" w:cs="Arial"/>
        </w:rPr>
        <w:t xml:space="preserve">APC </w:t>
      </w:r>
      <w:r w:rsidR="00DB3308">
        <w:rPr>
          <w:rFonts w:ascii="Arial" w:hAnsi="Arial" w:cs="Arial"/>
        </w:rPr>
        <w:t>2.9 (95% CI: 2.2, 3.6; p &lt; 0.001)]</w:t>
      </w:r>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 xml:space="preserve">. </w:t>
      </w:r>
    </w:p>
    <w:p w14:paraId="57142965" w14:textId="49E6C25F" w:rsidR="00185440" w:rsidRDefault="00185440" w:rsidP="00FD703E">
      <w:pPr>
        <w:spacing w:after="0" w:line="480" w:lineRule="auto"/>
        <w:rPr>
          <w:rFonts w:ascii="Arial" w:hAnsi="Arial" w:cs="Arial"/>
        </w:rPr>
      </w:pPr>
      <w:r>
        <w:rPr>
          <w:rFonts w:ascii="Arial" w:hAnsi="Arial" w:cs="Arial"/>
        </w:rPr>
        <w:lastRenderedPageBreak/>
        <w:tab/>
      </w:r>
      <w:commentRangeStart w:id="3"/>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However, it had a lower APC (APC: </w:t>
      </w:r>
      <w:r w:rsidR="005D76B7">
        <w:rPr>
          <w:rFonts w:ascii="Arial" w:hAnsi="Arial" w:cs="Arial"/>
        </w:rPr>
        <w:t>4.04</w:t>
      </w:r>
      <w:r w:rsidR="00953295" w:rsidRPr="00953295">
        <w:rPr>
          <w:rFonts w:ascii="Arial" w:hAnsi="Arial" w:cs="Arial"/>
        </w:rPr>
        <w:t xml:space="preserve">% [95% CI: </w:t>
      </w:r>
      <w:r w:rsidR="008624BB">
        <w:rPr>
          <w:rFonts w:ascii="Arial" w:hAnsi="Arial" w:cs="Arial"/>
        </w:rPr>
        <w:t>3.03</w:t>
      </w:r>
      <w:r w:rsidR="00953295" w:rsidRPr="00953295">
        <w:rPr>
          <w:rFonts w:ascii="Arial" w:hAnsi="Arial" w:cs="Arial"/>
        </w:rPr>
        <w:t xml:space="preserve">%, </w:t>
      </w:r>
      <w:r w:rsidR="008624BB">
        <w:rPr>
          <w:rFonts w:ascii="Arial" w:hAnsi="Arial" w:cs="Arial"/>
        </w:rPr>
        <w:t>5.07</w:t>
      </w:r>
      <w:r w:rsidR="00953295" w:rsidRPr="00953295">
        <w:rPr>
          <w:rFonts w:ascii="Arial" w:hAnsi="Arial" w:cs="Arial"/>
        </w:rPr>
        <w:t>%]; p &lt; 0.0</w:t>
      </w:r>
      <w:r w:rsidR="00127138">
        <w:rPr>
          <w:rFonts w:ascii="Arial" w:hAnsi="Arial" w:cs="Arial"/>
        </w:rPr>
        <w:t>0</w:t>
      </w:r>
      <w:r w:rsidR="00953295" w:rsidRPr="00953295">
        <w:rPr>
          <w:rFonts w:ascii="Arial" w:hAnsi="Arial" w:cs="Arial"/>
        </w:rPr>
        <w:t xml:space="preserve">1) </w:t>
      </w:r>
      <w:r w:rsidR="005C1B5F">
        <w:rPr>
          <w:rFonts w:ascii="Arial" w:hAnsi="Arial" w:cs="Arial"/>
        </w:rPr>
        <w:t>than p</w:t>
      </w:r>
      <w:r w:rsidR="00046E34" w:rsidRPr="00953295">
        <w:rPr>
          <w:rFonts w:ascii="Arial" w:hAnsi="Arial" w:cs="Arial"/>
        </w:rPr>
        <w:t>eripheral vascular disease-related osteomyelitis</w:t>
      </w:r>
      <w:r w:rsidR="005C1B5F">
        <w:rPr>
          <w:rFonts w:ascii="Arial" w:hAnsi="Arial" w:cs="Arial"/>
        </w:rPr>
        <w:t xml:space="preserve"> (</w:t>
      </w:r>
      <w:r w:rsidR="005C1B5F" w:rsidRPr="00953295">
        <w:rPr>
          <w:rFonts w:ascii="Arial" w:hAnsi="Arial" w:cs="Arial"/>
        </w:rPr>
        <w:t xml:space="preserve">APC: </w:t>
      </w:r>
      <w:r w:rsidR="005C1B5F">
        <w:rPr>
          <w:rFonts w:ascii="Arial" w:hAnsi="Arial" w:cs="Arial"/>
        </w:rPr>
        <w:t>5.27</w:t>
      </w:r>
      <w:r w:rsidR="005C1B5F" w:rsidRPr="00953295">
        <w:rPr>
          <w:rFonts w:ascii="Arial" w:hAnsi="Arial" w:cs="Arial"/>
        </w:rPr>
        <w:t xml:space="preserve">% [95% CI: </w:t>
      </w:r>
      <w:r w:rsidR="005C1B5F">
        <w:rPr>
          <w:rFonts w:ascii="Arial" w:hAnsi="Arial" w:cs="Arial"/>
        </w:rPr>
        <w:t>4.19</w:t>
      </w:r>
      <w:r w:rsidR="005C1B5F" w:rsidRPr="00953295">
        <w:rPr>
          <w:rFonts w:ascii="Arial" w:hAnsi="Arial" w:cs="Arial"/>
        </w:rPr>
        <w:t xml:space="preserve">%, </w:t>
      </w:r>
      <w:r w:rsidR="005C1B5F">
        <w:rPr>
          <w:rFonts w:ascii="Arial" w:hAnsi="Arial" w:cs="Arial"/>
        </w:rPr>
        <w:t>6.36</w:t>
      </w:r>
      <w:r w:rsidR="005C1B5F" w:rsidRPr="00953295">
        <w:rPr>
          <w:rFonts w:ascii="Arial" w:hAnsi="Arial" w:cs="Arial"/>
        </w:rPr>
        <w:t>%]; p &lt; 0.0</w:t>
      </w:r>
      <w:r w:rsidR="005C1B5F">
        <w:rPr>
          <w:rFonts w:ascii="Arial" w:hAnsi="Arial" w:cs="Arial"/>
        </w:rPr>
        <w:t>0</w:t>
      </w:r>
      <w:r w:rsidR="005C1B5F" w:rsidRPr="00953295">
        <w:rPr>
          <w:rFonts w:ascii="Arial" w:hAnsi="Arial" w:cs="Arial"/>
        </w:rPr>
        <w:t>1</w:t>
      </w:r>
      <w:r w:rsidR="005C1B5F">
        <w:rPr>
          <w:rFonts w:ascii="Arial" w:hAnsi="Arial" w:cs="Arial"/>
        </w:rPr>
        <w:t>),</w:t>
      </w:r>
      <w:r w:rsidR="00046E34" w:rsidRPr="00953295">
        <w:rPr>
          <w:rFonts w:ascii="Arial" w:hAnsi="Arial" w:cs="Arial"/>
        </w:rPr>
        <w:t xml:space="preserve"> </w:t>
      </w:r>
      <w:r w:rsidR="001E16F1" w:rsidRPr="00953295">
        <w:rPr>
          <w:rFonts w:ascii="Arial" w:hAnsi="Arial" w:cs="Arial"/>
        </w:rPr>
        <w:t xml:space="preserve">decubitus ulcer-associated osteomyelitis (APC: </w:t>
      </w:r>
      <w:r w:rsidR="001E16F1">
        <w:rPr>
          <w:rFonts w:ascii="Arial" w:hAnsi="Arial" w:cs="Arial"/>
        </w:rPr>
        <w:t>6.17</w:t>
      </w:r>
      <w:r w:rsidR="001E16F1" w:rsidRPr="00953295">
        <w:rPr>
          <w:rFonts w:ascii="Arial" w:hAnsi="Arial" w:cs="Arial"/>
        </w:rPr>
        <w:t xml:space="preserve">% [95% CI: </w:t>
      </w:r>
      <w:r w:rsidR="001E16F1">
        <w:rPr>
          <w:rFonts w:ascii="Arial" w:hAnsi="Arial" w:cs="Arial"/>
        </w:rPr>
        <w:t>5.32</w:t>
      </w:r>
      <w:r w:rsidR="001E16F1" w:rsidRPr="00953295">
        <w:rPr>
          <w:rFonts w:ascii="Arial" w:hAnsi="Arial" w:cs="Arial"/>
        </w:rPr>
        <w:t xml:space="preserve">%, </w:t>
      </w:r>
      <w:r w:rsidR="001E16F1">
        <w:rPr>
          <w:rFonts w:ascii="Arial" w:hAnsi="Arial" w:cs="Arial"/>
        </w:rPr>
        <w:t>7.04</w:t>
      </w:r>
      <w:r w:rsidR="001E16F1" w:rsidRPr="00953295">
        <w:rPr>
          <w:rFonts w:ascii="Arial" w:hAnsi="Arial" w:cs="Arial"/>
        </w:rPr>
        <w:t>%]; p &lt; 0.0</w:t>
      </w:r>
      <w:r w:rsidR="001E16F1">
        <w:rPr>
          <w:rFonts w:ascii="Arial" w:hAnsi="Arial" w:cs="Arial"/>
        </w:rPr>
        <w:t>0</w:t>
      </w:r>
      <w:r w:rsidR="001E16F1" w:rsidRPr="00953295">
        <w:rPr>
          <w:rFonts w:ascii="Arial" w:hAnsi="Arial" w:cs="Arial"/>
        </w:rPr>
        <w:t>1)</w:t>
      </w:r>
      <w:r w:rsidR="001E16F1">
        <w:rPr>
          <w:rFonts w:ascii="Arial" w:hAnsi="Arial" w:cs="Arial"/>
        </w:rPr>
        <w:t xml:space="preserve">, and </w:t>
      </w:r>
      <w:r w:rsidR="00953295" w:rsidRPr="00953295">
        <w:rPr>
          <w:rFonts w:ascii="Arial" w:hAnsi="Arial" w:cs="Arial"/>
        </w:rPr>
        <w:t xml:space="preserve">trauma-associated osteomyelitis (APC: </w:t>
      </w:r>
      <w:r w:rsidR="005166F1">
        <w:rPr>
          <w:rFonts w:ascii="Arial" w:hAnsi="Arial" w:cs="Arial"/>
        </w:rPr>
        <w:t>6.85</w:t>
      </w:r>
      <w:r w:rsidR="00953295" w:rsidRPr="00953295">
        <w:rPr>
          <w:rFonts w:ascii="Arial" w:hAnsi="Arial" w:cs="Arial"/>
        </w:rPr>
        <w:t xml:space="preserve">% [95% CI: </w:t>
      </w:r>
      <w:r w:rsidR="00C20096">
        <w:rPr>
          <w:rFonts w:ascii="Arial" w:hAnsi="Arial" w:cs="Arial"/>
        </w:rPr>
        <w:t>5.09</w:t>
      </w:r>
      <w:r w:rsidR="00953295" w:rsidRPr="00953295">
        <w:rPr>
          <w:rFonts w:ascii="Arial" w:hAnsi="Arial" w:cs="Arial"/>
        </w:rPr>
        <w:t>%, 8.</w:t>
      </w:r>
      <w:r w:rsidR="007D55E5">
        <w:rPr>
          <w:rFonts w:ascii="Arial" w:hAnsi="Arial" w:cs="Arial"/>
        </w:rPr>
        <w:t>64</w:t>
      </w:r>
      <w:r w:rsidR="00953295" w:rsidRPr="00953295">
        <w:rPr>
          <w:rFonts w:ascii="Arial" w:hAnsi="Arial" w:cs="Arial"/>
        </w:rPr>
        <w:t>%]; p &lt; 0.0</w:t>
      </w:r>
      <w:r w:rsidR="00267CF7">
        <w:rPr>
          <w:rFonts w:ascii="Arial" w:hAnsi="Arial" w:cs="Arial"/>
        </w:rPr>
        <w:t>0</w:t>
      </w:r>
      <w:r w:rsidR="00953295" w:rsidRPr="00953295">
        <w:rPr>
          <w:rFonts w:ascii="Arial" w:hAnsi="Arial" w:cs="Arial"/>
        </w:rPr>
        <w:t>1)</w:t>
      </w:r>
      <w:r w:rsidR="001E16F1">
        <w:rPr>
          <w:rFonts w:ascii="Arial" w:hAnsi="Arial" w:cs="Arial"/>
        </w:rPr>
        <w:t>. V</w:t>
      </w:r>
      <w:r w:rsidR="00953295" w:rsidRPr="00953295">
        <w:rPr>
          <w:rFonts w:ascii="Arial" w:hAnsi="Arial" w:cs="Arial"/>
        </w:rPr>
        <w:t>ertebral osteomyelitis</w:t>
      </w:r>
      <w:r w:rsidR="001E16F1">
        <w:rPr>
          <w:rFonts w:ascii="Arial" w:hAnsi="Arial" w:cs="Arial"/>
        </w:rPr>
        <w:t>-associated mortality also increased during the study period</w:t>
      </w:r>
      <w:r w:rsidR="00953295" w:rsidRPr="00953295">
        <w:rPr>
          <w:rFonts w:ascii="Arial" w:hAnsi="Arial" w:cs="Arial"/>
        </w:rPr>
        <w:t xml:space="preserve"> (APC: </w:t>
      </w:r>
      <w:r w:rsidR="005B39E5">
        <w:rPr>
          <w:rFonts w:ascii="Arial" w:hAnsi="Arial" w:cs="Arial"/>
        </w:rPr>
        <w:t>6.99</w:t>
      </w:r>
      <w:r w:rsidR="00953295" w:rsidRPr="00953295">
        <w:rPr>
          <w:rFonts w:ascii="Arial" w:hAnsi="Arial" w:cs="Arial"/>
        </w:rPr>
        <w:t xml:space="preserve">%; [95% CI: </w:t>
      </w:r>
      <w:r w:rsidR="00FA295B">
        <w:rPr>
          <w:rFonts w:ascii="Arial" w:hAnsi="Arial" w:cs="Arial"/>
        </w:rPr>
        <w:t>6.12</w:t>
      </w:r>
      <w:r w:rsidR="00953295" w:rsidRPr="00953295">
        <w:rPr>
          <w:rFonts w:ascii="Arial" w:hAnsi="Arial" w:cs="Arial"/>
        </w:rPr>
        <w:t xml:space="preserve">%, </w:t>
      </w:r>
      <w:r w:rsidR="005A4A96">
        <w:rPr>
          <w:rFonts w:ascii="Arial" w:hAnsi="Arial" w:cs="Arial"/>
        </w:rPr>
        <w:t>7.87</w:t>
      </w:r>
      <w:r w:rsidR="00953295" w:rsidRPr="00953295">
        <w:rPr>
          <w:rFonts w:ascii="Arial" w:hAnsi="Arial" w:cs="Arial"/>
        </w:rPr>
        <w:t>%]; p &lt; 0.0</w:t>
      </w:r>
      <w:r w:rsidR="00291BC2">
        <w:rPr>
          <w:rFonts w:ascii="Arial" w:hAnsi="Arial" w:cs="Arial"/>
        </w:rPr>
        <w:t>0</w:t>
      </w:r>
      <w:r w:rsidR="00953295" w:rsidRPr="00953295">
        <w:rPr>
          <w:rFonts w:ascii="Arial" w:hAnsi="Arial" w:cs="Arial"/>
        </w:rPr>
        <w:t xml:space="preserve">1). </w:t>
      </w:r>
      <w:commentRangeEnd w:id="3"/>
      <w:r w:rsidR="001E16F1">
        <w:rPr>
          <w:rStyle w:val="CommentReference"/>
        </w:rPr>
        <w:commentReference w:id="3"/>
      </w:r>
    </w:p>
    <w:p w14:paraId="6347EEC8" w14:textId="5B3E1E43"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2"/>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66A33559"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United States from 1999 to 2023 using CDC death certificate data. We found that osteomyelitis-related deaths have increased significantly over the past 25 years, with a sharp acceleration in recent years. Age-adjusted mortality rose across nearly all demographic subgroups, and comorbidity-associated cases, particularly those involving trauma and 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21A3EE48" w:rsidR="00996FFB" w:rsidRPr="00B532EA" w:rsidRDefault="00996FFB" w:rsidP="00A564BC">
      <w:pPr>
        <w:spacing w:after="0" w:line="480" w:lineRule="auto"/>
        <w:ind w:firstLine="720"/>
        <w:rPr>
          <w:rFonts w:ascii="Arial" w:hAnsi="Arial" w:cs="Arial"/>
        </w:rPr>
      </w:pPr>
      <w:r w:rsidRPr="00B532EA">
        <w:rPr>
          <w:rFonts w:ascii="Arial" w:hAnsi="Arial" w:cs="Arial"/>
        </w:rPr>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w:t>
      </w:r>
      <w:r>
        <w:rPr>
          <w:rFonts w:ascii="Arial" w:hAnsi="Arial" w:cs="Arial"/>
        </w:rPr>
        <w:lastRenderedPageBreak/>
        <w:t xml:space="preserve">For example, the prevalence of diabetes increased </w:t>
      </w:r>
      <w:r w:rsidRPr="00C733DD">
        <w:rPr>
          <w:rFonts w:ascii="Arial" w:hAnsi="Arial" w:cs="Arial"/>
          <w:highlight w:val="yellow"/>
        </w:rPr>
        <w:t>(add some data).</w:t>
      </w:r>
      <w:r>
        <w:rPr>
          <w:rFonts w:ascii="Arial" w:hAnsi="Arial" w:cs="Arial"/>
        </w:rPr>
        <w:t xml:space="preserve"> </w:t>
      </w:r>
      <w:r w:rsidRPr="00B532EA">
        <w:rPr>
          <w:rFonts w:ascii="Arial" w:hAnsi="Arial" w:cs="Arial"/>
        </w:rPr>
        <w:t>Diabetic foot ulcers affect 15–25% of patients with diabetes during their lifetime.</w:t>
      </w:r>
      <w:r>
        <w:rPr>
          <w:rFonts w:ascii="Arial" w:hAnsi="Arial" w:cs="Arial"/>
        </w:rPr>
        <w:fldChar w:fldCharType="begin"/>
      </w:r>
      <w:r w:rsidR="00401576">
        <w:rPr>
          <w:rFonts w:ascii="Arial" w:hAnsi="Arial" w:cs="Arial"/>
        </w:rPr>
        <w:instrText xml:space="preserve"> ADDIN ZOTERO_ITEM CSL_CITATION {"citationID":"lpki6439","properties":{"formattedCitation":"\\super 5\\nosupersub{}","plainCitation":"5","noteIndex":0},"citationItems":[{"id":15,"uris":["http://zotero.org/users/13640486/items/QFAD9HPP"],"itemData":{"id":15,"type":"article-journal","container-title":"New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00401576" w:rsidRPr="00401576">
        <w:rPr>
          <w:rFonts w:ascii="Arial" w:hAnsi="Arial" w:cs="Arial"/>
          <w:kern w:val="0"/>
          <w:vertAlign w:val="superscript"/>
        </w:rPr>
        <w:t>5</w:t>
      </w:r>
      <w:r>
        <w:rPr>
          <w:rFonts w:ascii="Arial" w:hAnsi="Arial" w:cs="Arial"/>
        </w:rPr>
        <w:fldChar w:fldCharType="end"/>
      </w:r>
      <w:r w:rsidRPr="00B532EA">
        <w:rPr>
          <w:rFonts w:ascii="Arial" w:hAnsi="Arial" w:cs="Arial"/>
        </w:rPr>
        <w:t xml:space="preserve"> Roughly 20% of infected ulcers progress to osteomyelitis, and these patients experience worse outcomes</w:t>
      </w:r>
      <w:r>
        <w:rPr>
          <w:rFonts w:ascii="Arial" w:hAnsi="Arial" w:cs="Arial"/>
        </w:rPr>
        <w:t xml:space="preserve">, </w:t>
      </w:r>
      <w:r w:rsidRPr="00B532EA">
        <w:rPr>
          <w:rFonts w:ascii="Arial" w:hAnsi="Arial" w:cs="Arial"/>
        </w:rPr>
        <w:t>including more amputations and longer hospitalizations</w:t>
      </w:r>
      <w:r>
        <w:rPr>
          <w:rFonts w:ascii="Arial" w:hAnsi="Arial" w:cs="Arial"/>
        </w:rPr>
        <w:t xml:space="preserve">, </w:t>
      </w:r>
      <w:r w:rsidRPr="00B532EA">
        <w:rPr>
          <w:rFonts w:ascii="Arial" w:hAnsi="Arial" w:cs="Arial"/>
        </w:rPr>
        <w:t>than those with soft tissue infection alone.</w:t>
      </w:r>
      <w:r>
        <w:rPr>
          <w:rFonts w:ascii="Arial" w:hAnsi="Arial" w:cs="Arial"/>
        </w:rPr>
        <w:fldChar w:fldCharType="begin"/>
      </w:r>
      <w:r w:rsidR="00401576">
        <w:rPr>
          <w:rFonts w:ascii="Arial" w:hAnsi="Arial" w:cs="Arial"/>
        </w:rPr>
        <w:instrText xml:space="preserve"> ADDIN ZOTERO_ITEM CSL_CITATION {"citationID":"ChUbtoXh","properties":{"formattedCitation":"\\super 6\\nosupersub{}","plainCitation":"6","noteIndex":0},"citationItems":[{"id":6303,"uris":["http://zotero.org/groups/5952805/items/7EB3D84A"],"itemData":{"id":6303,"type":"article-journal","abstract":"Diabetic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M."}],"issued":{"date-parts":[["2018",4]]}}}],"schema":"https://github.com/citation-style-language/schema/raw/master/csl-citation.json"} </w:instrText>
      </w:r>
      <w:r>
        <w:rPr>
          <w:rFonts w:ascii="Arial" w:hAnsi="Arial" w:cs="Arial"/>
        </w:rPr>
        <w:fldChar w:fldCharType="separate"/>
      </w:r>
      <w:r w:rsidR="00401576" w:rsidRPr="00401576">
        <w:rPr>
          <w:rFonts w:ascii="Arial" w:hAnsi="Arial" w:cs="Arial"/>
          <w:kern w:val="0"/>
          <w:vertAlign w:val="superscript"/>
        </w:rPr>
        <w:t>6</w:t>
      </w:r>
      <w:r>
        <w:rPr>
          <w:rFonts w:ascii="Arial" w:hAnsi="Arial" w:cs="Arial"/>
        </w:rPr>
        <w:fldChar w:fldCharType="end"/>
      </w:r>
      <w:r w:rsidRPr="00B532EA">
        <w:rPr>
          <w:rFonts w:ascii="Arial" w:hAnsi="Arial" w:cs="Arial"/>
        </w:rPr>
        <w:t xml:space="preserve"> </w:t>
      </w:r>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 xml:space="preserve">increase in US traffic deaths </w:t>
      </w:r>
      <w:r w:rsidR="00E714CA">
        <w:rPr>
          <w:rFonts w:ascii="Arial" w:hAnsi="Arial" w:cs="Arial"/>
        </w:rPr>
        <w:t xml:space="preserve">from </w:t>
      </w:r>
      <w:r w:rsidR="00B0035D">
        <w:rPr>
          <w:rFonts w:ascii="Arial" w:hAnsi="Arial" w:cs="Arial"/>
        </w:rPr>
        <w:t xml:space="preserve">2013 to 2022 </w:t>
      </w:r>
      <w:r w:rsidR="008A27CE">
        <w:rPr>
          <w:rFonts w:ascii="Arial" w:hAnsi="Arial" w:cs="Arial"/>
        </w:rPr>
        <w:t xml:space="preserve">as well as an increase in the US AAMR </w:t>
      </w:r>
      <w:r w:rsidR="00550087">
        <w:rPr>
          <w:rFonts w:ascii="Arial" w:hAnsi="Arial" w:cs="Arial"/>
        </w:rPr>
        <w:t xml:space="preserve">from firearms from </w:t>
      </w:r>
      <w:r w:rsidR="00841999">
        <w:rPr>
          <w:rFonts w:ascii="Arial" w:hAnsi="Arial" w:cs="Arial"/>
        </w:rPr>
        <w:t xml:space="preserve">approximately </w:t>
      </w:r>
      <w:r w:rsidR="003E1412">
        <w:rPr>
          <w:rFonts w:ascii="Arial" w:hAnsi="Arial" w:cs="Arial"/>
        </w:rPr>
        <w:t>10.3 per 100,000 between 1999 and 2014</w:t>
      </w:r>
      <w:r w:rsidR="00822AFA">
        <w:rPr>
          <w:rFonts w:ascii="Arial" w:hAnsi="Arial" w:cs="Arial"/>
        </w:rPr>
        <w:t xml:space="preserve"> to </w:t>
      </w:r>
      <w:r w:rsidR="00956FA9">
        <w:rPr>
          <w:rFonts w:ascii="Arial" w:hAnsi="Arial" w:cs="Arial"/>
        </w:rPr>
        <w:t>11.8 per 100,000 between 2016 and 2018.</w:t>
      </w:r>
      <w:r w:rsidR="00575C0A">
        <w:rPr>
          <w:rFonts w:ascii="Arial" w:hAnsi="Arial" w:cs="Arial"/>
        </w:rPr>
        <w:fldChar w:fldCharType="begin"/>
      </w:r>
      <w:r w:rsidR="00401576">
        <w:rPr>
          <w:rFonts w:ascii="Arial" w:hAnsi="Arial" w:cs="Arial"/>
        </w:rPr>
        <w:instrText xml:space="preserve"> ADDIN ZOTERO_ITEM CSL_CITATION {"citationID":"riS6OTs6","properties":{"formattedCitation":"\\super 7,8\\nosupersub{}","plainCitation":"7,8","noteIndex":0},"citationItems":[{"id":6316,"uris":["http://zotero.org/groups/5952805/items/45PN5KQR"],"itemData":{"id":6316,"type":"article-journal","abstract":"Road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id":6318,"uris":["http://zotero.org/groups/5952805/items/XLA6TQ5X"],"itemData":{"id":6318,"type":"article-journal","container-title":"JAMA psychiatry","DOI":"10.1001/jamapsychiatry.2020.2986","ISSN":"2168-622X","issue":"3","journalAbbreviation":"JAMA Psychiatry","note":"PMID: 32965479\nPMCID: PMC7933080","page":"241-242","source":"PubMed Central","title":"Current Epidemiological Trends in Firearm Mortality in the United States","volume":"78","author":[{"family":"Goldstick","given":"Jason E."},{"family":"Carter","given":"Patrick M."},{"family":"Cunningham","given":"Rebecca M."}],"issued":{"date-parts":[["2021",3,1]]}}}],"schema":"https://github.com/citation-style-language/schema/raw/master/csl-citation.json"} </w:instrText>
      </w:r>
      <w:r w:rsidR="00575C0A">
        <w:rPr>
          <w:rFonts w:ascii="Arial" w:hAnsi="Arial" w:cs="Arial"/>
        </w:rPr>
        <w:fldChar w:fldCharType="separate"/>
      </w:r>
      <w:r w:rsidR="00401576" w:rsidRPr="00401576">
        <w:rPr>
          <w:rFonts w:ascii="Arial" w:hAnsi="Arial" w:cs="Arial"/>
          <w:kern w:val="0"/>
          <w:vertAlign w:val="superscript"/>
        </w:rPr>
        <w:t>7,8</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8C51B4">
        <w:rPr>
          <w:rFonts w:ascii="Arial" w:hAnsi="Arial" w:cs="Arial"/>
        </w:rPr>
        <w:t>US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A807FC">
        <w:rPr>
          <w:rFonts w:ascii="Arial" w:hAnsi="Arial" w:cs="Arial"/>
        </w:rPr>
        <w:t>preventative care against pressure ulcers in these vulnerable populations.</w:t>
      </w:r>
      <w:r w:rsidR="00A564BC">
        <w:rPr>
          <w:rFonts w:ascii="Arial" w:hAnsi="Arial" w:cs="Arial"/>
        </w:rPr>
        <w:fldChar w:fldCharType="begin"/>
      </w:r>
      <w:r w:rsidR="00401576">
        <w:rPr>
          <w:rFonts w:ascii="Arial" w:hAnsi="Arial" w:cs="Arial"/>
        </w:rPr>
        <w:instrText xml:space="preserve"> ADDIN ZOTERO_ITEM CSL_CITATION {"citationID":"PVqw1aVi","properties":{"formattedCitation":"\\super 9\\nosupersub{}","plainCitation":"9","noteIndex":0},"citationItems":[{"id":6321,"uris":["http://zotero.org/groups/5952805/items/H4QZXSTA"],"itemData":{"id":6321,"type":"article-journal","abstract":"Background\nThe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401576" w:rsidRPr="00401576">
        <w:rPr>
          <w:rFonts w:ascii="Arial" w:hAnsi="Arial" w:cs="Arial"/>
          <w:kern w:val="0"/>
          <w:vertAlign w:val="superscript"/>
        </w:rPr>
        <w:t>9</w:t>
      </w:r>
      <w:r w:rsidR="00A564BC">
        <w:rPr>
          <w:rFonts w:ascii="Arial" w:hAnsi="Arial" w:cs="Arial"/>
        </w:rPr>
        <w:fldChar w:fldCharType="end"/>
      </w:r>
    </w:p>
    <w:p w14:paraId="6B0A0435" w14:textId="687C12CE" w:rsidR="00B532EA" w:rsidRPr="00B532EA"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401576">
        <w:rPr>
          <w:rFonts w:ascii="Arial" w:hAnsi="Arial" w:cs="Arial"/>
        </w:rPr>
        <w:instrText xml:space="preserve"> ADDIN ZOTERO_ITEM CSL_CITATION {"citationID":"SSwyGtgi","properties":{"formattedCitation":"\\super 10\\nosupersub{}","plainCitation":"10","noteIndex":0},"citationItems":[{"id":5890,"uris":["http://zotero.org/groups/5952805/items/CNC8T6ZJ"],"itemData":{"id":5890,"type":"article-journal","abstract":"Objective: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Pr>
          <w:rFonts w:ascii="Arial" w:hAnsi="Arial" w:cs="Arial"/>
        </w:rPr>
        <w:fldChar w:fldCharType="separate"/>
      </w:r>
      <w:r w:rsidR="00401576" w:rsidRPr="00401576">
        <w:rPr>
          <w:rFonts w:ascii="Arial" w:hAnsi="Arial" w:cs="Arial"/>
          <w:kern w:val="0"/>
          <w:vertAlign w:val="superscript"/>
        </w:rPr>
        <w:t>10</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401576">
        <w:rPr>
          <w:rFonts w:ascii="Arial" w:hAnsi="Arial" w:cs="Arial"/>
        </w:rPr>
        <w:instrText xml:space="preserve"> ADDIN ZOTERO_ITEM CSL_CITATION {"citationID":"Bel921nD","properties":{"formattedCitation":"\\super 10\\nosupersub{}","plainCitation":"10","noteIndex":0},"citationItems":[{"id":5890,"uris":["http://zotero.org/groups/5952805/items/CNC8T6ZJ"],"itemData":{"id":5890,"type":"article-journal","abstract":"Objective: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Pr>
          <w:rFonts w:ascii="Arial" w:hAnsi="Arial" w:cs="Arial"/>
        </w:rPr>
        <w:fldChar w:fldCharType="separate"/>
      </w:r>
      <w:r w:rsidR="00401576" w:rsidRPr="00401576">
        <w:rPr>
          <w:rFonts w:ascii="Arial" w:hAnsi="Arial" w:cs="Arial"/>
          <w:kern w:val="0"/>
          <w:vertAlign w:val="superscript"/>
        </w:rPr>
        <w:t>10</w:t>
      </w:r>
      <w:r>
        <w:rPr>
          <w:rFonts w:ascii="Arial" w:hAnsi="Arial" w:cs="Arial"/>
        </w:rPr>
        <w:fldChar w:fldCharType="end"/>
      </w:r>
      <w:r>
        <w:rPr>
          <w:rFonts w:ascii="Arial" w:hAnsi="Arial" w:cs="Arial"/>
        </w:rPr>
        <w:t xml:space="preserve"> </w:t>
      </w:r>
      <w:r w:rsidRPr="00C733DD">
        <w:rPr>
          <w:rFonts w:ascii="Arial" w:hAnsi="Arial" w:cs="Arial"/>
          <w:highlight w:val="yellow"/>
        </w:rPr>
        <w:t>Maybe find references and discuss here what happens when fracture-related infections (trauma) don’t get better.,</w:t>
      </w:r>
      <w:r w:rsidR="002D577E" w:rsidRPr="00C733DD">
        <w:rPr>
          <w:rFonts w:ascii="Arial" w:hAnsi="Arial" w:cs="Arial"/>
          <w:highlight w:val="yellow"/>
        </w:rPr>
        <w:t xml:space="preserve"> Any data on cost and QoL you can discuss here?</w:t>
      </w:r>
    </w:p>
    <w:p w14:paraId="78DE106C" w14:textId="10B036AE"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For example, m</w:t>
      </w:r>
      <w:r w:rsidRPr="00B532EA">
        <w:rPr>
          <w:rFonts w:ascii="Arial" w:hAnsi="Arial" w:cs="Arial"/>
        </w:rPr>
        <w:t>ortality from infective endocarditis and C. difficile infection has a</w:t>
      </w:r>
      <w:r w:rsidR="00725D47">
        <w:rPr>
          <w:rFonts w:ascii="Arial" w:hAnsi="Arial" w:cs="Arial"/>
        </w:rPr>
        <w:t>lso</w:t>
      </w:r>
      <w:r w:rsidRPr="00B532EA">
        <w:rPr>
          <w:rFonts w:ascii="Arial" w:hAnsi="Arial" w:cs="Arial"/>
        </w:rPr>
        <w:t xml:space="preserve"> climbed over the last two decades, often driven by host factors and structural vulnerabilities.</w:t>
      </w:r>
      <w:r w:rsidR="009D5C2C">
        <w:rPr>
          <w:rFonts w:ascii="Arial" w:hAnsi="Arial" w:cs="Arial"/>
        </w:rPr>
        <w:fldChar w:fldCharType="begin"/>
      </w:r>
      <w:r w:rsidR="00401576">
        <w:rPr>
          <w:rFonts w:ascii="Arial" w:hAnsi="Arial" w:cs="Arial"/>
        </w:rPr>
        <w:instrText xml:space="preserve"> ADDIN ZOTERO_ITEM CSL_CITATION {"citationID":"e4EoxO6w","properties":{"formattedCitation":"\\super 11,12\\nosupersub{}","plainCitation":"11,12","noteIndex":0},"citationItems":[{"id":6299,"uris":["http://zotero.org/groups/5952805/items/CIWIT7PC"],"itemData":{"id":6299,"type":"article-journal","abstract":"BackgroundData on national trends in mortality due to infective endocarditis (IE) in the United States are limited.Methods and ResultsUtilizing the multiple causes of death data from the Centers for Disease Control and Prevention's Wide</w:instrText>
      </w:r>
      <w:r w:rsidR="00401576">
        <w:rPr>
          <w:rFonts w:ascii="Cambria Math" w:hAnsi="Cambria Math" w:cs="Cambria Math"/>
        </w:rPr>
        <w:instrText>‐</w:instrText>
      </w:r>
      <w:r w:rsidR="00401576">
        <w:rPr>
          <w:rFonts w:ascii="Arial" w:hAnsi="Arial" w:cs="Arial"/>
        </w:rPr>
        <w:instrText>Ranging Online Data for Epidemiologic Research database from 1999 to 2020, IE and substance use were identified using the International Classification of Diseases, Tenth Revision, Clinical Modification codes. Between 1999 and 2020, the IE</w:instrText>
      </w:r>
      <w:r w:rsidR="00401576">
        <w:rPr>
          <w:rFonts w:ascii="Cambria Math" w:hAnsi="Cambria Math" w:cs="Cambria Math"/>
        </w:rPr>
        <w:instrText>‐</w:instrText>
      </w:r>
      <w:r w:rsidR="00401576">
        <w:rPr>
          <w:rFonts w:ascii="Arial" w:hAnsi="Arial" w:cs="Arial"/>
        </w:rPr>
        <w:instrText>related age</w:instrText>
      </w:r>
      <w:r w:rsidR="00401576">
        <w:rPr>
          <w:rFonts w:ascii="Cambria Math" w:hAnsi="Cambria Math" w:cs="Cambria Math"/>
        </w:rPr>
        <w:instrText>‐</w:instrText>
      </w:r>
      <w:r w:rsidR="00401576">
        <w:rPr>
          <w:rFonts w:ascii="Arial" w:hAnsi="Arial" w:cs="Arial"/>
        </w:rPr>
        <w:instrText>adjusted mortality rates declined. IE</w:instrText>
      </w:r>
      <w:r w:rsidR="00401576">
        <w:rPr>
          <w:rFonts w:ascii="Cambria Math" w:hAnsi="Cambria Math" w:cs="Cambria Math"/>
        </w:rPr>
        <w:instrText>‐</w:instrText>
      </w:r>
      <w:r w:rsidR="00401576">
        <w:rPr>
          <w:rFonts w:ascii="Arial" w:hAnsi="Arial" w:cs="Arial"/>
        </w:rPr>
        <w:instrText>related crude mortality accelerated significantly in the age groups 25–34 years (average annual percentage change, 5.4 [95% CI, 3.1–7.7]; P&lt;0.001) and 35–44 years (average annual percentage change, 2.3 [95% CI, 1.3–3.3]; P&lt;0.001), but remained stagnant in those aged 45–54 years (average annual percentage change, 0.5 [95% CI, −1.9 to 3]; P=0.684), and showed a significant decline in those aged ≥55 years. A concomitant substance use disorder as multiple causes of death in those with IE increased drastically in the 25–44 years age group (P&lt;0.001). The states of Kentucky, Tennessee, and West Virginia showed an acceleration in age</w:instrText>
      </w:r>
      <w:r w:rsidR="00401576">
        <w:rPr>
          <w:rFonts w:ascii="Cambria Math" w:hAnsi="Cambria Math" w:cs="Cambria Math"/>
        </w:rPr>
        <w:instrText>‐</w:instrText>
      </w:r>
      <w:r w:rsidR="00401576">
        <w:rPr>
          <w:rFonts w:ascii="Arial" w:hAnsi="Arial" w:cs="Arial"/>
        </w:rPr>
        <w:instrText>adjusted mortality rates in contrast to other states, where there was predominantly a decline or static trend for IE.ConclusionsAge</w:instrText>
      </w:r>
      <w:r w:rsidR="00401576">
        <w:rPr>
          <w:rFonts w:ascii="Cambria Math" w:hAnsi="Cambria Math" w:cs="Cambria Math"/>
        </w:rPr>
        <w:instrText>‐</w:instrText>
      </w:r>
      <w:r w:rsidR="00401576">
        <w:rPr>
          <w:rFonts w:ascii="Arial" w:hAnsi="Arial" w:cs="Arial"/>
        </w:rPr>
        <w:instrText>adjusted mortality rates due to IE in the overall population have declined. The marked acceleration in mortality in the 25</w:instrText>
      </w:r>
      <w:r w:rsidR="00401576">
        <w:rPr>
          <w:rFonts w:ascii="Cambria Math" w:hAnsi="Cambria Math" w:cs="Cambria Math"/>
        </w:rPr>
        <w:instrText>‐</w:instrText>
      </w:r>
      <w:r w:rsidR="00401576">
        <w:rPr>
          <w:rFonts w:ascii="Arial" w:hAnsi="Arial" w:cs="Arial"/>
        </w:rPr>
        <w:instrText xml:space="preserve"> to 44</w:instrText>
      </w:r>
      <w:r w:rsidR="00401576">
        <w:rPr>
          <w:rFonts w:ascii="Cambria Math" w:hAnsi="Cambria Math" w:cs="Cambria Math"/>
        </w:rPr>
        <w:instrText>‐</w:instrText>
      </w:r>
      <w:r w:rsidR="00401576">
        <w:rPr>
          <w:rFonts w:ascii="Arial" w:hAnsi="Arial" w:cs="Arial"/>
        </w:rPr>
        <w:instrText xml:space="preserve">year age group is a cause for alarm. Regional differences with acceleration in IE mortality rates were noted in Kentucky, Tennessee, and West Virginia. We speculate that this acceleration was likely due mainly to the opioid crisis that has engulfed several states and involved principally younger adults.","container-title":"Journal of the American Heart Association","DOI":"10.1161/JAHA.123.031589","issue":"24","note":"publisher: Wiley","page":"e031589","source":"ahajournals.org (Atypon)","title":"Trends in Infective Endocarditis Mortality in the United States: 1999 to 2020: A Cause for Alarm","title-short":"Trends in Infective Endocarditis Mortality in the United States","volume":"12","author":[{"family":"Chobufo","given":"Muchi Ditah"},{"family":"Atti","given":"Varunsiri"},{"family":"Vasudevan","given":"Archana"},{"family":"Bhandari","given":"Ruchi"},{"family":"Badhwar","given":"Vinay"},{"family":"Baddour","given":"Larry M."},{"family":"Balla","given":"Sudarshan"}],"issued":{"date-parts":[["2023",12,19]]}}},{"id":6297,"uris":["http://zotero.org/groups/5952805/items/HETJ6UTG"],"itemData":{"id":6297,"type":"article-journal","abstract":"Clostridium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Clifford"}],"issued":{"date-parts":[["2015",2,26]]}}}],"schema":"https://github.com/citation-style-language/schema/raw/master/csl-citation.json"} </w:instrText>
      </w:r>
      <w:r w:rsidR="009D5C2C">
        <w:rPr>
          <w:rFonts w:ascii="Arial" w:hAnsi="Arial" w:cs="Arial"/>
        </w:rPr>
        <w:fldChar w:fldCharType="separate"/>
      </w:r>
      <w:r w:rsidR="00401576" w:rsidRPr="00401576">
        <w:rPr>
          <w:rFonts w:ascii="Arial" w:hAnsi="Arial" w:cs="Arial"/>
          <w:kern w:val="0"/>
          <w:vertAlign w:val="superscript"/>
        </w:rPr>
        <w:t>11,12</w:t>
      </w:r>
      <w:r w:rsidR="009D5C2C">
        <w:rPr>
          <w:rFonts w:ascii="Arial" w:hAnsi="Arial" w:cs="Arial"/>
        </w:rPr>
        <w:fldChar w:fldCharType="end"/>
      </w:r>
      <w:r w:rsidRPr="00B532EA">
        <w:rPr>
          <w:rFonts w:ascii="Arial" w:hAnsi="Arial" w:cs="Arial"/>
        </w:rPr>
        <w:t xml:space="preserve"> In this context, osteomyelitis joins a group of infections </w:t>
      </w:r>
      <w:r w:rsidRPr="00B532EA">
        <w:rPr>
          <w:rFonts w:ascii="Arial" w:hAnsi="Arial" w:cs="Arial"/>
        </w:rPr>
        <w:lastRenderedPageBreak/>
        <w:t>whose lethality depends less on virulence than on the failure to prevent, detect, and coordinate care for medically complex individuals.</w:t>
      </w:r>
    </w:p>
    <w:p w14:paraId="770DCB65" w14:textId="284655E6" w:rsidR="00B532EA" w:rsidRPr="00B532EA" w:rsidRDefault="00B532EA" w:rsidP="00FD703E">
      <w:pPr>
        <w:spacing w:after="0" w:line="480" w:lineRule="auto"/>
        <w:ind w:firstLine="720"/>
        <w:rPr>
          <w:rFonts w:ascii="Arial" w:hAnsi="Arial" w:cs="Arial"/>
        </w:rPr>
      </w:pPr>
      <w:r w:rsidRPr="00B532EA">
        <w:rPr>
          <w:rFonts w:ascii="Arial" w:hAnsi="Arial" w:cs="Arial"/>
        </w:rPr>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 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401576">
        <w:rPr>
          <w:rFonts w:ascii="Arial" w:hAnsi="Arial" w:cs="Arial"/>
        </w:rPr>
        <w:instrText xml:space="preserve"> ADDIN ZOTERO_ITEM CSL_CITATION {"citationID":"ZUwti5m0","properties":{"formattedCitation":"\\super 13\\nosupersub{}","plainCitation":"13","noteIndex":0},"citationItems":[{"id":6306,"uris":["http://zotero.org/groups/5952805/items/BA6RMQWV"],"itemData":{"id":6306,"type":"article-journal","abstract":"BACKGROUND: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401576" w:rsidRPr="00401576">
        <w:rPr>
          <w:rFonts w:ascii="Arial" w:hAnsi="Arial" w:cs="Arial"/>
          <w:kern w:val="0"/>
          <w:vertAlign w:val="superscript"/>
        </w:rPr>
        <w:t>13</w:t>
      </w:r>
      <w:r w:rsidR="009B3D8B">
        <w:rPr>
          <w:rFonts w:ascii="Arial" w:hAnsi="Arial" w:cs="Arial"/>
        </w:rPr>
        <w:fldChar w:fldCharType="end"/>
      </w:r>
    </w:p>
    <w:p w14:paraId="3C4CC0CA" w14:textId="2F4EBC01"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study </w:t>
      </w:r>
      <w:r w:rsidR="00A96983">
        <w:rPr>
          <w:rFonts w:ascii="Arial" w:hAnsi="Arial" w:cs="Arial"/>
        </w:rPr>
        <w:t>key</w:t>
      </w:r>
      <w:r w:rsidRPr="00B532EA">
        <w:rPr>
          <w:rFonts w:ascii="Arial" w:hAnsi="Arial" w:cs="Arial"/>
        </w:rPr>
        <w:t xml:space="preserve"> strengths </w:t>
      </w:r>
      <w:r w:rsidR="00CB3CCD">
        <w:rPr>
          <w:rFonts w:ascii="Arial" w:hAnsi="Arial" w:cs="Arial"/>
        </w:rPr>
        <w:t>include</w:t>
      </w:r>
      <w:r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Pr="00B532EA">
        <w:rPr>
          <w:rFonts w:ascii="Arial" w:hAnsi="Arial" w:cs="Arial"/>
        </w:rPr>
        <w:t>by</w:t>
      </w:r>
      <w:r w:rsidR="00CB3CCD">
        <w:rPr>
          <w:rFonts w:ascii="Arial" w:hAnsi="Arial" w:cs="Arial"/>
        </w:rPr>
        <w:t xml:space="preserve"> key</w:t>
      </w:r>
      <w:r w:rsidRPr="00B532EA">
        <w:rPr>
          <w:rFonts w:ascii="Arial" w:hAnsi="Arial" w:cs="Arial"/>
        </w:rPr>
        <w:t xml:space="preserve"> comorbid conditions and demographics. However, it also has limitations. Death certificates may underreport osteomyelitis, particularly when it is a contributing cause.</w:t>
      </w:r>
      <w:r w:rsidR="00996FFB">
        <w:rPr>
          <w:rFonts w:ascii="Arial" w:hAnsi="Arial" w:cs="Arial"/>
        </w:rPr>
        <w:t xml:space="preserve"> </w:t>
      </w:r>
      <w:r w:rsidRPr="00B532EA">
        <w:rPr>
          <w:rFonts w:ascii="Arial" w:hAnsi="Arial" w:cs="Arial"/>
        </w:rPr>
        <w:t xml:space="preserve">We could not assess clinical variables such as infection severity, treatment received, or timing of diagnosis. Moreover, </w:t>
      </w:r>
      <w:r w:rsidR="00893312">
        <w:rPr>
          <w:rFonts w:ascii="Arial" w:hAnsi="Arial" w:cs="Arial"/>
        </w:rPr>
        <w:t xml:space="preserve">by nature, a mortality database does not capture the morbidity of non-fatal disease. </w:t>
      </w:r>
      <w:r w:rsidR="001002F3" w:rsidRPr="00B532EA">
        <w:rPr>
          <w:rFonts w:ascii="Arial" w:hAnsi="Arial" w:cs="Arial"/>
        </w:rPr>
        <w:t xml:space="preserve">The ICD-10 transition may affect coding consistency over time. The inflection point in 2016 coincides with the broader implementation of ICD-10, which may have improved detection or coding specificity of osteomyelitis-related deaths. 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5258108" w14:textId="4B871EB8" w:rsidR="00003788" w:rsidRDefault="00B532EA" w:rsidP="00FD703E">
      <w:pPr>
        <w:spacing w:after="0" w:line="480" w:lineRule="auto"/>
        <w:ind w:firstLine="720"/>
        <w:rPr>
          <w:rFonts w:ascii="Arial" w:hAnsi="Arial" w:cs="Arial"/>
        </w:rPr>
      </w:pPr>
      <w:r w:rsidRPr="00B532EA">
        <w:rPr>
          <w:rFonts w:ascii="Arial" w:hAnsi="Arial" w:cs="Arial"/>
        </w:rPr>
        <w:t xml:space="preserve">In conclusion, mortality from osteomyelitis has increased sharply in the United States, especially in the last decade. While deaths remain relatively uncommon </w:t>
      </w:r>
      <w:r w:rsidRPr="00B532EA">
        <w:rPr>
          <w:rFonts w:ascii="Arial" w:hAnsi="Arial" w:cs="Arial"/>
        </w:rPr>
        <w:lastRenderedPageBreak/>
        <w:t>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 xml:space="preserve">are needed. </w:t>
      </w:r>
    </w:p>
    <w:p w14:paraId="1C4543CC" w14:textId="28469C96" w:rsidR="003B619A" w:rsidRDefault="003B619A" w:rsidP="00FD703E">
      <w:pPr>
        <w:spacing w:after="0" w:line="480" w:lineRule="auto"/>
        <w:rPr>
          <w:rFonts w:ascii="Arial" w:hAnsi="Arial" w:cs="Arial"/>
        </w:rPr>
      </w:pPr>
      <w:r>
        <w:rPr>
          <w:rFonts w:ascii="Arial" w:hAnsi="Arial" w:cs="Arial"/>
        </w:rPr>
        <w:tab/>
      </w:r>
    </w:p>
    <w:p w14:paraId="7C65E8C3" w14:textId="3E2ECA82" w:rsidR="00A03763" w:rsidRPr="00DD3AC4" w:rsidRDefault="001F0860" w:rsidP="00FD703E">
      <w:pPr>
        <w:spacing w:after="0"/>
        <w:rPr>
          <w:rFonts w:ascii="Arial" w:hAnsi="Arial" w:cs="Arial"/>
          <w:b/>
          <w:bCs/>
        </w:rPr>
      </w:pPr>
      <w:r>
        <w:rPr>
          <w:rFonts w:ascii="Arial" w:hAnsi="Arial" w:cs="Arial"/>
          <w:b/>
          <w:bCs/>
        </w:rPr>
        <w:br w:type="page"/>
      </w:r>
      <w:r w:rsidR="001A2A11">
        <w:rPr>
          <w:rFonts w:ascii="Arial" w:hAnsi="Arial" w:cs="Arial"/>
          <w:b/>
          <w:bCs/>
        </w:rPr>
        <w:lastRenderedPageBreak/>
        <w:t>References:</w:t>
      </w:r>
    </w:p>
    <w:p w14:paraId="7EB242F0" w14:textId="77777777" w:rsidR="00401576" w:rsidRPr="00401576" w:rsidRDefault="0001183B" w:rsidP="00401576">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00401576" w:rsidRPr="00401576">
        <w:rPr>
          <w:rFonts w:ascii="Arial" w:hAnsi="Arial" w:cs="Arial"/>
        </w:rPr>
        <w:t>1.</w:t>
      </w:r>
      <w:r w:rsidR="00401576" w:rsidRPr="00401576">
        <w:rPr>
          <w:rFonts w:ascii="Arial" w:hAnsi="Arial" w:cs="Arial"/>
        </w:rPr>
        <w:tab/>
        <w:t xml:space="preserve">Lew DP, Waldvogel FA. Osteomyelitis. </w:t>
      </w:r>
      <w:r w:rsidR="00401576" w:rsidRPr="00401576">
        <w:rPr>
          <w:rFonts w:ascii="Arial" w:hAnsi="Arial" w:cs="Arial"/>
          <w:i/>
          <w:iCs/>
        </w:rPr>
        <w:t>The Lancet</w:t>
      </w:r>
      <w:r w:rsidR="00401576" w:rsidRPr="00401576">
        <w:rPr>
          <w:rFonts w:ascii="Arial" w:hAnsi="Arial" w:cs="Arial"/>
        </w:rPr>
        <w:t>. 2004;364(9431):369-379. doi:10.1016/S0140-6736(04)16727-5</w:t>
      </w:r>
    </w:p>
    <w:p w14:paraId="17BEE002" w14:textId="77777777" w:rsidR="00401576" w:rsidRPr="00401576" w:rsidRDefault="00401576" w:rsidP="00401576">
      <w:pPr>
        <w:pStyle w:val="Bibliography"/>
        <w:rPr>
          <w:rFonts w:ascii="Arial" w:hAnsi="Arial" w:cs="Arial"/>
        </w:rPr>
      </w:pPr>
      <w:r w:rsidRPr="00401576">
        <w:rPr>
          <w:rFonts w:ascii="Arial" w:hAnsi="Arial" w:cs="Arial"/>
        </w:rPr>
        <w:t>2.</w:t>
      </w:r>
      <w:r w:rsidRPr="00401576">
        <w:rPr>
          <w:rFonts w:ascii="Arial" w:hAnsi="Arial" w:cs="Arial"/>
        </w:rPr>
        <w:tab/>
        <w:t xml:space="preserve">Masters EA, Trombetta RP, de </w:t>
      </w:r>
      <w:proofErr w:type="spellStart"/>
      <w:r w:rsidRPr="00401576">
        <w:rPr>
          <w:rFonts w:ascii="Arial" w:hAnsi="Arial" w:cs="Arial"/>
        </w:rPr>
        <w:t>Mesy</w:t>
      </w:r>
      <w:proofErr w:type="spellEnd"/>
      <w:r w:rsidRPr="00401576">
        <w:rPr>
          <w:rFonts w:ascii="Arial" w:hAnsi="Arial" w:cs="Arial"/>
        </w:rPr>
        <w:t xml:space="preserve"> Bentley KL, et al. Evolving concepts in bone infection: redefining “biofilm”, “acute vs. chronic osteomyelitis”, “the immune proteome” and “local antibiotic therapy.” </w:t>
      </w:r>
      <w:r w:rsidRPr="00401576">
        <w:rPr>
          <w:rFonts w:ascii="Arial" w:hAnsi="Arial" w:cs="Arial"/>
          <w:i/>
          <w:iCs/>
        </w:rPr>
        <w:t>Bone Res</w:t>
      </w:r>
      <w:r w:rsidRPr="00401576">
        <w:rPr>
          <w:rFonts w:ascii="Arial" w:hAnsi="Arial" w:cs="Arial"/>
        </w:rPr>
        <w:t xml:space="preserve">. </w:t>
      </w:r>
      <w:proofErr w:type="gramStart"/>
      <w:r w:rsidRPr="00401576">
        <w:rPr>
          <w:rFonts w:ascii="Arial" w:hAnsi="Arial" w:cs="Arial"/>
        </w:rPr>
        <w:t>2019;7:20</w:t>
      </w:r>
      <w:proofErr w:type="gramEnd"/>
      <w:r w:rsidRPr="00401576">
        <w:rPr>
          <w:rFonts w:ascii="Arial" w:hAnsi="Arial" w:cs="Arial"/>
        </w:rPr>
        <w:t>. doi:10.1038/s41413-019-0061-z</w:t>
      </w:r>
    </w:p>
    <w:p w14:paraId="10A47915" w14:textId="77777777" w:rsidR="00401576" w:rsidRPr="00401576" w:rsidRDefault="00401576" w:rsidP="00401576">
      <w:pPr>
        <w:pStyle w:val="Bibliography"/>
        <w:rPr>
          <w:rFonts w:ascii="Arial" w:hAnsi="Arial" w:cs="Arial"/>
        </w:rPr>
      </w:pPr>
      <w:r w:rsidRPr="00401576">
        <w:rPr>
          <w:rFonts w:ascii="Arial" w:hAnsi="Arial" w:cs="Arial"/>
        </w:rPr>
        <w:t>3.</w:t>
      </w:r>
      <w:r w:rsidRPr="00401576">
        <w:rPr>
          <w:rFonts w:ascii="Arial" w:hAnsi="Arial" w:cs="Arial"/>
        </w:rPr>
        <w:tab/>
        <w:t xml:space="preserve">Kremers HM, </w:t>
      </w:r>
      <w:proofErr w:type="spellStart"/>
      <w:r w:rsidRPr="00401576">
        <w:rPr>
          <w:rFonts w:ascii="Arial" w:hAnsi="Arial" w:cs="Arial"/>
        </w:rPr>
        <w:t>Nwojo</w:t>
      </w:r>
      <w:proofErr w:type="spellEnd"/>
      <w:r w:rsidRPr="00401576">
        <w:rPr>
          <w:rFonts w:ascii="Arial" w:hAnsi="Arial" w:cs="Arial"/>
        </w:rPr>
        <w:t xml:space="preserve"> ME, Ransom JE, Wood-Wentz CM, Melton LJ, Huddleston PM. Trends in the Epidemiology of Osteomyelitis. </w:t>
      </w:r>
      <w:r w:rsidRPr="00401576">
        <w:rPr>
          <w:rFonts w:ascii="Arial" w:hAnsi="Arial" w:cs="Arial"/>
          <w:i/>
          <w:iCs/>
        </w:rPr>
        <w:t>J Bone Joint Surg Am</w:t>
      </w:r>
      <w:r w:rsidRPr="00401576">
        <w:rPr>
          <w:rFonts w:ascii="Arial" w:hAnsi="Arial" w:cs="Arial"/>
        </w:rPr>
        <w:t>. 2015;97(10):837-845. doi:10.2106/JBJS.N.01350</w:t>
      </w:r>
    </w:p>
    <w:p w14:paraId="10C5D1A1" w14:textId="77777777" w:rsidR="00401576" w:rsidRPr="00401576" w:rsidRDefault="00401576" w:rsidP="00401576">
      <w:pPr>
        <w:pStyle w:val="Bibliography"/>
        <w:rPr>
          <w:rFonts w:ascii="Arial" w:hAnsi="Arial" w:cs="Arial"/>
        </w:rPr>
      </w:pPr>
      <w:r w:rsidRPr="00401576">
        <w:rPr>
          <w:rFonts w:ascii="Arial" w:hAnsi="Arial" w:cs="Arial"/>
        </w:rPr>
        <w:t>4.</w:t>
      </w:r>
      <w:r w:rsidRPr="00401576">
        <w:rPr>
          <w:rFonts w:ascii="Arial" w:hAnsi="Arial" w:cs="Arial"/>
        </w:rPr>
        <w:tab/>
        <w:t>Centers for Disease Control and Prevention. CDC WONDER. Centers for Disease Control and Prevention. April 8, 2025. Accessed April 15, 2025. https://wonder.cdc.gov/</w:t>
      </w:r>
    </w:p>
    <w:p w14:paraId="1007CD68" w14:textId="77777777" w:rsidR="00401576" w:rsidRPr="00401576" w:rsidRDefault="00401576" w:rsidP="00401576">
      <w:pPr>
        <w:pStyle w:val="Bibliography"/>
        <w:rPr>
          <w:rFonts w:ascii="Arial" w:hAnsi="Arial" w:cs="Arial"/>
        </w:rPr>
      </w:pPr>
      <w:r w:rsidRPr="00401576">
        <w:rPr>
          <w:rFonts w:ascii="Arial" w:hAnsi="Arial" w:cs="Arial"/>
        </w:rPr>
        <w:t>5.</w:t>
      </w:r>
      <w:r w:rsidRPr="00401576">
        <w:rPr>
          <w:rFonts w:ascii="Arial" w:hAnsi="Arial" w:cs="Arial"/>
        </w:rPr>
        <w:tab/>
        <w:t xml:space="preserve">Armstrong DG, Boulton AJM, Bus SA. Diabetic Foot Ulcers and Their Recurrence. </w:t>
      </w:r>
      <w:proofErr w:type="spellStart"/>
      <w:r w:rsidRPr="00401576">
        <w:rPr>
          <w:rFonts w:ascii="Arial" w:hAnsi="Arial" w:cs="Arial"/>
        </w:rPr>
        <w:t>Ingelfinger</w:t>
      </w:r>
      <w:proofErr w:type="spellEnd"/>
      <w:r w:rsidRPr="00401576">
        <w:rPr>
          <w:rFonts w:ascii="Arial" w:hAnsi="Arial" w:cs="Arial"/>
        </w:rPr>
        <w:t xml:space="preserve"> JR, ed. </w:t>
      </w:r>
      <w:r w:rsidRPr="00401576">
        <w:rPr>
          <w:rFonts w:ascii="Arial" w:hAnsi="Arial" w:cs="Arial"/>
          <w:i/>
          <w:iCs/>
        </w:rPr>
        <w:t>N Engl J Med</w:t>
      </w:r>
      <w:r w:rsidRPr="00401576">
        <w:rPr>
          <w:rFonts w:ascii="Arial" w:hAnsi="Arial" w:cs="Arial"/>
        </w:rPr>
        <w:t>. 2017;376(24):2367-2375. doi:10.1056/NEJMra1615439</w:t>
      </w:r>
    </w:p>
    <w:p w14:paraId="165FBFF0" w14:textId="77777777" w:rsidR="00401576" w:rsidRPr="00401576" w:rsidRDefault="00401576" w:rsidP="00401576">
      <w:pPr>
        <w:pStyle w:val="Bibliography"/>
        <w:rPr>
          <w:rFonts w:ascii="Arial" w:hAnsi="Arial" w:cs="Arial"/>
        </w:rPr>
      </w:pPr>
      <w:r w:rsidRPr="00401576">
        <w:rPr>
          <w:rFonts w:ascii="Arial" w:hAnsi="Arial" w:cs="Arial"/>
        </w:rPr>
        <w:t>6.</w:t>
      </w:r>
      <w:r w:rsidRPr="00401576">
        <w:rPr>
          <w:rFonts w:ascii="Arial" w:hAnsi="Arial" w:cs="Arial"/>
        </w:rPr>
        <w:tab/>
      </w:r>
      <w:proofErr w:type="spellStart"/>
      <w:r w:rsidRPr="00401576">
        <w:rPr>
          <w:rFonts w:ascii="Arial" w:hAnsi="Arial" w:cs="Arial"/>
        </w:rPr>
        <w:t>Jeffcoate</w:t>
      </w:r>
      <w:proofErr w:type="spellEnd"/>
      <w:r w:rsidRPr="00401576">
        <w:rPr>
          <w:rFonts w:ascii="Arial" w:hAnsi="Arial" w:cs="Arial"/>
        </w:rPr>
        <w:t xml:space="preserve"> WJ, </w:t>
      </w:r>
      <w:proofErr w:type="spellStart"/>
      <w:r w:rsidRPr="00401576">
        <w:rPr>
          <w:rFonts w:ascii="Arial" w:hAnsi="Arial" w:cs="Arial"/>
        </w:rPr>
        <w:t>Vileikyte</w:t>
      </w:r>
      <w:proofErr w:type="spellEnd"/>
      <w:r w:rsidRPr="00401576">
        <w:rPr>
          <w:rFonts w:ascii="Arial" w:hAnsi="Arial" w:cs="Arial"/>
        </w:rPr>
        <w:t xml:space="preserve"> L, Boyko EJ, Armstrong DG, Boulton AJM. Current Challenges and Opportunities in the Prevention and Management of Diabetic Foot Ulcers. </w:t>
      </w:r>
      <w:r w:rsidRPr="00401576">
        <w:rPr>
          <w:rFonts w:ascii="Arial" w:hAnsi="Arial" w:cs="Arial"/>
          <w:i/>
          <w:iCs/>
        </w:rPr>
        <w:t>Diabetes Care</w:t>
      </w:r>
      <w:r w:rsidRPr="00401576">
        <w:rPr>
          <w:rFonts w:ascii="Arial" w:hAnsi="Arial" w:cs="Arial"/>
        </w:rPr>
        <w:t>. 2018;41(4):645-652. doi:10.2337/dc17-1836</w:t>
      </w:r>
    </w:p>
    <w:p w14:paraId="725313A8" w14:textId="77777777" w:rsidR="00401576" w:rsidRPr="00401576" w:rsidRDefault="00401576" w:rsidP="00401576">
      <w:pPr>
        <w:pStyle w:val="Bibliography"/>
        <w:rPr>
          <w:rFonts w:ascii="Arial" w:hAnsi="Arial" w:cs="Arial"/>
        </w:rPr>
      </w:pPr>
      <w:r w:rsidRPr="00401576">
        <w:rPr>
          <w:rFonts w:ascii="Arial" w:hAnsi="Arial" w:cs="Arial"/>
        </w:rPr>
        <w:t>7.</w:t>
      </w:r>
      <w:r w:rsidRPr="00401576">
        <w:rPr>
          <w:rFonts w:ascii="Arial" w:hAnsi="Arial" w:cs="Arial"/>
        </w:rPr>
        <w:tab/>
        <w:t xml:space="preserve">Naumann RB, West BA, Barry V, Matthews S, Lee R. Pedestrian and </w:t>
      </w:r>
      <w:proofErr w:type="gramStart"/>
      <w:r w:rsidRPr="00401576">
        <w:rPr>
          <w:rFonts w:ascii="Arial" w:hAnsi="Arial" w:cs="Arial"/>
        </w:rPr>
        <w:t>Overall</w:t>
      </w:r>
      <w:proofErr w:type="gramEnd"/>
      <w:r w:rsidRPr="00401576">
        <w:rPr>
          <w:rFonts w:ascii="Arial" w:hAnsi="Arial" w:cs="Arial"/>
        </w:rPr>
        <w:t xml:space="preserve"> Road Traffic Crash Deaths - United States and 27 Other High-Income Countries, 2013-2022. </w:t>
      </w:r>
      <w:r w:rsidRPr="00401576">
        <w:rPr>
          <w:rFonts w:ascii="Arial" w:hAnsi="Arial" w:cs="Arial"/>
          <w:i/>
          <w:iCs/>
        </w:rPr>
        <w:t xml:space="preserve">MMWR </w:t>
      </w:r>
      <w:proofErr w:type="spellStart"/>
      <w:r w:rsidRPr="00401576">
        <w:rPr>
          <w:rFonts w:ascii="Arial" w:hAnsi="Arial" w:cs="Arial"/>
          <w:i/>
          <w:iCs/>
        </w:rPr>
        <w:t>Morb</w:t>
      </w:r>
      <w:proofErr w:type="spellEnd"/>
      <w:r w:rsidRPr="00401576">
        <w:rPr>
          <w:rFonts w:ascii="Arial" w:hAnsi="Arial" w:cs="Arial"/>
          <w:i/>
          <w:iCs/>
        </w:rPr>
        <w:t xml:space="preserve"> Mortal </w:t>
      </w:r>
      <w:proofErr w:type="spellStart"/>
      <w:r w:rsidRPr="00401576">
        <w:rPr>
          <w:rFonts w:ascii="Arial" w:hAnsi="Arial" w:cs="Arial"/>
          <w:i/>
          <w:iCs/>
        </w:rPr>
        <w:t>Wkly</w:t>
      </w:r>
      <w:proofErr w:type="spellEnd"/>
      <w:r w:rsidRPr="00401576">
        <w:rPr>
          <w:rFonts w:ascii="Arial" w:hAnsi="Arial" w:cs="Arial"/>
          <w:i/>
          <w:iCs/>
        </w:rPr>
        <w:t xml:space="preserve"> Rep</w:t>
      </w:r>
      <w:r w:rsidRPr="00401576">
        <w:rPr>
          <w:rFonts w:ascii="Arial" w:hAnsi="Arial" w:cs="Arial"/>
        </w:rPr>
        <w:t>. 2025;74(8):134-139. doi:10.15585/mmwr.mm7408a2</w:t>
      </w:r>
    </w:p>
    <w:p w14:paraId="7825FA15" w14:textId="77777777" w:rsidR="00401576" w:rsidRPr="00401576" w:rsidRDefault="00401576" w:rsidP="00401576">
      <w:pPr>
        <w:pStyle w:val="Bibliography"/>
        <w:rPr>
          <w:rFonts w:ascii="Arial" w:hAnsi="Arial" w:cs="Arial"/>
        </w:rPr>
      </w:pPr>
      <w:r w:rsidRPr="00401576">
        <w:rPr>
          <w:rFonts w:ascii="Arial" w:hAnsi="Arial" w:cs="Arial"/>
        </w:rPr>
        <w:t>8.</w:t>
      </w:r>
      <w:r w:rsidRPr="00401576">
        <w:rPr>
          <w:rFonts w:ascii="Arial" w:hAnsi="Arial" w:cs="Arial"/>
        </w:rPr>
        <w:tab/>
        <w:t xml:space="preserve">Goldstick JE, Carter PM, Cunningham RM. Current Epidemiological Trends in Firearm Mortality in the United States. </w:t>
      </w:r>
      <w:r w:rsidRPr="00401576">
        <w:rPr>
          <w:rFonts w:ascii="Arial" w:hAnsi="Arial" w:cs="Arial"/>
          <w:i/>
          <w:iCs/>
        </w:rPr>
        <w:t>JAMA Psychiatry</w:t>
      </w:r>
      <w:r w:rsidRPr="00401576">
        <w:rPr>
          <w:rFonts w:ascii="Arial" w:hAnsi="Arial" w:cs="Arial"/>
        </w:rPr>
        <w:t>. 2021;78(3):241-242. doi:10.1001/jamapsychiatry.2020.2986</w:t>
      </w:r>
    </w:p>
    <w:p w14:paraId="63F7E09A" w14:textId="77777777" w:rsidR="00401576" w:rsidRPr="00401576" w:rsidRDefault="00401576" w:rsidP="00401576">
      <w:pPr>
        <w:pStyle w:val="Bibliography"/>
        <w:rPr>
          <w:rFonts w:ascii="Arial" w:hAnsi="Arial" w:cs="Arial"/>
        </w:rPr>
      </w:pPr>
      <w:r w:rsidRPr="00401576">
        <w:rPr>
          <w:rFonts w:ascii="Arial" w:hAnsi="Arial" w:cs="Arial"/>
        </w:rPr>
        <w:t>9.</w:t>
      </w:r>
      <w:r w:rsidRPr="00401576">
        <w:rPr>
          <w:rFonts w:ascii="Arial" w:hAnsi="Arial" w:cs="Arial"/>
        </w:rPr>
        <w:tab/>
        <w:t xml:space="preserve">Jaul E, Barron J, Rosenzweig JP, Menczel J. An overview of co-morbidities and the development of pressure ulcers among older adults. </w:t>
      </w:r>
      <w:r w:rsidRPr="00401576">
        <w:rPr>
          <w:rFonts w:ascii="Arial" w:hAnsi="Arial" w:cs="Arial"/>
          <w:i/>
          <w:iCs/>
        </w:rPr>
        <w:t xml:space="preserve">BMC </w:t>
      </w:r>
      <w:proofErr w:type="spellStart"/>
      <w:r w:rsidRPr="00401576">
        <w:rPr>
          <w:rFonts w:ascii="Arial" w:hAnsi="Arial" w:cs="Arial"/>
          <w:i/>
          <w:iCs/>
        </w:rPr>
        <w:t>Geriatr</w:t>
      </w:r>
      <w:proofErr w:type="spellEnd"/>
      <w:r w:rsidRPr="00401576">
        <w:rPr>
          <w:rFonts w:ascii="Arial" w:hAnsi="Arial" w:cs="Arial"/>
        </w:rPr>
        <w:t xml:space="preserve">. </w:t>
      </w:r>
      <w:proofErr w:type="gramStart"/>
      <w:r w:rsidRPr="00401576">
        <w:rPr>
          <w:rFonts w:ascii="Arial" w:hAnsi="Arial" w:cs="Arial"/>
        </w:rPr>
        <w:t>2018;18:305</w:t>
      </w:r>
      <w:proofErr w:type="gramEnd"/>
      <w:r w:rsidRPr="00401576">
        <w:rPr>
          <w:rFonts w:ascii="Arial" w:hAnsi="Arial" w:cs="Arial"/>
        </w:rPr>
        <w:t>. doi:10.1186/s12877-018-0997-7</w:t>
      </w:r>
    </w:p>
    <w:p w14:paraId="37706038" w14:textId="77777777" w:rsidR="00401576" w:rsidRPr="00401576" w:rsidRDefault="00401576" w:rsidP="00401576">
      <w:pPr>
        <w:pStyle w:val="Bibliography"/>
        <w:rPr>
          <w:rFonts w:ascii="Arial" w:hAnsi="Arial" w:cs="Arial"/>
        </w:rPr>
      </w:pPr>
      <w:r w:rsidRPr="00401576">
        <w:rPr>
          <w:rFonts w:ascii="Arial" w:hAnsi="Arial" w:cs="Arial"/>
        </w:rPr>
        <w:t>10.</w:t>
      </w:r>
      <w:r w:rsidRPr="00401576">
        <w:rPr>
          <w:rFonts w:ascii="Arial" w:hAnsi="Arial" w:cs="Arial"/>
        </w:rPr>
        <w:tab/>
        <w:t xml:space="preserve">Waibel FW, </w:t>
      </w:r>
      <w:proofErr w:type="spellStart"/>
      <w:r w:rsidRPr="00401576">
        <w:rPr>
          <w:rFonts w:ascii="Arial" w:hAnsi="Arial" w:cs="Arial"/>
        </w:rPr>
        <w:t>Schöni</w:t>
      </w:r>
      <w:proofErr w:type="spellEnd"/>
      <w:r w:rsidRPr="00401576">
        <w:rPr>
          <w:rFonts w:ascii="Arial" w:hAnsi="Arial" w:cs="Arial"/>
        </w:rPr>
        <w:t xml:space="preserve"> M, Kronberger L, et al. Treatment Failures in Diabetic Foot Osteomyelitis Associated with Concomitant Charcot Arthropathy: The Role of Underlying Arteriopathy. </w:t>
      </w:r>
      <w:r w:rsidRPr="00401576">
        <w:rPr>
          <w:rFonts w:ascii="Arial" w:hAnsi="Arial" w:cs="Arial"/>
          <w:i/>
          <w:iCs/>
        </w:rPr>
        <w:t>Int J Infect Dis</w:t>
      </w:r>
      <w:r w:rsidRPr="00401576">
        <w:rPr>
          <w:rFonts w:ascii="Arial" w:hAnsi="Arial" w:cs="Arial"/>
        </w:rPr>
        <w:t xml:space="preserve">. </w:t>
      </w:r>
      <w:proofErr w:type="gramStart"/>
      <w:r w:rsidRPr="00401576">
        <w:rPr>
          <w:rFonts w:ascii="Arial" w:hAnsi="Arial" w:cs="Arial"/>
        </w:rPr>
        <w:t>2022;114:15</w:t>
      </w:r>
      <w:proofErr w:type="gramEnd"/>
      <w:r w:rsidRPr="00401576">
        <w:rPr>
          <w:rFonts w:ascii="Arial" w:hAnsi="Arial" w:cs="Arial"/>
        </w:rPr>
        <w:t xml:space="preserve">-20. </w:t>
      </w:r>
      <w:proofErr w:type="gramStart"/>
      <w:r w:rsidRPr="00401576">
        <w:rPr>
          <w:rFonts w:ascii="Arial" w:hAnsi="Arial" w:cs="Arial"/>
        </w:rPr>
        <w:t>doi:10.1016/j.ijid</w:t>
      </w:r>
      <w:proofErr w:type="gramEnd"/>
      <w:r w:rsidRPr="00401576">
        <w:rPr>
          <w:rFonts w:ascii="Arial" w:hAnsi="Arial" w:cs="Arial"/>
        </w:rPr>
        <w:t>.2021.10.036</w:t>
      </w:r>
    </w:p>
    <w:p w14:paraId="6D2809E0" w14:textId="77777777" w:rsidR="00401576" w:rsidRPr="00401576" w:rsidRDefault="00401576" w:rsidP="00401576">
      <w:pPr>
        <w:pStyle w:val="Bibliography"/>
        <w:rPr>
          <w:rFonts w:ascii="Arial" w:hAnsi="Arial" w:cs="Arial"/>
        </w:rPr>
      </w:pPr>
      <w:r w:rsidRPr="00401576">
        <w:rPr>
          <w:rFonts w:ascii="Arial" w:hAnsi="Arial" w:cs="Arial"/>
        </w:rPr>
        <w:t>11.</w:t>
      </w:r>
      <w:r w:rsidRPr="00401576">
        <w:rPr>
          <w:rFonts w:ascii="Arial" w:hAnsi="Arial" w:cs="Arial"/>
        </w:rPr>
        <w:tab/>
      </w:r>
      <w:proofErr w:type="spellStart"/>
      <w:r w:rsidRPr="00401576">
        <w:rPr>
          <w:rFonts w:ascii="Arial" w:hAnsi="Arial" w:cs="Arial"/>
        </w:rPr>
        <w:t>Chobufo</w:t>
      </w:r>
      <w:proofErr w:type="spellEnd"/>
      <w:r w:rsidRPr="00401576">
        <w:rPr>
          <w:rFonts w:ascii="Arial" w:hAnsi="Arial" w:cs="Arial"/>
        </w:rPr>
        <w:t xml:space="preserve"> MD, Atti V, Vasudevan A, et al. Trends in Infective Endocarditis Mortality in the United States: 1999 to 2020: A Cause for Alarm. </w:t>
      </w:r>
      <w:r w:rsidRPr="00401576">
        <w:rPr>
          <w:rFonts w:ascii="Arial" w:hAnsi="Arial" w:cs="Arial"/>
          <w:i/>
          <w:iCs/>
        </w:rPr>
        <w:t>J Am Heart Assoc</w:t>
      </w:r>
      <w:r w:rsidRPr="00401576">
        <w:rPr>
          <w:rFonts w:ascii="Arial" w:hAnsi="Arial" w:cs="Arial"/>
        </w:rPr>
        <w:t>. 2023;12(24</w:t>
      </w:r>
      <w:proofErr w:type="gramStart"/>
      <w:r w:rsidRPr="00401576">
        <w:rPr>
          <w:rFonts w:ascii="Arial" w:hAnsi="Arial" w:cs="Arial"/>
        </w:rPr>
        <w:t>):e</w:t>
      </w:r>
      <w:proofErr w:type="gramEnd"/>
      <w:r w:rsidRPr="00401576">
        <w:rPr>
          <w:rFonts w:ascii="Arial" w:hAnsi="Arial" w:cs="Arial"/>
        </w:rPr>
        <w:t>031589. doi:10.1161/JAHA.123.031589</w:t>
      </w:r>
    </w:p>
    <w:p w14:paraId="340FC5CB" w14:textId="77777777" w:rsidR="00401576" w:rsidRPr="00401576" w:rsidRDefault="00401576" w:rsidP="00401576">
      <w:pPr>
        <w:pStyle w:val="Bibliography"/>
        <w:rPr>
          <w:rFonts w:ascii="Arial" w:hAnsi="Arial" w:cs="Arial"/>
        </w:rPr>
      </w:pPr>
      <w:r w:rsidRPr="00401576">
        <w:rPr>
          <w:rFonts w:ascii="Arial" w:hAnsi="Arial" w:cs="Arial"/>
        </w:rPr>
        <w:lastRenderedPageBreak/>
        <w:t>12.</w:t>
      </w:r>
      <w:r w:rsidRPr="00401576">
        <w:rPr>
          <w:rFonts w:ascii="Arial" w:hAnsi="Arial" w:cs="Arial"/>
        </w:rPr>
        <w:tab/>
        <w:t xml:space="preserve">Lessa FC, Mu Y, Bamberg WM, et al. Burden of Clostridium difficile Infection in the United States. </w:t>
      </w:r>
      <w:r w:rsidRPr="00401576">
        <w:rPr>
          <w:rFonts w:ascii="Arial" w:hAnsi="Arial" w:cs="Arial"/>
          <w:i/>
          <w:iCs/>
        </w:rPr>
        <w:t>N Engl J Med</w:t>
      </w:r>
      <w:r w:rsidRPr="00401576">
        <w:rPr>
          <w:rFonts w:ascii="Arial" w:hAnsi="Arial" w:cs="Arial"/>
        </w:rPr>
        <w:t>. 2015;372(9):825-834. doi:10.1056/NEJMoa1408913</w:t>
      </w:r>
    </w:p>
    <w:p w14:paraId="5C23DA7B" w14:textId="77777777" w:rsidR="00401576" w:rsidRPr="00401576" w:rsidRDefault="00401576" w:rsidP="00401576">
      <w:pPr>
        <w:pStyle w:val="Bibliography"/>
        <w:rPr>
          <w:rFonts w:ascii="Arial" w:hAnsi="Arial" w:cs="Arial"/>
        </w:rPr>
      </w:pPr>
      <w:r w:rsidRPr="00401576">
        <w:rPr>
          <w:rFonts w:ascii="Arial" w:hAnsi="Arial" w:cs="Arial"/>
        </w:rPr>
        <w:t>13.</w:t>
      </w:r>
      <w:r w:rsidRPr="00401576">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401576">
        <w:rPr>
          <w:rFonts w:ascii="Arial" w:hAnsi="Arial" w:cs="Arial"/>
          <w:i/>
          <w:iCs/>
        </w:rPr>
        <w:t xml:space="preserve">J Am </w:t>
      </w:r>
      <w:proofErr w:type="spellStart"/>
      <w:r w:rsidRPr="00401576">
        <w:rPr>
          <w:rFonts w:ascii="Arial" w:hAnsi="Arial" w:cs="Arial"/>
          <w:i/>
          <w:iCs/>
        </w:rPr>
        <w:t>Podiatr</w:t>
      </w:r>
      <w:proofErr w:type="spellEnd"/>
      <w:r w:rsidRPr="00401576">
        <w:rPr>
          <w:rFonts w:ascii="Arial" w:hAnsi="Arial" w:cs="Arial"/>
          <w:i/>
          <w:iCs/>
        </w:rPr>
        <w:t xml:space="preserve"> Med Assoc</w:t>
      </w:r>
      <w:r w:rsidRPr="00401576">
        <w:rPr>
          <w:rFonts w:ascii="Arial" w:hAnsi="Arial" w:cs="Arial"/>
        </w:rPr>
        <w:t>. 2022;112(6):20-178. doi:10.7547/20-178</w:t>
      </w:r>
    </w:p>
    <w:p w14:paraId="70C6B548" w14:textId="66818370" w:rsidR="001A2A11" w:rsidRDefault="0001183B" w:rsidP="00401576">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ayout w:type="fixed"/>
        <w:tblLook w:val="04A0" w:firstRow="1" w:lastRow="0" w:firstColumn="1" w:lastColumn="0" w:noHBand="0" w:noVBand="1"/>
      </w:tblPr>
      <w:tblGrid>
        <w:gridCol w:w="1168"/>
        <w:gridCol w:w="1169"/>
        <w:gridCol w:w="1169"/>
        <w:gridCol w:w="1169"/>
        <w:gridCol w:w="1168"/>
        <w:gridCol w:w="1169"/>
        <w:gridCol w:w="1353"/>
        <w:gridCol w:w="985"/>
      </w:tblGrid>
      <w:tr w:rsidR="00250C37" w14:paraId="0CAA897C" w14:textId="77777777" w:rsidTr="00C733DD">
        <w:tc>
          <w:tcPr>
            <w:tcW w:w="1168" w:type="dxa"/>
          </w:tcPr>
          <w:p w14:paraId="51B07B1E" w14:textId="7A8AC440" w:rsidR="00AE2E55" w:rsidRPr="00E702D1" w:rsidRDefault="00AE2E55" w:rsidP="00FD703E">
            <w:pPr>
              <w:rPr>
                <w:rFonts w:ascii="Arial" w:hAnsi="Arial" w:cs="Arial"/>
                <w:b/>
                <w:bCs/>
                <w:sz w:val="22"/>
                <w:szCs w:val="22"/>
              </w:rPr>
            </w:pPr>
            <w:r w:rsidRPr="00E702D1">
              <w:rPr>
                <w:rFonts w:ascii="Arial" w:hAnsi="Arial" w:cs="Arial"/>
                <w:b/>
                <w:bCs/>
                <w:sz w:val="22"/>
                <w:szCs w:val="22"/>
              </w:rPr>
              <w:t>Group</w:t>
            </w:r>
          </w:p>
        </w:tc>
        <w:tc>
          <w:tcPr>
            <w:tcW w:w="1169" w:type="dxa"/>
          </w:tcPr>
          <w:p w14:paraId="7A700EB4" w14:textId="1C0DC881" w:rsidR="00AE2E55" w:rsidRPr="00E702D1" w:rsidRDefault="00AE2E55" w:rsidP="00FD703E">
            <w:pPr>
              <w:rPr>
                <w:rFonts w:ascii="Arial" w:hAnsi="Arial" w:cs="Arial"/>
                <w:b/>
                <w:bCs/>
                <w:sz w:val="22"/>
                <w:szCs w:val="22"/>
              </w:rPr>
            </w:pPr>
            <w:r w:rsidRPr="00E702D1">
              <w:rPr>
                <w:rFonts w:ascii="Arial" w:hAnsi="Arial" w:cs="Arial"/>
                <w:b/>
                <w:bCs/>
                <w:sz w:val="22"/>
                <w:szCs w:val="22"/>
              </w:rPr>
              <w:t>1999 AAMR</w:t>
            </w:r>
          </w:p>
        </w:tc>
        <w:tc>
          <w:tcPr>
            <w:tcW w:w="1169" w:type="dxa"/>
          </w:tcPr>
          <w:p w14:paraId="264DDC77" w14:textId="4EA47499" w:rsidR="00AE2E55" w:rsidRPr="00E702D1" w:rsidRDefault="00AE2E55" w:rsidP="00FD703E">
            <w:pPr>
              <w:rPr>
                <w:rFonts w:ascii="Arial" w:hAnsi="Arial" w:cs="Arial"/>
                <w:b/>
                <w:bCs/>
                <w:sz w:val="22"/>
                <w:szCs w:val="22"/>
              </w:rPr>
            </w:pPr>
            <w:r w:rsidRPr="00E702D1">
              <w:rPr>
                <w:rFonts w:ascii="Arial" w:hAnsi="Arial" w:cs="Arial"/>
                <w:b/>
                <w:bCs/>
                <w:sz w:val="22"/>
                <w:szCs w:val="22"/>
              </w:rPr>
              <w:t>1999 Deaths</w:t>
            </w:r>
          </w:p>
        </w:tc>
        <w:tc>
          <w:tcPr>
            <w:tcW w:w="1169" w:type="dxa"/>
          </w:tcPr>
          <w:p w14:paraId="37F1034E" w14:textId="49E30BF0" w:rsidR="00AE2E55" w:rsidRPr="00E702D1" w:rsidRDefault="00AE2E55" w:rsidP="00FD703E">
            <w:pPr>
              <w:rPr>
                <w:rFonts w:ascii="Arial" w:hAnsi="Arial" w:cs="Arial"/>
                <w:b/>
                <w:bCs/>
                <w:sz w:val="22"/>
                <w:szCs w:val="22"/>
              </w:rPr>
            </w:pPr>
            <w:r w:rsidRPr="00E702D1">
              <w:rPr>
                <w:rFonts w:ascii="Arial" w:hAnsi="Arial" w:cs="Arial"/>
                <w:b/>
                <w:bCs/>
                <w:sz w:val="22"/>
                <w:szCs w:val="22"/>
              </w:rPr>
              <w:t>2023 AAMR</w:t>
            </w:r>
          </w:p>
        </w:tc>
        <w:tc>
          <w:tcPr>
            <w:tcW w:w="1168" w:type="dxa"/>
          </w:tcPr>
          <w:p w14:paraId="55918928" w14:textId="6880EADC" w:rsidR="00AE2E55" w:rsidRPr="00E702D1" w:rsidRDefault="00AE2E55" w:rsidP="00FD703E">
            <w:pPr>
              <w:rPr>
                <w:rFonts w:ascii="Arial" w:hAnsi="Arial" w:cs="Arial"/>
                <w:b/>
                <w:bCs/>
                <w:sz w:val="22"/>
                <w:szCs w:val="22"/>
              </w:rPr>
            </w:pPr>
            <w:r w:rsidRPr="00E702D1">
              <w:rPr>
                <w:rFonts w:ascii="Arial" w:hAnsi="Arial" w:cs="Arial"/>
                <w:b/>
                <w:bCs/>
                <w:sz w:val="22"/>
                <w:szCs w:val="22"/>
              </w:rPr>
              <w:t>2023 Deaths</w:t>
            </w:r>
          </w:p>
        </w:tc>
        <w:tc>
          <w:tcPr>
            <w:tcW w:w="1169" w:type="dxa"/>
          </w:tcPr>
          <w:p w14:paraId="3418A12D" w14:textId="570E2AEC" w:rsidR="00AE2E55" w:rsidRPr="00E702D1" w:rsidRDefault="00AE2E55" w:rsidP="00FD703E">
            <w:pPr>
              <w:rPr>
                <w:rFonts w:ascii="Arial" w:hAnsi="Arial" w:cs="Arial"/>
                <w:b/>
                <w:bCs/>
                <w:sz w:val="22"/>
                <w:szCs w:val="22"/>
              </w:rPr>
            </w:pPr>
            <w:commentRangeStart w:id="4"/>
            <w:r w:rsidRPr="00E702D1">
              <w:rPr>
                <w:rFonts w:ascii="Arial" w:hAnsi="Arial" w:cs="Arial"/>
                <w:b/>
                <w:bCs/>
                <w:sz w:val="22"/>
                <w:szCs w:val="22"/>
              </w:rPr>
              <w:t>APC (%)</w:t>
            </w:r>
          </w:p>
        </w:tc>
        <w:tc>
          <w:tcPr>
            <w:tcW w:w="1353" w:type="dxa"/>
          </w:tcPr>
          <w:p w14:paraId="2FEC0D05" w14:textId="6CDED4AE" w:rsidR="00AE2E55" w:rsidRPr="00E702D1" w:rsidRDefault="00AE2E55" w:rsidP="00FD703E">
            <w:pPr>
              <w:rPr>
                <w:rFonts w:ascii="Arial" w:hAnsi="Arial" w:cs="Arial"/>
                <w:b/>
                <w:bCs/>
                <w:sz w:val="22"/>
                <w:szCs w:val="22"/>
              </w:rPr>
            </w:pPr>
            <w:r w:rsidRPr="00E702D1">
              <w:rPr>
                <w:rFonts w:ascii="Arial" w:hAnsi="Arial" w:cs="Arial"/>
                <w:b/>
                <w:bCs/>
                <w:sz w:val="22"/>
                <w:szCs w:val="22"/>
              </w:rPr>
              <w:t>APC (%) 95% CI</w:t>
            </w:r>
            <w:commentRangeEnd w:id="4"/>
            <w:r w:rsidR="005C6220">
              <w:rPr>
                <w:rStyle w:val="CommentReference"/>
              </w:rPr>
              <w:commentReference w:id="4"/>
            </w:r>
          </w:p>
        </w:tc>
        <w:tc>
          <w:tcPr>
            <w:tcW w:w="985" w:type="dxa"/>
          </w:tcPr>
          <w:p w14:paraId="0DBC5236" w14:textId="10351022" w:rsidR="00AE2E55" w:rsidRPr="00E702D1" w:rsidRDefault="00AE2E55" w:rsidP="00FD703E">
            <w:pPr>
              <w:rPr>
                <w:rFonts w:ascii="Arial" w:hAnsi="Arial" w:cs="Arial"/>
                <w:b/>
                <w:bCs/>
                <w:sz w:val="22"/>
                <w:szCs w:val="22"/>
              </w:rPr>
            </w:pPr>
            <w:r w:rsidRPr="00E702D1">
              <w:rPr>
                <w:rFonts w:ascii="Arial" w:hAnsi="Arial" w:cs="Arial"/>
                <w:b/>
                <w:bCs/>
                <w:sz w:val="22"/>
                <w:szCs w:val="22"/>
              </w:rPr>
              <w:t>p-value</w:t>
            </w:r>
          </w:p>
        </w:tc>
      </w:tr>
      <w:tr w:rsidR="00250C37" w14:paraId="79731D4A" w14:textId="77777777" w:rsidTr="00C733DD">
        <w:tc>
          <w:tcPr>
            <w:tcW w:w="1168" w:type="dxa"/>
          </w:tcPr>
          <w:p w14:paraId="0568FF71" w14:textId="37929FD7" w:rsidR="00AE2E55" w:rsidRPr="00E702D1" w:rsidRDefault="00AE2E55" w:rsidP="00FD703E">
            <w:pPr>
              <w:rPr>
                <w:rFonts w:ascii="Arial" w:hAnsi="Arial" w:cs="Arial"/>
                <w:b/>
                <w:bCs/>
                <w:sz w:val="22"/>
                <w:szCs w:val="22"/>
              </w:rPr>
            </w:pPr>
            <w:r w:rsidRPr="00E702D1">
              <w:rPr>
                <w:rFonts w:ascii="Arial" w:hAnsi="Arial" w:cs="Arial"/>
                <w:b/>
                <w:bCs/>
                <w:sz w:val="22"/>
                <w:szCs w:val="22"/>
              </w:rPr>
              <w:t>Overall</w:t>
            </w:r>
          </w:p>
        </w:tc>
        <w:tc>
          <w:tcPr>
            <w:tcW w:w="1169" w:type="dxa"/>
          </w:tcPr>
          <w:p w14:paraId="281C37AB" w14:textId="3FD93586" w:rsidR="00AE2E55" w:rsidRPr="00E702D1" w:rsidRDefault="00AE2E55" w:rsidP="00FD703E">
            <w:pPr>
              <w:rPr>
                <w:rFonts w:ascii="Arial" w:hAnsi="Arial" w:cs="Arial"/>
                <w:sz w:val="22"/>
                <w:szCs w:val="22"/>
              </w:rPr>
            </w:pPr>
            <w:r w:rsidRPr="00E702D1">
              <w:rPr>
                <w:rFonts w:ascii="Arial" w:hAnsi="Arial" w:cs="Arial"/>
                <w:sz w:val="22"/>
                <w:szCs w:val="22"/>
              </w:rPr>
              <w:t>0.38</w:t>
            </w:r>
          </w:p>
        </w:tc>
        <w:tc>
          <w:tcPr>
            <w:tcW w:w="1169" w:type="dxa"/>
          </w:tcPr>
          <w:p w14:paraId="3563B739" w14:textId="4AEC8324" w:rsidR="00AE2E55" w:rsidRPr="00E702D1" w:rsidRDefault="00211886" w:rsidP="00FD703E">
            <w:pPr>
              <w:rPr>
                <w:rFonts w:ascii="Arial" w:hAnsi="Arial" w:cs="Arial"/>
                <w:sz w:val="22"/>
                <w:szCs w:val="22"/>
              </w:rPr>
            </w:pPr>
            <w:r w:rsidRPr="00E702D1">
              <w:rPr>
                <w:rFonts w:ascii="Arial" w:hAnsi="Arial" w:cs="Arial"/>
                <w:sz w:val="22"/>
                <w:szCs w:val="22"/>
              </w:rPr>
              <w:t>1,068</w:t>
            </w:r>
          </w:p>
        </w:tc>
        <w:tc>
          <w:tcPr>
            <w:tcW w:w="1169" w:type="dxa"/>
          </w:tcPr>
          <w:p w14:paraId="5D9055A3" w14:textId="140F98C0" w:rsidR="00AE2E55" w:rsidRPr="00E702D1" w:rsidRDefault="00AE2E55" w:rsidP="00FD703E">
            <w:pPr>
              <w:rPr>
                <w:rFonts w:ascii="Arial" w:hAnsi="Arial" w:cs="Arial"/>
                <w:sz w:val="22"/>
                <w:szCs w:val="22"/>
              </w:rPr>
            </w:pPr>
            <w:r w:rsidRPr="00E702D1">
              <w:rPr>
                <w:rFonts w:ascii="Arial" w:hAnsi="Arial" w:cs="Arial"/>
                <w:sz w:val="22"/>
                <w:szCs w:val="22"/>
              </w:rPr>
              <w:t>1.11</w:t>
            </w:r>
          </w:p>
        </w:tc>
        <w:tc>
          <w:tcPr>
            <w:tcW w:w="1168" w:type="dxa"/>
          </w:tcPr>
          <w:p w14:paraId="18B1918D" w14:textId="14475407" w:rsidR="00AE2E55" w:rsidRPr="00E702D1" w:rsidRDefault="00794638" w:rsidP="00FD703E">
            <w:pPr>
              <w:rPr>
                <w:rFonts w:ascii="Arial" w:hAnsi="Arial" w:cs="Arial"/>
                <w:sz w:val="22"/>
                <w:szCs w:val="22"/>
              </w:rPr>
            </w:pPr>
            <w:r w:rsidRPr="00E702D1">
              <w:rPr>
                <w:rFonts w:ascii="Arial" w:hAnsi="Arial" w:cs="Arial"/>
                <w:sz w:val="22"/>
                <w:szCs w:val="22"/>
              </w:rPr>
              <w:t>4,677</w:t>
            </w:r>
          </w:p>
        </w:tc>
        <w:tc>
          <w:tcPr>
            <w:tcW w:w="1169" w:type="dxa"/>
          </w:tcPr>
          <w:p w14:paraId="0532491A" w14:textId="4B47B32D" w:rsidR="00AE2E55" w:rsidRPr="00E702D1" w:rsidRDefault="00AE2E55" w:rsidP="00FD703E">
            <w:pPr>
              <w:rPr>
                <w:rFonts w:ascii="Arial" w:hAnsi="Arial" w:cs="Arial"/>
                <w:sz w:val="22"/>
                <w:szCs w:val="22"/>
              </w:rPr>
            </w:pPr>
            <w:r w:rsidRPr="00E702D1">
              <w:rPr>
                <w:rFonts w:ascii="Arial" w:hAnsi="Arial" w:cs="Arial"/>
                <w:sz w:val="22"/>
                <w:szCs w:val="22"/>
              </w:rPr>
              <w:t>3.54</w:t>
            </w:r>
          </w:p>
        </w:tc>
        <w:tc>
          <w:tcPr>
            <w:tcW w:w="1353" w:type="dxa"/>
          </w:tcPr>
          <w:p w14:paraId="752B19B9" w14:textId="6040C1AC" w:rsidR="00AE2E55" w:rsidRPr="00E702D1" w:rsidRDefault="00AE2E55" w:rsidP="00FD703E">
            <w:pPr>
              <w:rPr>
                <w:rFonts w:ascii="Arial" w:hAnsi="Arial" w:cs="Arial"/>
                <w:sz w:val="22"/>
                <w:szCs w:val="22"/>
              </w:rPr>
            </w:pPr>
            <w:r w:rsidRPr="00E702D1">
              <w:rPr>
                <w:rFonts w:ascii="Arial" w:hAnsi="Arial" w:cs="Arial"/>
                <w:sz w:val="22"/>
                <w:szCs w:val="22"/>
              </w:rPr>
              <w:t>2.8, 4.28</w:t>
            </w:r>
          </w:p>
        </w:tc>
        <w:tc>
          <w:tcPr>
            <w:tcW w:w="985" w:type="dxa"/>
          </w:tcPr>
          <w:p w14:paraId="1186BFA7" w14:textId="1F7BF46D"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2A7052B9" w14:textId="77777777" w:rsidTr="00155635">
        <w:tc>
          <w:tcPr>
            <w:tcW w:w="9350" w:type="dxa"/>
            <w:gridSpan w:val="8"/>
          </w:tcPr>
          <w:p w14:paraId="2993E977" w14:textId="6F299DA5" w:rsidR="00250C37" w:rsidRPr="00E702D1" w:rsidRDefault="00250C37" w:rsidP="00FD703E">
            <w:pPr>
              <w:rPr>
                <w:rFonts w:ascii="Arial" w:hAnsi="Arial" w:cs="Arial"/>
                <w:b/>
                <w:bCs/>
                <w:sz w:val="22"/>
                <w:szCs w:val="22"/>
              </w:rPr>
            </w:pPr>
            <w:r w:rsidRPr="00E702D1">
              <w:rPr>
                <w:rFonts w:ascii="Arial" w:hAnsi="Arial" w:cs="Arial"/>
                <w:b/>
                <w:bCs/>
                <w:sz w:val="22"/>
                <w:szCs w:val="22"/>
              </w:rPr>
              <w:t>Sex</w:t>
            </w:r>
          </w:p>
        </w:tc>
      </w:tr>
      <w:tr w:rsidR="00250C37" w14:paraId="22FE7845" w14:textId="77777777" w:rsidTr="00C733DD">
        <w:tc>
          <w:tcPr>
            <w:tcW w:w="1168" w:type="dxa"/>
          </w:tcPr>
          <w:p w14:paraId="32224A8A" w14:textId="1949CBC6" w:rsidR="00AE2E55" w:rsidRPr="00E702D1" w:rsidRDefault="00AE2E55" w:rsidP="00FD703E">
            <w:pPr>
              <w:rPr>
                <w:rFonts w:ascii="Arial" w:hAnsi="Arial" w:cs="Arial"/>
                <w:i/>
                <w:iCs/>
                <w:sz w:val="22"/>
                <w:szCs w:val="22"/>
              </w:rPr>
            </w:pPr>
            <w:r w:rsidRPr="00E702D1">
              <w:rPr>
                <w:rFonts w:ascii="Arial" w:hAnsi="Arial" w:cs="Arial"/>
                <w:i/>
                <w:iCs/>
                <w:sz w:val="22"/>
                <w:szCs w:val="22"/>
              </w:rPr>
              <w:t>Male</w:t>
            </w:r>
          </w:p>
        </w:tc>
        <w:tc>
          <w:tcPr>
            <w:tcW w:w="1169" w:type="dxa"/>
          </w:tcPr>
          <w:p w14:paraId="689266F9" w14:textId="0D84F29C" w:rsidR="00AE2E55" w:rsidRPr="00E702D1" w:rsidRDefault="00AE2E55" w:rsidP="00FD703E">
            <w:pPr>
              <w:rPr>
                <w:rFonts w:ascii="Arial" w:hAnsi="Arial" w:cs="Arial"/>
                <w:sz w:val="22"/>
                <w:szCs w:val="22"/>
              </w:rPr>
            </w:pPr>
            <w:r w:rsidRPr="00E702D1">
              <w:rPr>
                <w:rFonts w:ascii="Arial" w:hAnsi="Arial" w:cs="Arial"/>
                <w:sz w:val="22"/>
                <w:szCs w:val="22"/>
              </w:rPr>
              <w:t>0.47</w:t>
            </w:r>
          </w:p>
        </w:tc>
        <w:tc>
          <w:tcPr>
            <w:tcW w:w="1169" w:type="dxa"/>
          </w:tcPr>
          <w:p w14:paraId="1989A292" w14:textId="1DF9502F" w:rsidR="00AE2E55" w:rsidRPr="00E702D1" w:rsidRDefault="00BE3369" w:rsidP="00FD703E">
            <w:pPr>
              <w:rPr>
                <w:rFonts w:ascii="Arial" w:hAnsi="Arial" w:cs="Arial"/>
                <w:sz w:val="22"/>
                <w:szCs w:val="22"/>
              </w:rPr>
            </w:pPr>
            <w:r>
              <w:rPr>
                <w:rFonts w:ascii="Arial" w:hAnsi="Arial" w:cs="Arial"/>
                <w:sz w:val="22"/>
                <w:szCs w:val="22"/>
              </w:rPr>
              <w:t>488</w:t>
            </w:r>
          </w:p>
        </w:tc>
        <w:tc>
          <w:tcPr>
            <w:tcW w:w="1169" w:type="dxa"/>
          </w:tcPr>
          <w:p w14:paraId="53854C4D" w14:textId="19C45C86" w:rsidR="00AE2E55" w:rsidRPr="00E702D1" w:rsidRDefault="001540F8" w:rsidP="00FD703E">
            <w:pPr>
              <w:rPr>
                <w:rFonts w:ascii="Arial" w:hAnsi="Arial" w:cs="Arial"/>
                <w:sz w:val="22"/>
                <w:szCs w:val="22"/>
              </w:rPr>
            </w:pPr>
            <w:r>
              <w:rPr>
                <w:rFonts w:ascii="Arial" w:hAnsi="Arial" w:cs="Arial"/>
                <w:sz w:val="22"/>
                <w:szCs w:val="22"/>
              </w:rPr>
              <w:t>1.44</w:t>
            </w:r>
          </w:p>
        </w:tc>
        <w:tc>
          <w:tcPr>
            <w:tcW w:w="1168" w:type="dxa"/>
          </w:tcPr>
          <w:p w14:paraId="080D579A" w14:textId="0194D1A3" w:rsidR="00AE2E55" w:rsidRPr="00E702D1" w:rsidRDefault="00D65E88" w:rsidP="00FD703E">
            <w:pPr>
              <w:rPr>
                <w:rFonts w:ascii="Arial" w:hAnsi="Arial" w:cs="Arial"/>
                <w:sz w:val="22"/>
                <w:szCs w:val="22"/>
              </w:rPr>
            </w:pPr>
            <w:r>
              <w:rPr>
                <w:rFonts w:ascii="Arial" w:hAnsi="Arial" w:cs="Arial"/>
                <w:sz w:val="22"/>
                <w:szCs w:val="22"/>
              </w:rPr>
              <w:t>2,700</w:t>
            </w:r>
          </w:p>
        </w:tc>
        <w:tc>
          <w:tcPr>
            <w:tcW w:w="1169" w:type="dxa"/>
          </w:tcPr>
          <w:p w14:paraId="3BCD0AC0" w14:textId="4B67DEA6" w:rsidR="00AE2E55" w:rsidRPr="00E702D1" w:rsidRDefault="00D1590E" w:rsidP="00FD703E">
            <w:pPr>
              <w:rPr>
                <w:rFonts w:ascii="Arial" w:hAnsi="Arial" w:cs="Arial"/>
                <w:sz w:val="22"/>
                <w:szCs w:val="22"/>
              </w:rPr>
            </w:pPr>
            <w:r>
              <w:rPr>
                <w:rFonts w:ascii="Arial" w:hAnsi="Arial" w:cs="Arial"/>
                <w:sz w:val="22"/>
                <w:szCs w:val="22"/>
              </w:rPr>
              <w:t>3.92</w:t>
            </w:r>
          </w:p>
        </w:tc>
        <w:tc>
          <w:tcPr>
            <w:tcW w:w="1353" w:type="dxa"/>
          </w:tcPr>
          <w:p w14:paraId="44224D5A" w14:textId="7AA4CC98" w:rsidR="00AE2E55" w:rsidRPr="00E702D1" w:rsidRDefault="00F356D6" w:rsidP="00FD703E">
            <w:pPr>
              <w:rPr>
                <w:rFonts w:ascii="Arial" w:hAnsi="Arial" w:cs="Arial"/>
                <w:sz w:val="22"/>
                <w:szCs w:val="22"/>
              </w:rPr>
            </w:pPr>
            <w:r>
              <w:rPr>
                <w:rFonts w:ascii="Arial" w:hAnsi="Arial" w:cs="Arial"/>
                <w:sz w:val="22"/>
                <w:szCs w:val="22"/>
              </w:rPr>
              <w:t xml:space="preserve">3.23, </w:t>
            </w:r>
            <w:r w:rsidR="00455D0B">
              <w:rPr>
                <w:rFonts w:ascii="Arial" w:hAnsi="Arial" w:cs="Arial"/>
                <w:sz w:val="22"/>
                <w:szCs w:val="22"/>
              </w:rPr>
              <w:t>4.61</w:t>
            </w:r>
          </w:p>
        </w:tc>
        <w:tc>
          <w:tcPr>
            <w:tcW w:w="985" w:type="dxa"/>
          </w:tcPr>
          <w:p w14:paraId="72FE5B38" w14:textId="24C1C076"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69536A0B" w14:textId="77777777" w:rsidTr="00C733DD">
        <w:tc>
          <w:tcPr>
            <w:tcW w:w="1168" w:type="dxa"/>
          </w:tcPr>
          <w:p w14:paraId="1758AB63" w14:textId="5F8193F0" w:rsidR="00AE2E55" w:rsidRPr="00E702D1" w:rsidRDefault="00AE2E55" w:rsidP="00FD703E">
            <w:pPr>
              <w:rPr>
                <w:rFonts w:ascii="Arial" w:hAnsi="Arial" w:cs="Arial"/>
                <w:i/>
                <w:iCs/>
                <w:sz w:val="22"/>
                <w:szCs w:val="22"/>
              </w:rPr>
            </w:pPr>
            <w:r w:rsidRPr="00E702D1">
              <w:rPr>
                <w:rFonts w:ascii="Arial" w:hAnsi="Arial" w:cs="Arial"/>
                <w:i/>
                <w:iCs/>
                <w:sz w:val="22"/>
                <w:szCs w:val="22"/>
              </w:rPr>
              <w:t>Female</w:t>
            </w:r>
          </w:p>
        </w:tc>
        <w:tc>
          <w:tcPr>
            <w:tcW w:w="1169" w:type="dxa"/>
          </w:tcPr>
          <w:p w14:paraId="3FB3B0E8" w14:textId="23E3C877" w:rsidR="00AE2E55" w:rsidRPr="00E702D1" w:rsidRDefault="00AE2E55" w:rsidP="00FD703E">
            <w:pPr>
              <w:rPr>
                <w:rFonts w:ascii="Arial" w:hAnsi="Arial" w:cs="Arial"/>
                <w:sz w:val="22"/>
                <w:szCs w:val="22"/>
              </w:rPr>
            </w:pPr>
            <w:r w:rsidRPr="00E702D1">
              <w:rPr>
                <w:rFonts w:ascii="Arial" w:hAnsi="Arial" w:cs="Arial"/>
                <w:sz w:val="22"/>
                <w:szCs w:val="22"/>
              </w:rPr>
              <w:t>0.33</w:t>
            </w:r>
          </w:p>
        </w:tc>
        <w:tc>
          <w:tcPr>
            <w:tcW w:w="1169" w:type="dxa"/>
          </w:tcPr>
          <w:p w14:paraId="242C8345" w14:textId="0005AF6E" w:rsidR="00AE2E55" w:rsidRPr="00E702D1" w:rsidRDefault="00C54073" w:rsidP="00FD703E">
            <w:pPr>
              <w:rPr>
                <w:rFonts w:ascii="Arial" w:hAnsi="Arial" w:cs="Arial"/>
                <w:sz w:val="22"/>
                <w:szCs w:val="22"/>
              </w:rPr>
            </w:pPr>
            <w:r>
              <w:rPr>
                <w:rFonts w:ascii="Arial" w:hAnsi="Arial" w:cs="Arial"/>
                <w:sz w:val="22"/>
                <w:szCs w:val="22"/>
              </w:rPr>
              <w:t>580</w:t>
            </w:r>
          </w:p>
        </w:tc>
        <w:tc>
          <w:tcPr>
            <w:tcW w:w="1169" w:type="dxa"/>
          </w:tcPr>
          <w:p w14:paraId="6B969A1B" w14:textId="230DE5AD" w:rsidR="00AE2E55" w:rsidRPr="00E702D1" w:rsidRDefault="00D32A2D" w:rsidP="00FD703E">
            <w:pPr>
              <w:rPr>
                <w:rFonts w:ascii="Arial" w:hAnsi="Arial" w:cs="Arial"/>
                <w:sz w:val="22"/>
                <w:szCs w:val="22"/>
              </w:rPr>
            </w:pPr>
            <w:r>
              <w:rPr>
                <w:rFonts w:ascii="Arial" w:hAnsi="Arial" w:cs="Arial"/>
                <w:sz w:val="22"/>
                <w:szCs w:val="22"/>
              </w:rPr>
              <w:t>0.83</w:t>
            </w:r>
          </w:p>
        </w:tc>
        <w:tc>
          <w:tcPr>
            <w:tcW w:w="1168" w:type="dxa"/>
          </w:tcPr>
          <w:p w14:paraId="5CFE4806" w14:textId="1ABD7E2F" w:rsidR="00AE2E55" w:rsidRPr="00E702D1" w:rsidRDefault="007223F7" w:rsidP="00FD703E">
            <w:pPr>
              <w:rPr>
                <w:rFonts w:ascii="Arial" w:hAnsi="Arial" w:cs="Arial"/>
                <w:sz w:val="22"/>
                <w:szCs w:val="22"/>
              </w:rPr>
            </w:pPr>
            <w:r>
              <w:rPr>
                <w:rFonts w:ascii="Arial" w:hAnsi="Arial" w:cs="Arial"/>
                <w:sz w:val="22"/>
                <w:szCs w:val="22"/>
              </w:rPr>
              <w:t>1,977</w:t>
            </w:r>
          </w:p>
        </w:tc>
        <w:tc>
          <w:tcPr>
            <w:tcW w:w="1169" w:type="dxa"/>
          </w:tcPr>
          <w:p w14:paraId="0BA2F83F" w14:textId="34C0A64E" w:rsidR="00AE2E55" w:rsidRPr="00E702D1" w:rsidRDefault="00D1590E" w:rsidP="00FD703E">
            <w:pPr>
              <w:rPr>
                <w:rFonts w:ascii="Arial" w:hAnsi="Arial" w:cs="Arial"/>
                <w:sz w:val="22"/>
                <w:szCs w:val="22"/>
              </w:rPr>
            </w:pPr>
            <w:r>
              <w:rPr>
                <w:rFonts w:ascii="Arial" w:hAnsi="Arial" w:cs="Arial"/>
                <w:sz w:val="22"/>
                <w:szCs w:val="22"/>
              </w:rPr>
              <w:t>3.05</w:t>
            </w:r>
          </w:p>
        </w:tc>
        <w:tc>
          <w:tcPr>
            <w:tcW w:w="1353" w:type="dxa"/>
          </w:tcPr>
          <w:p w14:paraId="061A34B9" w14:textId="346ABE9E" w:rsidR="00AE2E55" w:rsidRPr="00E702D1" w:rsidRDefault="00786747" w:rsidP="00FD703E">
            <w:pPr>
              <w:rPr>
                <w:rFonts w:ascii="Arial" w:hAnsi="Arial" w:cs="Arial"/>
                <w:sz w:val="22"/>
                <w:szCs w:val="22"/>
              </w:rPr>
            </w:pPr>
            <w:r>
              <w:rPr>
                <w:rFonts w:ascii="Arial" w:hAnsi="Arial" w:cs="Arial"/>
                <w:sz w:val="22"/>
                <w:szCs w:val="22"/>
              </w:rPr>
              <w:t xml:space="preserve">2.21, </w:t>
            </w:r>
            <w:r w:rsidR="00874EAD">
              <w:rPr>
                <w:rFonts w:ascii="Arial" w:hAnsi="Arial" w:cs="Arial"/>
                <w:sz w:val="22"/>
                <w:szCs w:val="22"/>
              </w:rPr>
              <w:t>3.89</w:t>
            </w:r>
          </w:p>
        </w:tc>
        <w:tc>
          <w:tcPr>
            <w:tcW w:w="985" w:type="dxa"/>
          </w:tcPr>
          <w:p w14:paraId="36655AA6" w14:textId="19643497"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05F08D99" w14:textId="77777777" w:rsidTr="008C64A9">
        <w:tc>
          <w:tcPr>
            <w:tcW w:w="9350" w:type="dxa"/>
            <w:gridSpan w:val="8"/>
          </w:tcPr>
          <w:p w14:paraId="71CAA388" w14:textId="221DF3B6" w:rsidR="00250C37" w:rsidRPr="00E702D1" w:rsidRDefault="00250C37" w:rsidP="00FD703E">
            <w:pPr>
              <w:rPr>
                <w:rFonts w:ascii="Arial" w:hAnsi="Arial" w:cs="Arial"/>
                <w:b/>
                <w:bCs/>
                <w:sz w:val="22"/>
                <w:szCs w:val="22"/>
              </w:rPr>
            </w:pPr>
            <w:r w:rsidRPr="00E702D1">
              <w:rPr>
                <w:rFonts w:ascii="Arial" w:hAnsi="Arial" w:cs="Arial"/>
                <w:b/>
                <w:bCs/>
                <w:sz w:val="22"/>
                <w:szCs w:val="22"/>
              </w:rPr>
              <w:t>Race/Ethnicity</w:t>
            </w:r>
          </w:p>
        </w:tc>
      </w:tr>
      <w:tr w:rsidR="00250C37" w14:paraId="45C76A61" w14:textId="77777777" w:rsidTr="00C733DD">
        <w:tc>
          <w:tcPr>
            <w:tcW w:w="1168" w:type="dxa"/>
          </w:tcPr>
          <w:p w14:paraId="7874DD5A" w14:textId="7EDEAC58" w:rsidR="00AE2E55" w:rsidRPr="00E702D1" w:rsidRDefault="00AE2E55" w:rsidP="00FD703E">
            <w:pPr>
              <w:rPr>
                <w:rFonts w:ascii="Arial" w:hAnsi="Arial" w:cs="Arial"/>
                <w:i/>
                <w:iCs/>
                <w:sz w:val="22"/>
                <w:szCs w:val="22"/>
              </w:rPr>
            </w:pPr>
            <w:r w:rsidRPr="00E702D1">
              <w:rPr>
                <w:rFonts w:ascii="Arial" w:hAnsi="Arial" w:cs="Arial"/>
                <w:i/>
                <w:iCs/>
                <w:sz w:val="22"/>
                <w:szCs w:val="22"/>
              </w:rPr>
              <w:t>NH White</w:t>
            </w:r>
          </w:p>
        </w:tc>
        <w:tc>
          <w:tcPr>
            <w:tcW w:w="1169" w:type="dxa"/>
          </w:tcPr>
          <w:p w14:paraId="365CBD6E" w14:textId="36284873" w:rsidR="00AE2E55" w:rsidRPr="00E702D1" w:rsidRDefault="00AE2E55" w:rsidP="00FD703E">
            <w:pPr>
              <w:rPr>
                <w:rFonts w:ascii="Arial" w:hAnsi="Arial" w:cs="Arial"/>
                <w:sz w:val="22"/>
                <w:szCs w:val="22"/>
              </w:rPr>
            </w:pPr>
            <w:r w:rsidRPr="00E702D1">
              <w:rPr>
                <w:rFonts w:ascii="Arial" w:hAnsi="Arial" w:cs="Arial"/>
                <w:sz w:val="22"/>
                <w:szCs w:val="22"/>
              </w:rPr>
              <w:t>0.35</w:t>
            </w:r>
          </w:p>
        </w:tc>
        <w:tc>
          <w:tcPr>
            <w:tcW w:w="1169" w:type="dxa"/>
          </w:tcPr>
          <w:p w14:paraId="543CDA1E" w14:textId="65D362F5" w:rsidR="00AE2E55" w:rsidRPr="00E702D1" w:rsidRDefault="00116CED" w:rsidP="00FD703E">
            <w:pPr>
              <w:rPr>
                <w:rFonts w:ascii="Arial" w:hAnsi="Arial" w:cs="Arial"/>
                <w:sz w:val="22"/>
                <w:szCs w:val="22"/>
              </w:rPr>
            </w:pPr>
            <w:r>
              <w:rPr>
                <w:rFonts w:ascii="Arial" w:hAnsi="Arial" w:cs="Arial"/>
                <w:sz w:val="22"/>
                <w:szCs w:val="22"/>
              </w:rPr>
              <w:t>831</w:t>
            </w:r>
          </w:p>
        </w:tc>
        <w:tc>
          <w:tcPr>
            <w:tcW w:w="1169" w:type="dxa"/>
          </w:tcPr>
          <w:p w14:paraId="1EDC08D8" w14:textId="650C1BC0" w:rsidR="00AE2E55" w:rsidRPr="00E702D1" w:rsidRDefault="00CF1B1A" w:rsidP="00FD703E">
            <w:pPr>
              <w:rPr>
                <w:rFonts w:ascii="Arial" w:hAnsi="Arial" w:cs="Arial"/>
                <w:sz w:val="22"/>
                <w:szCs w:val="22"/>
              </w:rPr>
            </w:pPr>
            <w:r>
              <w:rPr>
                <w:rFonts w:ascii="Arial" w:hAnsi="Arial" w:cs="Arial"/>
                <w:sz w:val="22"/>
                <w:szCs w:val="22"/>
              </w:rPr>
              <w:t>1.08</w:t>
            </w:r>
          </w:p>
        </w:tc>
        <w:tc>
          <w:tcPr>
            <w:tcW w:w="1168" w:type="dxa"/>
          </w:tcPr>
          <w:p w14:paraId="171787C4" w14:textId="2D8CC552" w:rsidR="00AE2E55" w:rsidRPr="00E702D1" w:rsidRDefault="00116CED" w:rsidP="00FD703E">
            <w:pPr>
              <w:rPr>
                <w:rFonts w:ascii="Arial" w:hAnsi="Arial" w:cs="Arial"/>
                <w:sz w:val="22"/>
                <w:szCs w:val="22"/>
              </w:rPr>
            </w:pPr>
            <w:r>
              <w:rPr>
                <w:rFonts w:ascii="Arial" w:hAnsi="Arial" w:cs="Arial"/>
                <w:sz w:val="22"/>
                <w:szCs w:val="22"/>
              </w:rPr>
              <w:t>3,381</w:t>
            </w:r>
          </w:p>
        </w:tc>
        <w:tc>
          <w:tcPr>
            <w:tcW w:w="1169" w:type="dxa"/>
          </w:tcPr>
          <w:p w14:paraId="7A4BFED0" w14:textId="2976F3AE" w:rsidR="00AE2E55" w:rsidRPr="00E702D1" w:rsidRDefault="00B12301" w:rsidP="00FD703E">
            <w:pPr>
              <w:rPr>
                <w:rFonts w:ascii="Arial" w:hAnsi="Arial" w:cs="Arial"/>
                <w:sz w:val="22"/>
                <w:szCs w:val="22"/>
              </w:rPr>
            </w:pPr>
            <w:r>
              <w:rPr>
                <w:rFonts w:ascii="Arial" w:hAnsi="Arial" w:cs="Arial"/>
                <w:sz w:val="22"/>
                <w:szCs w:val="22"/>
              </w:rPr>
              <w:t>4.01</w:t>
            </w:r>
          </w:p>
        </w:tc>
        <w:tc>
          <w:tcPr>
            <w:tcW w:w="1353" w:type="dxa"/>
          </w:tcPr>
          <w:p w14:paraId="507B622E" w14:textId="44CC379B" w:rsidR="00AE2E55" w:rsidRPr="00E702D1" w:rsidRDefault="00037154" w:rsidP="00FD703E">
            <w:pPr>
              <w:rPr>
                <w:rFonts w:ascii="Arial" w:hAnsi="Arial" w:cs="Arial"/>
                <w:sz w:val="22"/>
                <w:szCs w:val="22"/>
              </w:rPr>
            </w:pPr>
            <w:r>
              <w:rPr>
                <w:rFonts w:ascii="Arial" w:hAnsi="Arial" w:cs="Arial"/>
                <w:sz w:val="22"/>
                <w:szCs w:val="22"/>
              </w:rPr>
              <w:t xml:space="preserve">3.28, </w:t>
            </w:r>
            <w:r w:rsidR="00B6340B">
              <w:rPr>
                <w:rFonts w:ascii="Arial" w:hAnsi="Arial" w:cs="Arial"/>
                <w:sz w:val="22"/>
                <w:szCs w:val="22"/>
              </w:rPr>
              <w:t>4.75</w:t>
            </w:r>
          </w:p>
        </w:tc>
        <w:tc>
          <w:tcPr>
            <w:tcW w:w="985" w:type="dxa"/>
          </w:tcPr>
          <w:p w14:paraId="287258DA" w14:textId="391DCF08"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1624044B" w14:textId="77777777" w:rsidTr="00C733DD">
        <w:tc>
          <w:tcPr>
            <w:tcW w:w="1168" w:type="dxa"/>
          </w:tcPr>
          <w:p w14:paraId="0E48D426" w14:textId="7835B381" w:rsidR="00AE2E55" w:rsidRPr="00E702D1" w:rsidRDefault="00AE2E55" w:rsidP="00FD703E">
            <w:pPr>
              <w:rPr>
                <w:rFonts w:ascii="Arial" w:hAnsi="Arial" w:cs="Arial"/>
                <w:i/>
                <w:iCs/>
                <w:sz w:val="22"/>
                <w:szCs w:val="22"/>
              </w:rPr>
            </w:pPr>
            <w:r w:rsidRPr="00E702D1">
              <w:rPr>
                <w:rFonts w:ascii="Arial" w:hAnsi="Arial" w:cs="Arial"/>
                <w:i/>
                <w:iCs/>
                <w:sz w:val="22"/>
                <w:szCs w:val="22"/>
              </w:rPr>
              <w:t>NH Black</w:t>
            </w:r>
          </w:p>
        </w:tc>
        <w:tc>
          <w:tcPr>
            <w:tcW w:w="1169" w:type="dxa"/>
          </w:tcPr>
          <w:p w14:paraId="1AFF5F2B" w14:textId="27C2AD69" w:rsidR="00AE2E55" w:rsidRPr="00E702D1" w:rsidRDefault="00AE2E55" w:rsidP="00FD703E">
            <w:pPr>
              <w:rPr>
                <w:rFonts w:ascii="Arial" w:hAnsi="Arial" w:cs="Arial"/>
                <w:sz w:val="22"/>
                <w:szCs w:val="22"/>
              </w:rPr>
            </w:pPr>
            <w:r w:rsidRPr="00E702D1">
              <w:rPr>
                <w:rFonts w:ascii="Arial" w:hAnsi="Arial" w:cs="Arial"/>
                <w:sz w:val="22"/>
                <w:szCs w:val="22"/>
              </w:rPr>
              <w:t>0.76</w:t>
            </w:r>
          </w:p>
        </w:tc>
        <w:tc>
          <w:tcPr>
            <w:tcW w:w="1169" w:type="dxa"/>
          </w:tcPr>
          <w:p w14:paraId="39DAAADC" w14:textId="4D053ED4" w:rsidR="00AE2E55" w:rsidRPr="00E702D1" w:rsidRDefault="00DF1E02" w:rsidP="00FD703E">
            <w:pPr>
              <w:rPr>
                <w:rFonts w:ascii="Arial" w:hAnsi="Arial" w:cs="Arial"/>
                <w:sz w:val="22"/>
                <w:szCs w:val="22"/>
              </w:rPr>
            </w:pPr>
            <w:r>
              <w:rPr>
                <w:rFonts w:ascii="Arial" w:hAnsi="Arial" w:cs="Arial"/>
                <w:sz w:val="22"/>
                <w:szCs w:val="22"/>
              </w:rPr>
              <w:t>166</w:t>
            </w:r>
          </w:p>
        </w:tc>
        <w:tc>
          <w:tcPr>
            <w:tcW w:w="1169" w:type="dxa"/>
          </w:tcPr>
          <w:p w14:paraId="51F2B249" w14:textId="2EB09AC3" w:rsidR="00AE2E55" w:rsidRPr="00E702D1" w:rsidRDefault="007916A0" w:rsidP="00FD703E">
            <w:pPr>
              <w:rPr>
                <w:rFonts w:ascii="Arial" w:hAnsi="Arial" w:cs="Arial"/>
                <w:sz w:val="22"/>
                <w:szCs w:val="22"/>
              </w:rPr>
            </w:pPr>
            <w:r>
              <w:rPr>
                <w:rFonts w:ascii="Arial" w:hAnsi="Arial" w:cs="Arial"/>
                <w:sz w:val="22"/>
                <w:szCs w:val="22"/>
              </w:rPr>
              <w:t>2</w:t>
            </w:r>
          </w:p>
        </w:tc>
        <w:tc>
          <w:tcPr>
            <w:tcW w:w="1168" w:type="dxa"/>
          </w:tcPr>
          <w:p w14:paraId="73087951" w14:textId="6DA3BA9B" w:rsidR="00AE2E55" w:rsidRPr="00E702D1" w:rsidRDefault="00CB1633" w:rsidP="00FD703E">
            <w:pPr>
              <w:rPr>
                <w:rFonts w:ascii="Arial" w:hAnsi="Arial" w:cs="Arial"/>
                <w:sz w:val="22"/>
                <w:szCs w:val="22"/>
              </w:rPr>
            </w:pPr>
            <w:r>
              <w:rPr>
                <w:rFonts w:ascii="Arial" w:hAnsi="Arial" w:cs="Arial"/>
                <w:sz w:val="22"/>
                <w:szCs w:val="22"/>
              </w:rPr>
              <w:t>821</w:t>
            </w:r>
          </w:p>
        </w:tc>
        <w:tc>
          <w:tcPr>
            <w:tcW w:w="1169" w:type="dxa"/>
          </w:tcPr>
          <w:p w14:paraId="66AE872A" w14:textId="7DC16A44" w:rsidR="00AE2E55" w:rsidRPr="00E702D1" w:rsidRDefault="00B12301" w:rsidP="00FD703E">
            <w:pPr>
              <w:rPr>
                <w:rFonts w:ascii="Arial" w:hAnsi="Arial" w:cs="Arial"/>
                <w:sz w:val="22"/>
                <w:szCs w:val="22"/>
              </w:rPr>
            </w:pPr>
            <w:r>
              <w:rPr>
                <w:rFonts w:ascii="Arial" w:hAnsi="Arial" w:cs="Arial"/>
                <w:sz w:val="22"/>
                <w:szCs w:val="22"/>
              </w:rPr>
              <w:t>2.49</w:t>
            </w:r>
          </w:p>
        </w:tc>
        <w:tc>
          <w:tcPr>
            <w:tcW w:w="1353" w:type="dxa"/>
          </w:tcPr>
          <w:p w14:paraId="50843EA2" w14:textId="70A058F2" w:rsidR="00AE2E55" w:rsidRPr="00E702D1" w:rsidRDefault="003B45CF" w:rsidP="00FD703E">
            <w:pPr>
              <w:rPr>
                <w:rFonts w:ascii="Arial" w:hAnsi="Arial" w:cs="Arial"/>
                <w:sz w:val="22"/>
                <w:szCs w:val="22"/>
              </w:rPr>
            </w:pPr>
            <w:r>
              <w:rPr>
                <w:rFonts w:ascii="Arial" w:hAnsi="Arial" w:cs="Arial"/>
                <w:sz w:val="22"/>
                <w:szCs w:val="22"/>
              </w:rPr>
              <w:t xml:space="preserve">1.37, </w:t>
            </w:r>
            <w:r w:rsidR="00BA2191">
              <w:rPr>
                <w:rFonts w:ascii="Arial" w:hAnsi="Arial" w:cs="Arial"/>
                <w:sz w:val="22"/>
                <w:szCs w:val="22"/>
              </w:rPr>
              <w:t>3.62</w:t>
            </w:r>
          </w:p>
        </w:tc>
        <w:tc>
          <w:tcPr>
            <w:tcW w:w="985" w:type="dxa"/>
          </w:tcPr>
          <w:p w14:paraId="7C63A7A9" w14:textId="47874041" w:rsidR="00AE2E55" w:rsidRPr="00E702D1" w:rsidRDefault="00815FE5" w:rsidP="00FD703E">
            <w:pPr>
              <w:rPr>
                <w:rFonts w:ascii="Arial" w:hAnsi="Arial" w:cs="Arial"/>
                <w:b/>
                <w:bCs/>
                <w:sz w:val="22"/>
                <w:szCs w:val="22"/>
              </w:rPr>
            </w:pPr>
            <w:r w:rsidRPr="00E702D1">
              <w:rPr>
                <w:rFonts w:ascii="Arial" w:hAnsi="Arial" w:cs="Arial"/>
                <w:b/>
                <w:bCs/>
                <w:sz w:val="22"/>
                <w:szCs w:val="22"/>
              </w:rPr>
              <w:t>&lt;0.001</w:t>
            </w:r>
          </w:p>
        </w:tc>
      </w:tr>
      <w:tr w:rsidR="00250C37" w14:paraId="0FF89898" w14:textId="77777777" w:rsidTr="00C733DD">
        <w:tc>
          <w:tcPr>
            <w:tcW w:w="1168" w:type="dxa"/>
          </w:tcPr>
          <w:p w14:paraId="54532D2F" w14:textId="740302E5" w:rsidR="00AE2E55" w:rsidRPr="00E702D1" w:rsidRDefault="00AE2E55" w:rsidP="00FD703E">
            <w:pPr>
              <w:rPr>
                <w:rFonts w:ascii="Arial" w:hAnsi="Arial" w:cs="Arial"/>
                <w:i/>
                <w:iCs/>
                <w:sz w:val="22"/>
                <w:szCs w:val="22"/>
              </w:rPr>
            </w:pPr>
            <w:r w:rsidRPr="00E702D1">
              <w:rPr>
                <w:rFonts w:ascii="Arial" w:hAnsi="Arial" w:cs="Arial"/>
                <w:i/>
                <w:iCs/>
                <w:sz w:val="22"/>
                <w:szCs w:val="22"/>
              </w:rPr>
              <w:t>Hispanic</w:t>
            </w:r>
          </w:p>
        </w:tc>
        <w:tc>
          <w:tcPr>
            <w:tcW w:w="1169" w:type="dxa"/>
          </w:tcPr>
          <w:p w14:paraId="15F9445C" w14:textId="58E17849" w:rsidR="00AE2E55" w:rsidRPr="00E702D1" w:rsidRDefault="00AE2E55" w:rsidP="00FD703E">
            <w:pPr>
              <w:rPr>
                <w:rFonts w:ascii="Arial" w:hAnsi="Arial" w:cs="Arial"/>
                <w:sz w:val="22"/>
                <w:szCs w:val="22"/>
              </w:rPr>
            </w:pPr>
            <w:r w:rsidRPr="00E702D1">
              <w:rPr>
                <w:rFonts w:ascii="Arial" w:hAnsi="Arial" w:cs="Arial"/>
                <w:sz w:val="22"/>
                <w:szCs w:val="22"/>
              </w:rPr>
              <w:t>0.3</w:t>
            </w:r>
          </w:p>
        </w:tc>
        <w:tc>
          <w:tcPr>
            <w:tcW w:w="1169" w:type="dxa"/>
          </w:tcPr>
          <w:p w14:paraId="7893A231" w14:textId="206BCC9D" w:rsidR="00AE2E55" w:rsidRPr="00E702D1" w:rsidRDefault="00BB680D" w:rsidP="00FD703E">
            <w:pPr>
              <w:rPr>
                <w:rFonts w:ascii="Arial" w:hAnsi="Arial" w:cs="Arial"/>
                <w:sz w:val="22"/>
                <w:szCs w:val="22"/>
              </w:rPr>
            </w:pPr>
            <w:r>
              <w:rPr>
                <w:rFonts w:ascii="Arial" w:hAnsi="Arial" w:cs="Arial"/>
                <w:sz w:val="22"/>
                <w:szCs w:val="22"/>
              </w:rPr>
              <w:t>41</w:t>
            </w:r>
          </w:p>
        </w:tc>
        <w:tc>
          <w:tcPr>
            <w:tcW w:w="1169" w:type="dxa"/>
          </w:tcPr>
          <w:p w14:paraId="16C0408F" w14:textId="5333DCEA" w:rsidR="00AE2E55" w:rsidRPr="00E702D1" w:rsidRDefault="007916A0" w:rsidP="00FD703E">
            <w:pPr>
              <w:rPr>
                <w:rFonts w:ascii="Arial" w:hAnsi="Arial" w:cs="Arial"/>
                <w:sz w:val="22"/>
                <w:szCs w:val="22"/>
              </w:rPr>
            </w:pPr>
            <w:r>
              <w:rPr>
                <w:rFonts w:ascii="Arial" w:hAnsi="Arial" w:cs="Arial"/>
                <w:sz w:val="22"/>
                <w:szCs w:val="22"/>
              </w:rPr>
              <w:t>0.73</w:t>
            </w:r>
          </w:p>
        </w:tc>
        <w:tc>
          <w:tcPr>
            <w:tcW w:w="1168" w:type="dxa"/>
          </w:tcPr>
          <w:p w14:paraId="07F07030" w14:textId="032B1CA2" w:rsidR="00AE2E55" w:rsidRPr="00E702D1" w:rsidRDefault="001A4EF4" w:rsidP="00FD703E">
            <w:pPr>
              <w:rPr>
                <w:rFonts w:ascii="Arial" w:hAnsi="Arial" w:cs="Arial"/>
                <w:sz w:val="22"/>
                <w:szCs w:val="22"/>
              </w:rPr>
            </w:pPr>
            <w:r>
              <w:rPr>
                <w:rFonts w:ascii="Arial" w:hAnsi="Arial" w:cs="Arial"/>
                <w:sz w:val="22"/>
                <w:szCs w:val="22"/>
              </w:rPr>
              <w:t>326</w:t>
            </w:r>
          </w:p>
        </w:tc>
        <w:tc>
          <w:tcPr>
            <w:tcW w:w="1169" w:type="dxa"/>
          </w:tcPr>
          <w:p w14:paraId="68797E32" w14:textId="2FE85BF6" w:rsidR="00AE2E55" w:rsidRPr="00E702D1" w:rsidRDefault="008D3802" w:rsidP="00FD703E">
            <w:pPr>
              <w:rPr>
                <w:rFonts w:ascii="Arial" w:hAnsi="Arial" w:cs="Arial"/>
                <w:sz w:val="22"/>
                <w:szCs w:val="22"/>
              </w:rPr>
            </w:pPr>
            <w:r>
              <w:rPr>
                <w:rFonts w:ascii="Arial" w:hAnsi="Arial" w:cs="Arial"/>
                <w:sz w:val="22"/>
                <w:szCs w:val="22"/>
              </w:rPr>
              <w:t>2.29</w:t>
            </w:r>
          </w:p>
        </w:tc>
        <w:tc>
          <w:tcPr>
            <w:tcW w:w="1353" w:type="dxa"/>
          </w:tcPr>
          <w:p w14:paraId="17EB329C" w14:textId="3BF4C7F6" w:rsidR="00AE2E55" w:rsidRPr="00E702D1" w:rsidRDefault="00A16818" w:rsidP="00FD703E">
            <w:pPr>
              <w:rPr>
                <w:rFonts w:ascii="Arial" w:hAnsi="Arial" w:cs="Arial"/>
                <w:sz w:val="22"/>
                <w:szCs w:val="22"/>
              </w:rPr>
            </w:pPr>
            <w:r>
              <w:rPr>
                <w:rFonts w:ascii="Arial" w:hAnsi="Arial" w:cs="Arial"/>
                <w:sz w:val="22"/>
                <w:szCs w:val="22"/>
              </w:rPr>
              <w:t xml:space="preserve">1.45, </w:t>
            </w:r>
            <w:r w:rsidR="00D54335">
              <w:rPr>
                <w:rFonts w:ascii="Arial" w:hAnsi="Arial" w:cs="Arial"/>
                <w:sz w:val="22"/>
                <w:szCs w:val="22"/>
              </w:rPr>
              <w:t>3.15</w:t>
            </w:r>
          </w:p>
        </w:tc>
        <w:tc>
          <w:tcPr>
            <w:tcW w:w="985" w:type="dxa"/>
          </w:tcPr>
          <w:p w14:paraId="35015A79" w14:textId="0E6B031F" w:rsidR="00AE2E55" w:rsidRPr="00E702D1" w:rsidRDefault="00815FE5" w:rsidP="00FD703E">
            <w:pPr>
              <w:rPr>
                <w:rFonts w:ascii="Arial" w:hAnsi="Arial" w:cs="Arial"/>
                <w:b/>
                <w:bCs/>
                <w:sz w:val="22"/>
                <w:szCs w:val="22"/>
              </w:rPr>
            </w:pPr>
            <w:r w:rsidRPr="00E702D1">
              <w:rPr>
                <w:rFonts w:ascii="Arial" w:hAnsi="Arial" w:cs="Arial"/>
                <w:b/>
                <w:bCs/>
                <w:sz w:val="22"/>
                <w:szCs w:val="22"/>
              </w:rPr>
              <w:t>&lt;0.001</w:t>
            </w:r>
          </w:p>
        </w:tc>
      </w:tr>
      <w:tr w:rsidR="00250C37" w14:paraId="7EA439E6" w14:textId="77777777" w:rsidTr="00C733DD">
        <w:tc>
          <w:tcPr>
            <w:tcW w:w="1168" w:type="dxa"/>
          </w:tcPr>
          <w:p w14:paraId="4F02C161" w14:textId="70D2DB0D" w:rsidR="00AE2E55" w:rsidRPr="00E702D1" w:rsidRDefault="00AE2E55" w:rsidP="00FD703E">
            <w:pPr>
              <w:rPr>
                <w:rFonts w:ascii="Arial" w:hAnsi="Arial" w:cs="Arial"/>
                <w:i/>
                <w:iCs/>
                <w:sz w:val="22"/>
                <w:szCs w:val="22"/>
              </w:rPr>
            </w:pPr>
            <w:r w:rsidRPr="00E702D1">
              <w:rPr>
                <w:rFonts w:ascii="Arial" w:hAnsi="Arial" w:cs="Arial"/>
                <w:i/>
                <w:iCs/>
                <w:sz w:val="22"/>
                <w:szCs w:val="22"/>
              </w:rPr>
              <w:t>Asian or Pacific Islander</w:t>
            </w:r>
          </w:p>
        </w:tc>
        <w:tc>
          <w:tcPr>
            <w:tcW w:w="1169" w:type="dxa"/>
          </w:tcPr>
          <w:p w14:paraId="37C18EFD" w14:textId="6C78650F" w:rsidR="00AE2E55" w:rsidRPr="00E702D1" w:rsidRDefault="00AE2E55" w:rsidP="00FD703E">
            <w:pPr>
              <w:rPr>
                <w:rFonts w:ascii="Arial" w:hAnsi="Arial" w:cs="Arial"/>
                <w:sz w:val="22"/>
                <w:szCs w:val="22"/>
              </w:rPr>
            </w:pPr>
            <w:r w:rsidRPr="00E702D1">
              <w:rPr>
                <w:rFonts w:ascii="Arial" w:hAnsi="Arial" w:cs="Arial"/>
                <w:sz w:val="22"/>
                <w:szCs w:val="22"/>
              </w:rPr>
              <w:t>N/A</w:t>
            </w:r>
          </w:p>
        </w:tc>
        <w:tc>
          <w:tcPr>
            <w:tcW w:w="1169" w:type="dxa"/>
          </w:tcPr>
          <w:p w14:paraId="7E220C40" w14:textId="582570DA" w:rsidR="00AE2E55" w:rsidRPr="00E702D1" w:rsidRDefault="00196E65" w:rsidP="00FD703E">
            <w:pPr>
              <w:rPr>
                <w:rFonts w:ascii="Arial" w:hAnsi="Arial" w:cs="Arial"/>
                <w:sz w:val="22"/>
                <w:szCs w:val="22"/>
              </w:rPr>
            </w:pPr>
            <w:r>
              <w:rPr>
                <w:rFonts w:ascii="Arial" w:hAnsi="Arial" w:cs="Arial"/>
                <w:sz w:val="22"/>
                <w:szCs w:val="22"/>
              </w:rPr>
              <w:t>15</w:t>
            </w:r>
          </w:p>
        </w:tc>
        <w:tc>
          <w:tcPr>
            <w:tcW w:w="1169" w:type="dxa"/>
          </w:tcPr>
          <w:p w14:paraId="17975734" w14:textId="5B25A7E7" w:rsidR="00AE2E55" w:rsidRPr="00E702D1" w:rsidRDefault="003F2B34" w:rsidP="00FD703E">
            <w:pPr>
              <w:rPr>
                <w:rFonts w:ascii="Arial" w:hAnsi="Arial" w:cs="Arial"/>
                <w:sz w:val="22"/>
                <w:szCs w:val="22"/>
              </w:rPr>
            </w:pPr>
            <w:r>
              <w:rPr>
                <w:rFonts w:ascii="Arial" w:hAnsi="Arial" w:cs="Arial"/>
                <w:sz w:val="22"/>
                <w:szCs w:val="22"/>
              </w:rPr>
              <w:t>0.29</w:t>
            </w:r>
          </w:p>
        </w:tc>
        <w:tc>
          <w:tcPr>
            <w:tcW w:w="1168" w:type="dxa"/>
          </w:tcPr>
          <w:p w14:paraId="345D7F4F" w14:textId="3173D22C" w:rsidR="00AE2E55" w:rsidRPr="00E702D1" w:rsidRDefault="003B257E" w:rsidP="00FD703E">
            <w:pPr>
              <w:rPr>
                <w:rFonts w:ascii="Arial" w:hAnsi="Arial" w:cs="Arial"/>
                <w:sz w:val="22"/>
                <w:szCs w:val="22"/>
              </w:rPr>
            </w:pPr>
            <w:r>
              <w:rPr>
                <w:rFonts w:ascii="Arial" w:hAnsi="Arial" w:cs="Arial"/>
                <w:sz w:val="22"/>
                <w:szCs w:val="22"/>
              </w:rPr>
              <w:t>71</w:t>
            </w:r>
          </w:p>
        </w:tc>
        <w:tc>
          <w:tcPr>
            <w:tcW w:w="1169" w:type="dxa"/>
          </w:tcPr>
          <w:p w14:paraId="23F930D2" w14:textId="59C26570" w:rsidR="00AE2E55" w:rsidRPr="00E702D1" w:rsidRDefault="00266D87" w:rsidP="00FD703E">
            <w:pPr>
              <w:rPr>
                <w:rFonts w:ascii="Arial" w:hAnsi="Arial" w:cs="Arial"/>
                <w:sz w:val="22"/>
                <w:szCs w:val="22"/>
              </w:rPr>
            </w:pPr>
            <w:r>
              <w:rPr>
                <w:rFonts w:ascii="Arial" w:hAnsi="Arial" w:cs="Arial"/>
                <w:sz w:val="22"/>
                <w:szCs w:val="22"/>
              </w:rPr>
              <w:t>3.24</w:t>
            </w:r>
          </w:p>
        </w:tc>
        <w:tc>
          <w:tcPr>
            <w:tcW w:w="1353" w:type="dxa"/>
          </w:tcPr>
          <w:p w14:paraId="29D2B458" w14:textId="1820AED2" w:rsidR="00AE2E55" w:rsidRPr="00E702D1" w:rsidRDefault="002807BC" w:rsidP="00FD703E">
            <w:pPr>
              <w:rPr>
                <w:rFonts w:ascii="Arial" w:hAnsi="Arial" w:cs="Arial"/>
                <w:sz w:val="22"/>
                <w:szCs w:val="22"/>
              </w:rPr>
            </w:pPr>
            <w:r>
              <w:rPr>
                <w:rFonts w:ascii="Arial" w:hAnsi="Arial" w:cs="Arial"/>
                <w:sz w:val="22"/>
                <w:szCs w:val="22"/>
              </w:rPr>
              <w:t xml:space="preserve">0.85, </w:t>
            </w:r>
            <w:r w:rsidR="00DB0481">
              <w:rPr>
                <w:rFonts w:ascii="Arial" w:hAnsi="Arial" w:cs="Arial"/>
                <w:sz w:val="22"/>
                <w:szCs w:val="22"/>
              </w:rPr>
              <w:t>5.68</w:t>
            </w:r>
          </w:p>
        </w:tc>
        <w:tc>
          <w:tcPr>
            <w:tcW w:w="985" w:type="dxa"/>
          </w:tcPr>
          <w:p w14:paraId="135D5576" w14:textId="7B93F91A" w:rsidR="00AE2E55" w:rsidRPr="00E702D1" w:rsidRDefault="004E5372" w:rsidP="00FD703E">
            <w:pPr>
              <w:rPr>
                <w:rFonts w:ascii="Arial" w:hAnsi="Arial" w:cs="Arial"/>
                <w:sz w:val="22"/>
                <w:szCs w:val="22"/>
              </w:rPr>
            </w:pPr>
            <w:r>
              <w:rPr>
                <w:rFonts w:ascii="Arial" w:hAnsi="Arial" w:cs="Arial"/>
                <w:sz w:val="22"/>
                <w:szCs w:val="22"/>
              </w:rPr>
              <w:t>0.11</w:t>
            </w:r>
          </w:p>
        </w:tc>
      </w:tr>
      <w:tr w:rsidR="00250C37" w14:paraId="471B96AF" w14:textId="77777777" w:rsidTr="00C733DD">
        <w:tc>
          <w:tcPr>
            <w:tcW w:w="1168" w:type="dxa"/>
          </w:tcPr>
          <w:p w14:paraId="7D4E28EF" w14:textId="4A49D81C" w:rsidR="00AE2E55" w:rsidRPr="00E702D1" w:rsidRDefault="00AE2E55" w:rsidP="00FD703E">
            <w:pPr>
              <w:rPr>
                <w:rFonts w:ascii="Arial" w:hAnsi="Arial" w:cs="Arial"/>
                <w:i/>
                <w:iCs/>
                <w:sz w:val="22"/>
                <w:szCs w:val="22"/>
              </w:rPr>
            </w:pPr>
            <w:r w:rsidRPr="00E702D1">
              <w:rPr>
                <w:rFonts w:ascii="Arial" w:hAnsi="Arial" w:cs="Arial"/>
                <w:i/>
                <w:iCs/>
                <w:sz w:val="22"/>
                <w:szCs w:val="22"/>
              </w:rPr>
              <w:t>American Indian/Alaska Native</w:t>
            </w:r>
          </w:p>
        </w:tc>
        <w:tc>
          <w:tcPr>
            <w:tcW w:w="1169" w:type="dxa"/>
          </w:tcPr>
          <w:p w14:paraId="3A8546BF" w14:textId="1CF1F6EF" w:rsidR="00AE2E55" w:rsidRPr="00E702D1" w:rsidRDefault="00AE2E55" w:rsidP="00FD703E">
            <w:pPr>
              <w:rPr>
                <w:rFonts w:ascii="Arial" w:hAnsi="Arial" w:cs="Arial"/>
                <w:sz w:val="22"/>
                <w:szCs w:val="22"/>
              </w:rPr>
            </w:pPr>
            <w:r w:rsidRPr="00E702D1">
              <w:rPr>
                <w:rFonts w:ascii="Arial" w:hAnsi="Arial" w:cs="Arial"/>
                <w:sz w:val="22"/>
                <w:szCs w:val="22"/>
              </w:rPr>
              <w:t>N/A</w:t>
            </w:r>
          </w:p>
        </w:tc>
        <w:tc>
          <w:tcPr>
            <w:tcW w:w="1169" w:type="dxa"/>
          </w:tcPr>
          <w:p w14:paraId="694F3D99" w14:textId="056B7DCD" w:rsidR="00AE2E55" w:rsidRPr="00E702D1" w:rsidRDefault="006B02CD" w:rsidP="00FD703E">
            <w:pPr>
              <w:rPr>
                <w:rFonts w:ascii="Arial" w:hAnsi="Arial" w:cs="Arial"/>
                <w:sz w:val="22"/>
                <w:szCs w:val="22"/>
              </w:rPr>
            </w:pPr>
            <w:r>
              <w:rPr>
                <w:rFonts w:ascii="Arial" w:hAnsi="Arial" w:cs="Arial"/>
                <w:sz w:val="22"/>
                <w:szCs w:val="22"/>
              </w:rPr>
              <w:t>11</w:t>
            </w:r>
          </w:p>
        </w:tc>
        <w:tc>
          <w:tcPr>
            <w:tcW w:w="1169" w:type="dxa"/>
          </w:tcPr>
          <w:p w14:paraId="25F7D2D9" w14:textId="1F84E49C" w:rsidR="00AE2E55" w:rsidRPr="00E702D1" w:rsidRDefault="00277C56" w:rsidP="00FD703E">
            <w:pPr>
              <w:rPr>
                <w:rFonts w:ascii="Arial" w:hAnsi="Arial" w:cs="Arial"/>
                <w:sz w:val="22"/>
                <w:szCs w:val="22"/>
              </w:rPr>
            </w:pPr>
            <w:r>
              <w:rPr>
                <w:rFonts w:ascii="Arial" w:hAnsi="Arial" w:cs="Arial"/>
                <w:sz w:val="22"/>
                <w:szCs w:val="22"/>
              </w:rPr>
              <w:t>1.83</w:t>
            </w:r>
          </w:p>
        </w:tc>
        <w:tc>
          <w:tcPr>
            <w:tcW w:w="1168" w:type="dxa"/>
          </w:tcPr>
          <w:p w14:paraId="019ECFBB" w14:textId="720C70CF" w:rsidR="00AE2E55" w:rsidRPr="00E702D1" w:rsidRDefault="000F7B33" w:rsidP="00FD703E">
            <w:pPr>
              <w:rPr>
                <w:rFonts w:ascii="Arial" w:hAnsi="Arial" w:cs="Arial"/>
                <w:sz w:val="22"/>
                <w:szCs w:val="22"/>
              </w:rPr>
            </w:pPr>
            <w:r>
              <w:rPr>
                <w:rFonts w:ascii="Arial" w:hAnsi="Arial" w:cs="Arial"/>
                <w:sz w:val="22"/>
                <w:szCs w:val="22"/>
              </w:rPr>
              <w:t>47</w:t>
            </w:r>
          </w:p>
        </w:tc>
        <w:tc>
          <w:tcPr>
            <w:tcW w:w="1169" w:type="dxa"/>
          </w:tcPr>
          <w:p w14:paraId="2F6090EC" w14:textId="14AF18DD" w:rsidR="00AE2E55" w:rsidRPr="00E702D1" w:rsidRDefault="003A247D" w:rsidP="00FD703E">
            <w:pPr>
              <w:rPr>
                <w:rFonts w:ascii="Arial" w:hAnsi="Arial" w:cs="Arial"/>
                <w:sz w:val="22"/>
                <w:szCs w:val="22"/>
              </w:rPr>
            </w:pPr>
            <w:r>
              <w:rPr>
                <w:rFonts w:ascii="Arial" w:hAnsi="Arial" w:cs="Arial"/>
                <w:sz w:val="22"/>
                <w:szCs w:val="22"/>
              </w:rPr>
              <w:t>6.79</w:t>
            </w:r>
          </w:p>
        </w:tc>
        <w:tc>
          <w:tcPr>
            <w:tcW w:w="1353" w:type="dxa"/>
          </w:tcPr>
          <w:p w14:paraId="26A46928" w14:textId="6901754B" w:rsidR="00AE2E55" w:rsidRPr="00E702D1" w:rsidRDefault="00681847" w:rsidP="00FD703E">
            <w:pPr>
              <w:rPr>
                <w:rFonts w:ascii="Arial" w:hAnsi="Arial" w:cs="Arial"/>
                <w:sz w:val="22"/>
                <w:szCs w:val="22"/>
              </w:rPr>
            </w:pPr>
            <w:r>
              <w:rPr>
                <w:rFonts w:ascii="Arial" w:hAnsi="Arial" w:cs="Arial"/>
                <w:sz w:val="22"/>
                <w:szCs w:val="22"/>
              </w:rPr>
              <w:t xml:space="preserve">2.68, </w:t>
            </w:r>
            <w:r w:rsidR="003C559D">
              <w:rPr>
                <w:rFonts w:ascii="Arial" w:hAnsi="Arial" w:cs="Arial"/>
                <w:sz w:val="22"/>
                <w:szCs w:val="22"/>
              </w:rPr>
              <w:t>11.08</w:t>
            </w:r>
          </w:p>
        </w:tc>
        <w:tc>
          <w:tcPr>
            <w:tcW w:w="985" w:type="dxa"/>
          </w:tcPr>
          <w:p w14:paraId="0C62D895" w14:textId="6BFCB32F" w:rsidR="00AE2E55" w:rsidRPr="004E5372" w:rsidRDefault="004E5372" w:rsidP="00FD703E">
            <w:pPr>
              <w:rPr>
                <w:rFonts w:ascii="Arial" w:hAnsi="Arial" w:cs="Arial"/>
                <w:b/>
                <w:bCs/>
                <w:sz w:val="22"/>
                <w:szCs w:val="22"/>
              </w:rPr>
            </w:pPr>
            <w:r w:rsidRPr="004E5372">
              <w:rPr>
                <w:rFonts w:ascii="Arial" w:hAnsi="Arial" w:cs="Arial"/>
                <w:b/>
                <w:bCs/>
                <w:sz w:val="22"/>
                <w:szCs w:val="22"/>
              </w:rPr>
              <w:t>0.005</w:t>
            </w:r>
          </w:p>
        </w:tc>
      </w:tr>
      <w:tr w:rsidR="00250C37" w14:paraId="1AEE91F1" w14:textId="77777777" w:rsidTr="00480456">
        <w:tc>
          <w:tcPr>
            <w:tcW w:w="9350" w:type="dxa"/>
            <w:gridSpan w:val="8"/>
          </w:tcPr>
          <w:p w14:paraId="59AE9DF4" w14:textId="4493FBC6" w:rsidR="00250C37" w:rsidRPr="00E702D1" w:rsidRDefault="00250C37" w:rsidP="00FD703E">
            <w:pPr>
              <w:rPr>
                <w:rFonts w:ascii="Arial" w:hAnsi="Arial" w:cs="Arial"/>
                <w:sz w:val="22"/>
                <w:szCs w:val="22"/>
              </w:rPr>
            </w:pPr>
            <w:r w:rsidRPr="00E702D1">
              <w:rPr>
                <w:rFonts w:ascii="Arial" w:hAnsi="Arial" w:cs="Arial"/>
                <w:b/>
                <w:bCs/>
                <w:sz w:val="22"/>
                <w:szCs w:val="22"/>
              </w:rPr>
              <w:t>Age Group (years)</w:t>
            </w:r>
          </w:p>
        </w:tc>
      </w:tr>
      <w:tr w:rsidR="00250C37" w14:paraId="439110D1" w14:textId="77777777" w:rsidTr="00C733DD">
        <w:tc>
          <w:tcPr>
            <w:tcW w:w="1168" w:type="dxa"/>
          </w:tcPr>
          <w:p w14:paraId="4D6182D2" w14:textId="55990867" w:rsidR="00AE2E55" w:rsidRPr="00E702D1" w:rsidRDefault="00AE2E55" w:rsidP="00FD703E">
            <w:pPr>
              <w:rPr>
                <w:rFonts w:ascii="Arial" w:hAnsi="Arial" w:cs="Arial"/>
                <w:i/>
                <w:iCs/>
                <w:sz w:val="22"/>
                <w:szCs w:val="22"/>
              </w:rPr>
            </w:pPr>
            <w:r w:rsidRPr="00E702D1">
              <w:rPr>
                <w:rFonts w:ascii="Arial" w:hAnsi="Arial" w:cs="Arial"/>
                <w:i/>
                <w:iCs/>
                <w:sz w:val="22"/>
                <w:szCs w:val="22"/>
              </w:rPr>
              <w:t>0-34</w:t>
            </w:r>
          </w:p>
        </w:tc>
        <w:tc>
          <w:tcPr>
            <w:tcW w:w="1169" w:type="dxa"/>
          </w:tcPr>
          <w:p w14:paraId="30E49BF0" w14:textId="09DC8DA2" w:rsidR="00AE2E55" w:rsidRPr="00E702D1" w:rsidRDefault="00AE2E55" w:rsidP="00FD703E">
            <w:pPr>
              <w:rPr>
                <w:rFonts w:ascii="Arial" w:hAnsi="Arial" w:cs="Arial"/>
                <w:sz w:val="22"/>
                <w:szCs w:val="22"/>
              </w:rPr>
            </w:pPr>
            <w:r w:rsidRPr="00E702D1">
              <w:rPr>
                <w:rFonts w:ascii="Arial" w:hAnsi="Arial" w:cs="Arial"/>
                <w:sz w:val="22"/>
                <w:szCs w:val="22"/>
              </w:rPr>
              <w:t>N/A</w:t>
            </w:r>
          </w:p>
        </w:tc>
        <w:tc>
          <w:tcPr>
            <w:tcW w:w="1169" w:type="dxa"/>
          </w:tcPr>
          <w:p w14:paraId="144289D8" w14:textId="75AF4755" w:rsidR="00AE2E55" w:rsidRPr="00E702D1" w:rsidRDefault="00455689" w:rsidP="00FD703E">
            <w:pPr>
              <w:rPr>
                <w:rFonts w:ascii="Arial" w:hAnsi="Arial" w:cs="Arial"/>
                <w:sz w:val="22"/>
                <w:szCs w:val="22"/>
              </w:rPr>
            </w:pPr>
            <w:r>
              <w:rPr>
                <w:rFonts w:ascii="Arial" w:hAnsi="Arial" w:cs="Arial"/>
                <w:sz w:val="22"/>
                <w:szCs w:val="22"/>
              </w:rPr>
              <w:t>13</w:t>
            </w:r>
          </w:p>
        </w:tc>
        <w:tc>
          <w:tcPr>
            <w:tcW w:w="1169" w:type="dxa"/>
          </w:tcPr>
          <w:p w14:paraId="4D3F245F" w14:textId="64A99DDF" w:rsidR="00AE2E55" w:rsidRPr="00E702D1" w:rsidRDefault="006E797B" w:rsidP="00FD703E">
            <w:pPr>
              <w:rPr>
                <w:rFonts w:ascii="Arial" w:hAnsi="Arial" w:cs="Arial"/>
                <w:sz w:val="22"/>
                <w:szCs w:val="22"/>
              </w:rPr>
            </w:pPr>
            <w:r>
              <w:rPr>
                <w:rFonts w:ascii="Arial" w:hAnsi="Arial" w:cs="Arial"/>
                <w:sz w:val="22"/>
                <w:szCs w:val="22"/>
              </w:rPr>
              <w:t>0.02</w:t>
            </w:r>
          </w:p>
        </w:tc>
        <w:tc>
          <w:tcPr>
            <w:tcW w:w="1168" w:type="dxa"/>
          </w:tcPr>
          <w:p w14:paraId="5E3E5AD8" w14:textId="0B4B0446" w:rsidR="00AE2E55" w:rsidRPr="00E702D1" w:rsidRDefault="00455689" w:rsidP="00FD703E">
            <w:pPr>
              <w:rPr>
                <w:rFonts w:ascii="Arial" w:hAnsi="Arial" w:cs="Arial"/>
                <w:sz w:val="22"/>
                <w:szCs w:val="22"/>
              </w:rPr>
            </w:pPr>
            <w:r>
              <w:rPr>
                <w:rFonts w:ascii="Arial" w:hAnsi="Arial" w:cs="Arial"/>
                <w:sz w:val="22"/>
                <w:szCs w:val="22"/>
              </w:rPr>
              <w:t>32</w:t>
            </w:r>
          </w:p>
        </w:tc>
        <w:tc>
          <w:tcPr>
            <w:tcW w:w="1169" w:type="dxa"/>
          </w:tcPr>
          <w:p w14:paraId="0A6336B8" w14:textId="14C8ECB3" w:rsidR="00AE2E55" w:rsidRPr="00E702D1" w:rsidRDefault="007E0706" w:rsidP="00FD703E">
            <w:pPr>
              <w:rPr>
                <w:rFonts w:ascii="Arial" w:hAnsi="Arial" w:cs="Arial"/>
                <w:sz w:val="22"/>
                <w:szCs w:val="22"/>
              </w:rPr>
            </w:pPr>
            <w:r>
              <w:rPr>
                <w:rFonts w:ascii="Arial" w:hAnsi="Arial" w:cs="Arial"/>
                <w:sz w:val="22"/>
                <w:szCs w:val="22"/>
              </w:rPr>
              <w:t>&lt;0.001</w:t>
            </w:r>
          </w:p>
        </w:tc>
        <w:tc>
          <w:tcPr>
            <w:tcW w:w="1353" w:type="dxa"/>
          </w:tcPr>
          <w:p w14:paraId="1B36DB08" w14:textId="219EB43C" w:rsidR="00AE2E55" w:rsidRPr="00E702D1" w:rsidRDefault="00985F59" w:rsidP="00FD703E">
            <w:pPr>
              <w:rPr>
                <w:rFonts w:ascii="Arial" w:hAnsi="Arial" w:cs="Arial"/>
                <w:sz w:val="22"/>
                <w:szCs w:val="22"/>
              </w:rPr>
            </w:pPr>
            <w:r>
              <w:rPr>
                <w:rFonts w:ascii="Arial" w:hAnsi="Arial" w:cs="Arial"/>
                <w:sz w:val="22"/>
                <w:szCs w:val="22"/>
              </w:rPr>
              <w:t>0, &lt;0.001</w:t>
            </w:r>
          </w:p>
        </w:tc>
        <w:tc>
          <w:tcPr>
            <w:tcW w:w="985" w:type="dxa"/>
          </w:tcPr>
          <w:p w14:paraId="227D7F80" w14:textId="54332090" w:rsidR="00AE2E55" w:rsidRPr="00E702D1" w:rsidRDefault="00AE2E55" w:rsidP="00FD703E">
            <w:pPr>
              <w:rPr>
                <w:rFonts w:ascii="Arial" w:hAnsi="Arial" w:cs="Arial"/>
                <w:sz w:val="22"/>
                <w:szCs w:val="22"/>
              </w:rPr>
            </w:pPr>
            <w:r w:rsidRPr="00E702D1">
              <w:rPr>
                <w:rFonts w:ascii="Arial" w:hAnsi="Arial" w:cs="Arial"/>
                <w:sz w:val="22"/>
                <w:szCs w:val="22"/>
              </w:rPr>
              <w:t>0.</w:t>
            </w:r>
            <w:r w:rsidR="00407046">
              <w:rPr>
                <w:rFonts w:ascii="Arial" w:hAnsi="Arial" w:cs="Arial"/>
                <w:sz w:val="22"/>
                <w:szCs w:val="22"/>
              </w:rPr>
              <w:t>08</w:t>
            </w:r>
          </w:p>
        </w:tc>
      </w:tr>
      <w:tr w:rsidR="00250C37" w14:paraId="000B75D8" w14:textId="77777777" w:rsidTr="00C733DD">
        <w:tc>
          <w:tcPr>
            <w:tcW w:w="1168" w:type="dxa"/>
          </w:tcPr>
          <w:p w14:paraId="2F3EE80F" w14:textId="4D032577" w:rsidR="00AE2E55" w:rsidRPr="00E702D1" w:rsidRDefault="00AE2E55" w:rsidP="00FD703E">
            <w:pPr>
              <w:rPr>
                <w:rFonts w:ascii="Arial" w:hAnsi="Arial" w:cs="Arial"/>
                <w:i/>
                <w:iCs/>
                <w:sz w:val="22"/>
                <w:szCs w:val="22"/>
              </w:rPr>
            </w:pPr>
            <w:r w:rsidRPr="00E702D1">
              <w:rPr>
                <w:rFonts w:ascii="Arial" w:hAnsi="Arial" w:cs="Arial"/>
                <w:i/>
                <w:iCs/>
                <w:sz w:val="22"/>
                <w:szCs w:val="22"/>
              </w:rPr>
              <w:t>35-64</w:t>
            </w:r>
          </w:p>
        </w:tc>
        <w:tc>
          <w:tcPr>
            <w:tcW w:w="1169" w:type="dxa"/>
          </w:tcPr>
          <w:p w14:paraId="1B5961E4" w14:textId="02C3E2BD" w:rsidR="00AE2E55" w:rsidRPr="00E702D1" w:rsidRDefault="00AE2E55" w:rsidP="00FD703E">
            <w:pPr>
              <w:rPr>
                <w:rFonts w:ascii="Arial" w:hAnsi="Arial" w:cs="Arial"/>
                <w:sz w:val="22"/>
                <w:szCs w:val="22"/>
              </w:rPr>
            </w:pPr>
            <w:r w:rsidRPr="00E702D1">
              <w:rPr>
                <w:rFonts w:ascii="Arial" w:hAnsi="Arial" w:cs="Arial"/>
                <w:sz w:val="22"/>
                <w:szCs w:val="22"/>
              </w:rPr>
              <w:t>0.15</w:t>
            </w:r>
          </w:p>
        </w:tc>
        <w:tc>
          <w:tcPr>
            <w:tcW w:w="1169" w:type="dxa"/>
          </w:tcPr>
          <w:p w14:paraId="6A44EA67" w14:textId="6084141A" w:rsidR="00AE2E55" w:rsidRPr="00E702D1" w:rsidRDefault="006A3291" w:rsidP="00FD703E">
            <w:pPr>
              <w:rPr>
                <w:rFonts w:ascii="Arial" w:hAnsi="Arial" w:cs="Arial"/>
                <w:sz w:val="22"/>
                <w:szCs w:val="22"/>
              </w:rPr>
            </w:pPr>
            <w:r>
              <w:rPr>
                <w:rFonts w:ascii="Arial" w:hAnsi="Arial" w:cs="Arial"/>
                <w:sz w:val="22"/>
                <w:szCs w:val="22"/>
              </w:rPr>
              <w:t>155</w:t>
            </w:r>
          </w:p>
        </w:tc>
        <w:tc>
          <w:tcPr>
            <w:tcW w:w="1169" w:type="dxa"/>
          </w:tcPr>
          <w:p w14:paraId="4F0D2485" w14:textId="7CE077C4" w:rsidR="00AE2E55" w:rsidRPr="00E702D1" w:rsidRDefault="006E797B" w:rsidP="00FD703E">
            <w:pPr>
              <w:rPr>
                <w:rFonts w:ascii="Arial" w:hAnsi="Arial" w:cs="Arial"/>
                <w:sz w:val="22"/>
                <w:szCs w:val="22"/>
              </w:rPr>
            </w:pPr>
            <w:r>
              <w:rPr>
                <w:rFonts w:ascii="Arial" w:hAnsi="Arial" w:cs="Arial"/>
                <w:sz w:val="22"/>
                <w:szCs w:val="22"/>
              </w:rPr>
              <w:t>0.67</w:t>
            </w:r>
          </w:p>
        </w:tc>
        <w:tc>
          <w:tcPr>
            <w:tcW w:w="1168" w:type="dxa"/>
          </w:tcPr>
          <w:p w14:paraId="5F6A7CCA" w14:textId="40BDB94C" w:rsidR="00AE2E55" w:rsidRPr="00E702D1" w:rsidRDefault="006A3291" w:rsidP="00FD703E">
            <w:pPr>
              <w:rPr>
                <w:rFonts w:ascii="Arial" w:hAnsi="Arial" w:cs="Arial"/>
                <w:sz w:val="22"/>
                <w:szCs w:val="22"/>
              </w:rPr>
            </w:pPr>
            <w:r>
              <w:rPr>
                <w:rFonts w:ascii="Arial" w:hAnsi="Arial" w:cs="Arial"/>
                <w:sz w:val="22"/>
                <w:szCs w:val="22"/>
              </w:rPr>
              <w:t>855</w:t>
            </w:r>
          </w:p>
        </w:tc>
        <w:tc>
          <w:tcPr>
            <w:tcW w:w="1169" w:type="dxa"/>
          </w:tcPr>
          <w:p w14:paraId="463EE11A" w14:textId="68780798" w:rsidR="00AE2E55" w:rsidRPr="00E702D1" w:rsidRDefault="00901C77" w:rsidP="00FD703E">
            <w:pPr>
              <w:rPr>
                <w:rFonts w:ascii="Arial" w:hAnsi="Arial" w:cs="Arial"/>
                <w:sz w:val="22"/>
                <w:szCs w:val="22"/>
              </w:rPr>
            </w:pPr>
            <w:r>
              <w:rPr>
                <w:rFonts w:ascii="Arial" w:hAnsi="Arial" w:cs="Arial"/>
                <w:sz w:val="22"/>
                <w:szCs w:val="22"/>
              </w:rPr>
              <w:t>6.08</w:t>
            </w:r>
          </w:p>
        </w:tc>
        <w:tc>
          <w:tcPr>
            <w:tcW w:w="1353" w:type="dxa"/>
          </w:tcPr>
          <w:p w14:paraId="754E73AA" w14:textId="6E53434D" w:rsidR="00AE2E55" w:rsidRPr="00E702D1" w:rsidRDefault="001F58D7" w:rsidP="00FD703E">
            <w:pPr>
              <w:rPr>
                <w:rFonts w:ascii="Arial" w:hAnsi="Arial" w:cs="Arial"/>
                <w:sz w:val="22"/>
                <w:szCs w:val="22"/>
              </w:rPr>
            </w:pPr>
            <w:r>
              <w:rPr>
                <w:rFonts w:ascii="Arial" w:hAnsi="Arial" w:cs="Arial"/>
                <w:sz w:val="22"/>
                <w:szCs w:val="22"/>
              </w:rPr>
              <w:t>5.47, 6.7</w:t>
            </w:r>
          </w:p>
        </w:tc>
        <w:tc>
          <w:tcPr>
            <w:tcW w:w="985" w:type="dxa"/>
          </w:tcPr>
          <w:p w14:paraId="5DB83D10" w14:textId="42BDA8BE"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43CB4BCE" w14:textId="77777777" w:rsidTr="00C733DD">
        <w:tc>
          <w:tcPr>
            <w:tcW w:w="1168" w:type="dxa"/>
          </w:tcPr>
          <w:p w14:paraId="52B48994" w14:textId="0A450E53" w:rsidR="00AE2E55" w:rsidRPr="00E702D1" w:rsidRDefault="00AE2E55" w:rsidP="00FD703E">
            <w:pPr>
              <w:rPr>
                <w:rFonts w:ascii="Arial" w:hAnsi="Arial" w:cs="Arial"/>
                <w:i/>
                <w:iCs/>
                <w:sz w:val="22"/>
                <w:szCs w:val="22"/>
              </w:rPr>
            </w:pPr>
            <w:r w:rsidRPr="00E702D1">
              <w:rPr>
                <w:rFonts w:ascii="Arial" w:hAnsi="Arial" w:cs="Arial"/>
                <w:i/>
                <w:iCs/>
                <w:sz w:val="22"/>
                <w:szCs w:val="22"/>
              </w:rPr>
              <w:t>65+</w:t>
            </w:r>
          </w:p>
        </w:tc>
        <w:tc>
          <w:tcPr>
            <w:tcW w:w="1169" w:type="dxa"/>
          </w:tcPr>
          <w:p w14:paraId="730ECFC0" w14:textId="52C730BC" w:rsidR="00AE2E55" w:rsidRPr="00E702D1" w:rsidRDefault="00AE2E55" w:rsidP="00FD703E">
            <w:pPr>
              <w:rPr>
                <w:rFonts w:ascii="Arial" w:hAnsi="Arial" w:cs="Arial"/>
                <w:sz w:val="22"/>
                <w:szCs w:val="22"/>
              </w:rPr>
            </w:pPr>
            <w:r w:rsidRPr="00E702D1">
              <w:rPr>
                <w:rFonts w:ascii="Arial" w:hAnsi="Arial" w:cs="Arial"/>
                <w:sz w:val="22"/>
                <w:szCs w:val="22"/>
              </w:rPr>
              <w:t>2.61</w:t>
            </w:r>
          </w:p>
        </w:tc>
        <w:tc>
          <w:tcPr>
            <w:tcW w:w="1169" w:type="dxa"/>
          </w:tcPr>
          <w:p w14:paraId="1024BCBA" w14:textId="3AF50AFF" w:rsidR="00AE2E55" w:rsidRPr="00E702D1" w:rsidRDefault="00064AC2" w:rsidP="00FD703E">
            <w:pPr>
              <w:rPr>
                <w:rFonts w:ascii="Arial" w:hAnsi="Arial" w:cs="Arial"/>
                <w:sz w:val="22"/>
                <w:szCs w:val="22"/>
              </w:rPr>
            </w:pPr>
            <w:r>
              <w:rPr>
                <w:rFonts w:ascii="Arial" w:hAnsi="Arial" w:cs="Arial"/>
                <w:sz w:val="22"/>
                <w:szCs w:val="22"/>
              </w:rPr>
              <w:t>907</w:t>
            </w:r>
          </w:p>
        </w:tc>
        <w:tc>
          <w:tcPr>
            <w:tcW w:w="1169" w:type="dxa"/>
          </w:tcPr>
          <w:p w14:paraId="1A44F030" w14:textId="72A7BBD2" w:rsidR="00AE2E55" w:rsidRPr="00E702D1" w:rsidRDefault="006D4F92" w:rsidP="00FD703E">
            <w:pPr>
              <w:rPr>
                <w:rFonts w:ascii="Arial" w:hAnsi="Arial" w:cs="Arial"/>
                <w:sz w:val="22"/>
                <w:szCs w:val="22"/>
              </w:rPr>
            </w:pPr>
            <w:r>
              <w:rPr>
                <w:rFonts w:ascii="Arial" w:hAnsi="Arial" w:cs="Arial"/>
                <w:sz w:val="22"/>
                <w:szCs w:val="22"/>
              </w:rPr>
              <w:t>6.4</w:t>
            </w:r>
          </w:p>
        </w:tc>
        <w:tc>
          <w:tcPr>
            <w:tcW w:w="1168" w:type="dxa"/>
          </w:tcPr>
          <w:p w14:paraId="70946C6E" w14:textId="26B18FE9" w:rsidR="00AE2E55" w:rsidRPr="00E702D1" w:rsidRDefault="00FD3B14" w:rsidP="00FD703E">
            <w:pPr>
              <w:rPr>
                <w:rFonts w:ascii="Arial" w:hAnsi="Arial" w:cs="Arial"/>
                <w:sz w:val="22"/>
                <w:szCs w:val="22"/>
              </w:rPr>
            </w:pPr>
            <w:r>
              <w:rPr>
                <w:rFonts w:ascii="Arial" w:hAnsi="Arial" w:cs="Arial"/>
                <w:sz w:val="22"/>
                <w:szCs w:val="22"/>
              </w:rPr>
              <w:t>3,789</w:t>
            </w:r>
          </w:p>
        </w:tc>
        <w:tc>
          <w:tcPr>
            <w:tcW w:w="1169" w:type="dxa"/>
          </w:tcPr>
          <w:p w14:paraId="61BF2971" w14:textId="6D00C92D" w:rsidR="00AE2E55" w:rsidRPr="00E702D1" w:rsidRDefault="00FD3430" w:rsidP="00FD703E">
            <w:pPr>
              <w:rPr>
                <w:rFonts w:ascii="Arial" w:hAnsi="Arial" w:cs="Arial"/>
                <w:sz w:val="22"/>
                <w:szCs w:val="22"/>
              </w:rPr>
            </w:pPr>
            <w:r>
              <w:rPr>
                <w:rFonts w:ascii="Arial" w:hAnsi="Arial" w:cs="Arial"/>
                <w:sz w:val="22"/>
                <w:szCs w:val="22"/>
              </w:rPr>
              <w:t>2.9</w:t>
            </w:r>
          </w:p>
        </w:tc>
        <w:tc>
          <w:tcPr>
            <w:tcW w:w="1353" w:type="dxa"/>
          </w:tcPr>
          <w:p w14:paraId="7DA5C33E" w14:textId="6AC808CD" w:rsidR="00AE2E55" w:rsidRPr="00E702D1" w:rsidRDefault="002619D3" w:rsidP="00FD703E">
            <w:pPr>
              <w:rPr>
                <w:rFonts w:ascii="Arial" w:hAnsi="Arial" w:cs="Arial"/>
                <w:sz w:val="22"/>
                <w:szCs w:val="22"/>
              </w:rPr>
            </w:pPr>
            <w:r>
              <w:rPr>
                <w:rFonts w:ascii="Arial" w:hAnsi="Arial" w:cs="Arial"/>
                <w:sz w:val="22"/>
                <w:szCs w:val="22"/>
              </w:rPr>
              <w:t>2.2, 3.6</w:t>
            </w:r>
          </w:p>
        </w:tc>
        <w:tc>
          <w:tcPr>
            <w:tcW w:w="985" w:type="dxa"/>
          </w:tcPr>
          <w:p w14:paraId="5B4010A4" w14:textId="26657859"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3B705B0A" w14:textId="77777777" w:rsidTr="00F92EB0">
        <w:tc>
          <w:tcPr>
            <w:tcW w:w="9350" w:type="dxa"/>
            <w:gridSpan w:val="8"/>
          </w:tcPr>
          <w:p w14:paraId="2C225053" w14:textId="0910B7F1" w:rsidR="00250C37" w:rsidRPr="00E702D1" w:rsidRDefault="00250C37" w:rsidP="00FD703E">
            <w:pPr>
              <w:rPr>
                <w:rFonts w:ascii="Arial" w:hAnsi="Arial" w:cs="Arial"/>
                <w:sz w:val="22"/>
                <w:szCs w:val="22"/>
              </w:rPr>
            </w:pPr>
            <w:r w:rsidRPr="00E702D1">
              <w:rPr>
                <w:rFonts w:ascii="Arial" w:hAnsi="Arial" w:cs="Arial"/>
                <w:b/>
                <w:bCs/>
                <w:sz w:val="22"/>
                <w:szCs w:val="22"/>
              </w:rPr>
              <w:t>Comorbidity</w:t>
            </w:r>
          </w:p>
        </w:tc>
      </w:tr>
      <w:tr w:rsidR="00250C37" w14:paraId="2DC8662B" w14:textId="77777777" w:rsidTr="00C733DD">
        <w:tc>
          <w:tcPr>
            <w:tcW w:w="1168" w:type="dxa"/>
          </w:tcPr>
          <w:p w14:paraId="60617522" w14:textId="746331A4" w:rsidR="00AE2E55" w:rsidRPr="00E702D1" w:rsidRDefault="00AE2E55" w:rsidP="00FD703E">
            <w:pPr>
              <w:rPr>
                <w:rFonts w:ascii="Arial" w:hAnsi="Arial" w:cs="Arial"/>
                <w:i/>
                <w:iCs/>
                <w:sz w:val="22"/>
                <w:szCs w:val="22"/>
              </w:rPr>
            </w:pPr>
            <w:r w:rsidRPr="00E702D1">
              <w:rPr>
                <w:rFonts w:ascii="Arial" w:hAnsi="Arial" w:cs="Arial"/>
                <w:i/>
                <w:iCs/>
                <w:sz w:val="22"/>
                <w:szCs w:val="22"/>
              </w:rPr>
              <w:t>Diabetes</w:t>
            </w:r>
          </w:p>
        </w:tc>
        <w:tc>
          <w:tcPr>
            <w:tcW w:w="1169" w:type="dxa"/>
          </w:tcPr>
          <w:p w14:paraId="15D785C7" w14:textId="3A69EFD0" w:rsidR="00AE2E55" w:rsidRPr="00E702D1" w:rsidRDefault="00AE2E55" w:rsidP="00FD703E">
            <w:pPr>
              <w:rPr>
                <w:rFonts w:ascii="Arial" w:hAnsi="Arial" w:cs="Arial"/>
                <w:sz w:val="22"/>
                <w:szCs w:val="22"/>
              </w:rPr>
            </w:pPr>
            <w:r w:rsidRPr="00E702D1">
              <w:rPr>
                <w:rFonts w:ascii="Arial" w:hAnsi="Arial" w:cs="Arial"/>
                <w:sz w:val="22"/>
                <w:szCs w:val="22"/>
              </w:rPr>
              <w:t>0.28</w:t>
            </w:r>
          </w:p>
        </w:tc>
        <w:tc>
          <w:tcPr>
            <w:tcW w:w="1169" w:type="dxa"/>
          </w:tcPr>
          <w:p w14:paraId="0F41C301" w14:textId="214004F0" w:rsidR="00AE2E55" w:rsidRPr="00E702D1" w:rsidRDefault="00C45296" w:rsidP="00FD703E">
            <w:pPr>
              <w:rPr>
                <w:rFonts w:ascii="Arial" w:hAnsi="Arial" w:cs="Arial"/>
                <w:sz w:val="22"/>
                <w:szCs w:val="22"/>
              </w:rPr>
            </w:pPr>
            <w:r>
              <w:rPr>
                <w:rFonts w:ascii="Arial" w:hAnsi="Arial" w:cs="Arial"/>
                <w:sz w:val="22"/>
                <w:szCs w:val="22"/>
              </w:rPr>
              <w:t>771</w:t>
            </w:r>
          </w:p>
        </w:tc>
        <w:tc>
          <w:tcPr>
            <w:tcW w:w="1169" w:type="dxa"/>
          </w:tcPr>
          <w:p w14:paraId="0833D067" w14:textId="530D2DAC" w:rsidR="00AE2E55" w:rsidRPr="00E702D1" w:rsidRDefault="00634A28" w:rsidP="00FD703E">
            <w:pPr>
              <w:rPr>
                <w:rFonts w:ascii="Arial" w:hAnsi="Arial" w:cs="Arial"/>
                <w:sz w:val="22"/>
                <w:szCs w:val="22"/>
              </w:rPr>
            </w:pPr>
            <w:r>
              <w:rPr>
                <w:rFonts w:ascii="Arial" w:hAnsi="Arial" w:cs="Arial"/>
                <w:sz w:val="22"/>
                <w:szCs w:val="22"/>
              </w:rPr>
              <w:t>0.83</w:t>
            </w:r>
          </w:p>
        </w:tc>
        <w:tc>
          <w:tcPr>
            <w:tcW w:w="1168" w:type="dxa"/>
          </w:tcPr>
          <w:p w14:paraId="4C1AB3D0" w14:textId="6563B81D" w:rsidR="00AE2E55" w:rsidRPr="00E702D1" w:rsidRDefault="00C45296" w:rsidP="00FD703E">
            <w:pPr>
              <w:rPr>
                <w:rFonts w:ascii="Arial" w:hAnsi="Arial" w:cs="Arial"/>
                <w:sz w:val="22"/>
                <w:szCs w:val="22"/>
              </w:rPr>
            </w:pPr>
            <w:r>
              <w:rPr>
                <w:rFonts w:ascii="Arial" w:hAnsi="Arial" w:cs="Arial"/>
                <w:sz w:val="22"/>
                <w:szCs w:val="22"/>
              </w:rPr>
              <w:t>3,532</w:t>
            </w:r>
          </w:p>
        </w:tc>
        <w:tc>
          <w:tcPr>
            <w:tcW w:w="1169" w:type="dxa"/>
          </w:tcPr>
          <w:p w14:paraId="46CEC03B" w14:textId="37115F77" w:rsidR="00AE2E55" w:rsidRPr="00E702D1" w:rsidRDefault="00D30454" w:rsidP="00FD703E">
            <w:pPr>
              <w:rPr>
                <w:rFonts w:ascii="Arial" w:hAnsi="Arial" w:cs="Arial"/>
                <w:sz w:val="22"/>
                <w:szCs w:val="22"/>
              </w:rPr>
            </w:pPr>
            <w:r>
              <w:rPr>
                <w:rFonts w:ascii="Arial" w:hAnsi="Arial" w:cs="Arial"/>
                <w:sz w:val="22"/>
                <w:szCs w:val="22"/>
              </w:rPr>
              <w:t>4.04</w:t>
            </w:r>
          </w:p>
        </w:tc>
        <w:tc>
          <w:tcPr>
            <w:tcW w:w="1353" w:type="dxa"/>
          </w:tcPr>
          <w:p w14:paraId="04B175D9" w14:textId="74B9E6F1" w:rsidR="00AE2E55" w:rsidRPr="00E702D1" w:rsidRDefault="007351CE" w:rsidP="00FD703E">
            <w:pPr>
              <w:rPr>
                <w:rFonts w:ascii="Arial" w:hAnsi="Arial" w:cs="Arial"/>
                <w:sz w:val="22"/>
                <w:szCs w:val="22"/>
              </w:rPr>
            </w:pPr>
            <w:r>
              <w:rPr>
                <w:rFonts w:ascii="Arial" w:hAnsi="Arial" w:cs="Arial"/>
                <w:sz w:val="22"/>
                <w:szCs w:val="22"/>
              </w:rPr>
              <w:t xml:space="preserve">3.03, </w:t>
            </w:r>
            <w:r w:rsidR="00CC1F9E">
              <w:rPr>
                <w:rFonts w:ascii="Arial" w:hAnsi="Arial" w:cs="Arial"/>
                <w:sz w:val="22"/>
                <w:szCs w:val="22"/>
              </w:rPr>
              <w:t>5.07</w:t>
            </w:r>
          </w:p>
        </w:tc>
        <w:tc>
          <w:tcPr>
            <w:tcW w:w="985" w:type="dxa"/>
          </w:tcPr>
          <w:p w14:paraId="2702B437" w14:textId="46B50228"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47E5ECDB" w14:textId="77777777" w:rsidTr="00C733DD">
        <w:tc>
          <w:tcPr>
            <w:tcW w:w="1168" w:type="dxa"/>
          </w:tcPr>
          <w:p w14:paraId="7C043E55" w14:textId="0CFE31DF" w:rsidR="00AE2E55" w:rsidRPr="00E702D1" w:rsidRDefault="00AE2E55" w:rsidP="00FD703E">
            <w:pPr>
              <w:rPr>
                <w:rFonts w:ascii="Arial" w:hAnsi="Arial" w:cs="Arial"/>
                <w:i/>
                <w:iCs/>
                <w:sz w:val="22"/>
                <w:szCs w:val="22"/>
              </w:rPr>
            </w:pPr>
            <w:r w:rsidRPr="00E702D1">
              <w:rPr>
                <w:rFonts w:ascii="Arial" w:hAnsi="Arial" w:cs="Arial"/>
                <w:i/>
                <w:iCs/>
                <w:sz w:val="22"/>
                <w:szCs w:val="22"/>
              </w:rPr>
              <w:t>Peripheral Vascular Disease</w:t>
            </w:r>
          </w:p>
        </w:tc>
        <w:tc>
          <w:tcPr>
            <w:tcW w:w="1169" w:type="dxa"/>
          </w:tcPr>
          <w:p w14:paraId="49D8445B" w14:textId="1A3D97D6" w:rsidR="00AE2E55" w:rsidRPr="00E702D1" w:rsidRDefault="00EC0337" w:rsidP="00FD703E">
            <w:pPr>
              <w:rPr>
                <w:rFonts w:ascii="Arial" w:hAnsi="Arial" w:cs="Arial"/>
                <w:sz w:val="22"/>
                <w:szCs w:val="22"/>
              </w:rPr>
            </w:pPr>
            <w:r>
              <w:rPr>
                <w:rFonts w:ascii="Arial" w:hAnsi="Arial" w:cs="Arial"/>
                <w:sz w:val="22"/>
                <w:szCs w:val="22"/>
              </w:rPr>
              <w:t>0.06</w:t>
            </w:r>
          </w:p>
        </w:tc>
        <w:tc>
          <w:tcPr>
            <w:tcW w:w="1169" w:type="dxa"/>
          </w:tcPr>
          <w:p w14:paraId="5C5EF180" w14:textId="1CCDDD41" w:rsidR="00AE2E55" w:rsidRPr="00E702D1" w:rsidRDefault="00441BED" w:rsidP="00FD703E">
            <w:pPr>
              <w:rPr>
                <w:rFonts w:ascii="Arial" w:hAnsi="Arial" w:cs="Arial"/>
                <w:sz w:val="22"/>
                <w:szCs w:val="22"/>
              </w:rPr>
            </w:pPr>
            <w:r>
              <w:rPr>
                <w:rFonts w:ascii="Arial" w:hAnsi="Arial" w:cs="Arial"/>
                <w:sz w:val="22"/>
                <w:szCs w:val="22"/>
              </w:rPr>
              <w:t>176</w:t>
            </w:r>
          </w:p>
        </w:tc>
        <w:tc>
          <w:tcPr>
            <w:tcW w:w="1169" w:type="dxa"/>
          </w:tcPr>
          <w:p w14:paraId="08C32C1B" w14:textId="69F9A3F4" w:rsidR="00AE2E55" w:rsidRPr="00E702D1" w:rsidRDefault="00B17BB5" w:rsidP="00FD703E">
            <w:pPr>
              <w:rPr>
                <w:rFonts w:ascii="Arial" w:hAnsi="Arial" w:cs="Arial"/>
                <w:sz w:val="22"/>
                <w:szCs w:val="22"/>
              </w:rPr>
            </w:pPr>
            <w:r>
              <w:rPr>
                <w:rFonts w:ascii="Arial" w:hAnsi="Arial" w:cs="Arial"/>
                <w:sz w:val="22"/>
                <w:szCs w:val="22"/>
              </w:rPr>
              <w:t>0.21</w:t>
            </w:r>
          </w:p>
        </w:tc>
        <w:tc>
          <w:tcPr>
            <w:tcW w:w="1168" w:type="dxa"/>
          </w:tcPr>
          <w:p w14:paraId="066E832C" w14:textId="208145ED" w:rsidR="00AE2E55" w:rsidRPr="00E702D1" w:rsidRDefault="008C04A7" w:rsidP="00FD703E">
            <w:pPr>
              <w:rPr>
                <w:rFonts w:ascii="Arial" w:hAnsi="Arial" w:cs="Arial"/>
                <w:sz w:val="22"/>
                <w:szCs w:val="22"/>
              </w:rPr>
            </w:pPr>
            <w:r>
              <w:rPr>
                <w:rFonts w:ascii="Arial" w:hAnsi="Arial" w:cs="Arial"/>
                <w:sz w:val="22"/>
                <w:szCs w:val="22"/>
              </w:rPr>
              <w:t>939</w:t>
            </w:r>
          </w:p>
        </w:tc>
        <w:tc>
          <w:tcPr>
            <w:tcW w:w="1169" w:type="dxa"/>
          </w:tcPr>
          <w:p w14:paraId="427FC181" w14:textId="3566E21B" w:rsidR="00AE2E55" w:rsidRPr="00E702D1" w:rsidRDefault="007250EB" w:rsidP="00FD703E">
            <w:pPr>
              <w:rPr>
                <w:rFonts w:ascii="Arial" w:hAnsi="Arial" w:cs="Arial"/>
                <w:sz w:val="22"/>
                <w:szCs w:val="22"/>
              </w:rPr>
            </w:pPr>
            <w:r>
              <w:rPr>
                <w:rFonts w:ascii="Arial" w:hAnsi="Arial" w:cs="Arial"/>
                <w:sz w:val="22"/>
                <w:szCs w:val="22"/>
              </w:rPr>
              <w:t>5.27</w:t>
            </w:r>
          </w:p>
        </w:tc>
        <w:tc>
          <w:tcPr>
            <w:tcW w:w="1353" w:type="dxa"/>
          </w:tcPr>
          <w:p w14:paraId="3A2F4675" w14:textId="07D56EAB" w:rsidR="00AE2E55" w:rsidRPr="00E702D1" w:rsidRDefault="007250EB" w:rsidP="00FD703E">
            <w:pPr>
              <w:rPr>
                <w:rFonts w:ascii="Arial" w:hAnsi="Arial" w:cs="Arial"/>
                <w:sz w:val="22"/>
                <w:szCs w:val="22"/>
              </w:rPr>
            </w:pPr>
            <w:r>
              <w:rPr>
                <w:rFonts w:ascii="Arial" w:hAnsi="Arial" w:cs="Arial"/>
                <w:sz w:val="22"/>
                <w:szCs w:val="22"/>
              </w:rPr>
              <w:t xml:space="preserve">4.19, </w:t>
            </w:r>
            <w:r w:rsidR="009D0BEC">
              <w:rPr>
                <w:rFonts w:ascii="Arial" w:hAnsi="Arial" w:cs="Arial"/>
                <w:sz w:val="22"/>
                <w:szCs w:val="22"/>
              </w:rPr>
              <w:t>6.36</w:t>
            </w:r>
          </w:p>
        </w:tc>
        <w:tc>
          <w:tcPr>
            <w:tcW w:w="985" w:type="dxa"/>
          </w:tcPr>
          <w:p w14:paraId="42AED31E" w14:textId="2920990A"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79CB4249" w14:textId="77777777" w:rsidTr="00C733DD">
        <w:tc>
          <w:tcPr>
            <w:tcW w:w="1168" w:type="dxa"/>
          </w:tcPr>
          <w:p w14:paraId="5ABC67EC" w14:textId="7321A429" w:rsidR="00AE2E55" w:rsidRPr="00E702D1" w:rsidRDefault="00AE2E55" w:rsidP="00FD703E">
            <w:pPr>
              <w:rPr>
                <w:rFonts w:ascii="Arial" w:hAnsi="Arial" w:cs="Arial"/>
                <w:i/>
                <w:iCs/>
                <w:sz w:val="22"/>
                <w:szCs w:val="22"/>
              </w:rPr>
            </w:pPr>
            <w:r w:rsidRPr="00E702D1">
              <w:rPr>
                <w:rFonts w:ascii="Arial" w:hAnsi="Arial" w:cs="Arial"/>
                <w:i/>
                <w:iCs/>
                <w:sz w:val="22"/>
                <w:szCs w:val="22"/>
              </w:rPr>
              <w:t>Trauma</w:t>
            </w:r>
          </w:p>
        </w:tc>
        <w:tc>
          <w:tcPr>
            <w:tcW w:w="1169" w:type="dxa"/>
          </w:tcPr>
          <w:p w14:paraId="08EBA4D3" w14:textId="5D687F54" w:rsidR="00AE2E55" w:rsidRPr="00E702D1" w:rsidRDefault="00AE2E55" w:rsidP="00FD703E">
            <w:pPr>
              <w:rPr>
                <w:rFonts w:ascii="Arial" w:hAnsi="Arial" w:cs="Arial"/>
                <w:sz w:val="22"/>
                <w:szCs w:val="22"/>
              </w:rPr>
            </w:pPr>
            <w:r w:rsidRPr="00E702D1">
              <w:rPr>
                <w:rFonts w:ascii="Arial" w:hAnsi="Arial" w:cs="Arial"/>
                <w:sz w:val="22"/>
                <w:szCs w:val="22"/>
              </w:rPr>
              <w:t>0.02</w:t>
            </w:r>
          </w:p>
        </w:tc>
        <w:tc>
          <w:tcPr>
            <w:tcW w:w="1169" w:type="dxa"/>
          </w:tcPr>
          <w:p w14:paraId="250BB4C7" w14:textId="22B2C8F8" w:rsidR="00AE2E55" w:rsidRPr="00E702D1" w:rsidRDefault="0054299E" w:rsidP="00FD703E">
            <w:pPr>
              <w:rPr>
                <w:rFonts w:ascii="Arial" w:hAnsi="Arial" w:cs="Arial"/>
                <w:sz w:val="22"/>
                <w:szCs w:val="22"/>
              </w:rPr>
            </w:pPr>
            <w:r>
              <w:rPr>
                <w:rFonts w:ascii="Arial" w:hAnsi="Arial" w:cs="Arial"/>
                <w:sz w:val="22"/>
                <w:szCs w:val="22"/>
              </w:rPr>
              <w:t>5</w:t>
            </w:r>
            <w:r w:rsidR="00D533EE">
              <w:rPr>
                <w:rFonts w:ascii="Arial" w:hAnsi="Arial" w:cs="Arial"/>
                <w:sz w:val="22"/>
                <w:szCs w:val="22"/>
              </w:rPr>
              <w:t>5</w:t>
            </w:r>
          </w:p>
        </w:tc>
        <w:tc>
          <w:tcPr>
            <w:tcW w:w="1169" w:type="dxa"/>
          </w:tcPr>
          <w:p w14:paraId="531EEF32" w14:textId="6D15D9C7" w:rsidR="00AE2E55" w:rsidRPr="00E702D1" w:rsidRDefault="00F009EE" w:rsidP="00FD703E">
            <w:pPr>
              <w:rPr>
                <w:rFonts w:ascii="Arial" w:hAnsi="Arial" w:cs="Arial"/>
                <w:sz w:val="22"/>
                <w:szCs w:val="22"/>
              </w:rPr>
            </w:pPr>
            <w:r>
              <w:rPr>
                <w:rFonts w:ascii="Arial" w:hAnsi="Arial" w:cs="Arial"/>
                <w:sz w:val="22"/>
                <w:szCs w:val="22"/>
              </w:rPr>
              <w:t>0.06</w:t>
            </w:r>
          </w:p>
        </w:tc>
        <w:tc>
          <w:tcPr>
            <w:tcW w:w="1168" w:type="dxa"/>
          </w:tcPr>
          <w:p w14:paraId="2EF53815" w14:textId="77DD714E" w:rsidR="00AE2E55" w:rsidRPr="00E702D1" w:rsidRDefault="006E24BB" w:rsidP="00FD703E">
            <w:pPr>
              <w:rPr>
                <w:rFonts w:ascii="Arial" w:hAnsi="Arial" w:cs="Arial"/>
                <w:sz w:val="22"/>
                <w:szCs w:val="22"/>
              </w:rPr>
            </w:pPr>
            <w:r>
              <w:rPr>
                <w:rFonts w:ascii="Arial" w:hAnsi="Arial" w:cs="Arial"/>
                <w:sz w:val="22"/>
                <w:szCs w:val="22"/>
              </w:rPr>
              <w:t>281</w:t>
            </w:r>
          </w:p>
        </w:tc>
        <w:tc>
          <w:tcPr>
            <w:tcW w:w="1169" w:type="dxa"/>
          </w:tcPr>
          <w:p w14:paraId="64CB2203" w14:textId="0FAE2147" w:rsidR="00AE2E55" w:rsidRPr="00E702D1" w:rsidRDefault="003C6ACE" w:rsidP="00FD703E">
            <w:pPr>
              <w:rPr>
                <w:rFonts w:ascii="Arial" w:hAnsi="Arial" w:cs="Arial"/>
                <w:sz w:val="22"/>
                <w:szCs w:val="22"/>
              </w:rPr>
            </w:pPr>
            <w:r>
              <w:rPr>
                <w:rFonts w:ascii="Arial" w:hAnsi="Arial" w:cs="Arial"/>
                <w:sz w:val="22"/>
                <w:szCs w:val="22"/>
              </w:rPr>
              <w:t>6.85</w:t>
            </w:r>
          </w:p>
        </w:tc>
        <w:tc>
          <w:tcPr>
            <w:tcW w:w="1353" w:type="dxa"/>
          </w:tcPr>
          <w:p w14:paraId="5FE4A68D" w14:textId="545E42DD" w:rsidR="00AE2E55" w:rsidRPr="00E702D1" w:rsidRDefault="005A59A2" w:rsidP="00FD703E">
            <w:pPr>
              <w:rPr>
                <w:rFonts w:ascii="Arial" w:hAnsi="Arial" w:cs="Arial"/>
                <w:sz w:val="22"/>
                <w:szCs w:val="22"/>
              </w:rPr>
            </w:pPr>
            <w:r>
              <w:rPr>
                <w:rFonts w:ascii="Arial" w:hAnsi="Arial" w:cs="Arial"/>
                <w:sz w:val="22"/>
                <w:szCs w:val="22"/>
              </w:rPr>
              <w:t xml:space="preserve">5.09, </w:t>
            </w:r>
            <w:r w:rsidR="00701865">
              <w:rPr>
                <w:rFonts w:ascii="Arial" w:hAnsi="Arial" w:cs="Arial"/>
                <w:sz w:val="22"/>
                <w:szCs w:val="22"/>
              </w:rPr>
              <w:t>8.64</w:t>
            </w:r>
          </w:p>
        </w:tc>
        <w:tc>
          <w:tcPr>
            <w:tcW w:w="985" w:type="dxa"/>
          </w:tcPr>
          <w:p w14:paraId="61D66AC7" w14:textId="629BECAC"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35B66B6B" w14:textId="77777777" w:rsidTr="00C733DD">
        <w:tc>
          <w:tcPr>
            <w:tcW w:w="1168" w:type="dxa"/>
          </w:tcPr>
          <w:p w14:paraId="05BADD3D" w14:textId="211B9E81" w:rsidR="00AE2E55" w:rsidRPr="00E702D1" w:rsidRDefault="00AE2E55" w:rsidP="00FD703E">
            <w:pPr>
              <w:rPr>
                <w:rFonts w:ascii="Arial" w:hAnsi="Arial" w:cs="Arial"/>
                <w:i/>
                <w:iCs/>
                <w:sz w:val="22"/>
                <w:szCs w:val="22"/>
              </w:rPr>
            </w:pPr>
            <w:r w:rsidRPr="00E702D1">
              <w:rPr>
                <w:rFonts w:ascii="Arial" w:hAnsi="Arial" w:cs="Arial"/>
                <w:i/>
                <w:iCs/>
                <w:sz w:val="22"/>
                <w:szCs w:val="22"/>
              </w:rPr>
              <w:t>Decubitus Ulcer</w:t>
            </w:r>
          </w:p>
        </w:tc>
        <w:tc>
          <w:tcPr>
            <w:tcW w:w="1169" w:type="dxa"/>
          </w:tcPr>
          <w:p w14:paraId="6CC6243B" w14:textId="6C7BABF5" w:rsidR="00AE2E55" w:rsidRPr="00E702D1" w:rsidRDefault="00AE2E55" w:rsidP="00FD703E">
            <w:pPr>
              <w:rPr>
                <w:rFonts w:ascii="Arial" w:hAnsi="Arial" w:cs="Arial"/>
                <w:sz w:val="22"/>
                <w:szCs w:val="22"/>
              </w:rPr>
            </w:pPr>
            <w:r w:rsidRPr="00E702D1">
              <w:rPr>
                <w:rFonts w:ascii="Arial" w:hAnsi="Arial" w:cs="Arial"/>
                <w:sz w:val="22"/>
                <w:szCs w:val="22"/>
              </w:rPr>
              <w:t>0.07</w:t>
            </w:r>
          </w:p>
        </w:tc>
        <w:tc>
          <w:tcPr>
            <w:tcW w:w="1169" w:type="dxa"/>
          </w:tcPr>
          <w:p w14:paraId="53CA4A0F" w14:textId="7A82DED7" w:rsidR="00AE2E55" w:rsidRPr="00E702D1" w:rsidRDefault="00F2533E" w:rsidP="00FD703E">
            <w:pPr>
              <w:rPr>
                <w:rFonts w:ascii="Arial" w:hAnsi="Arial" w:cs="Arial"/>
                <w:sz w:val="22"/>
                <w:szCs w:val="22"/>
              </w:rPr>
            </w:pPr>
            <w:r>
              <w:rPr>
                <w:rFonts w:ascii="Arial" w:hAnsi="Arial" w:cs="Arial"/>
                <w:sz w:val="22"/>
                <w:szCs w:val="22"/>
              </w:rPr>
              <w:t>210</w:t>
            </w:r>
          </w:p>
        </w:tc>
        <w:tc>
          <w:tcPr>
            <w:tcW w:w="1169" w:type="dxa"/>
          </w:tcPr>
          <w:p w14:paraId="0868D8AF" w14:textId="2A55D300" w:rsidR="00AE2E55" w:rsidRPr="00E702D1" w:rsidRDefault="00E438E3" w:rsidP="00FD703E">
            <w:pPr>
              <w:rPr>
                <w:rFonts w:ascii="Arial" w:hAnsi="Arial" w:cs="Arial"/>
                <w:sz w:val="22"/>
                <w:szCs w:val="22"/>
              </w:rPr>
            </w:pPr>
            <w:r>
              <w:rPr>
                <w:rFonts w:ascii="Arial" w:hAnsi="Arial" w:cs="Arial"/>
                <w:sz w:val="22"/>
                <w:szCs w:val="22"/>
              </w:rPr>
              <w:t>0.27</w:t>
            </w:r>
          </w:p>
        </w:tc>
        <w:tc>
          <w:tcPr>
            <w:tcW w:w="1168" w:type="dxa"/>
          </w:tcPr>
          <w:p w14:paraId="005BCBC3" w14:textId="3435D4A5" w:rsidR="00AE2E55" w:rsidRPr="00E702D1" w:rsidRDefault="00F2533E" w:rsidP="00FD703E">
            <w:pPr>
              <w:rPr>
                <w:rFonts w:ascii="Arial" w:hAnsi="Arial" w:cs="Arial"/>
                <w:sz w:val="22"/>
                <w:szCs w:val="22"/>
              </w:rPr>
            </w:pPr>
            <w:r>
              <w:rPr>
                <w:rFonts w:ascii="Arial" w:hAnsi="Arial" w:cs="Arial"/>
                <w:sz w:val="22"/>
                <w:szCs w:val="22"/>
              </w:rPr>
              <w:t>1,210</w:t>
            </w:r>
          </w:p>
        </w:tc>
        <w:tc>
          <w:tcPr>
            <w:tcW w:w="1169" w:type="dxa"/>
          </w:tcPr>
          <w:p w14:paraId="394D5E9B" w14:textId="2EF37071" w:rsidR="00AE2E55" w:rsidRPr="00E702D1" w:rsidRDefault="008B3550" w:rsidP="00FD703E">
            <w:pPr>
              <w:rPr>
                <w:rFonts w:ascii="Arial" w:hAnsi="Arial" w:cs="Arial"/>
                <w:sz w:val="22"/>
                <w:szCs w:val="22"/>
              </w:rPr>
            </w:pPr>
            <w:r>
              <w:rPr>
                <w:rFonts w:ascii="Arial" w:hAnsi="Arial" w:cs="Arial"/>
                <w:sz w:val="22"/>
                <w:szCs w:val="22"/>
              </w:rPr>
              <w:t>6.17</w:t>
            </w:r>
          </w:p>
        </w:tc>
        <w:tc>
          <w:tcPr>
            <w:tcW w:w="1353" w:type="dxa"/>
          </w:tcPr>
          <w:p w14:paraId="68334084" w14:textId="2F56325F" w:rsidR="00AE2E55" w:rsidRPr="00E702D1" w:rsidRDefault="008B3550" w:rsidP="00FD703E">
            <w:pPr>
              <w:rPr>
                <w:rFonts w:ascii="Arial" w:hAnsi="Arial" w:cs="Arial"/>
                <w:sz w:val="22"/>
                <w:szCs w:val="22"/>
              </w:rPr>
            </w:pPr>
            <w:r>
              <w:rPr>
                <w:rFonts w:ascii="Arial" w:hAnsi="Arial" w:cs="Arial"/>
                <w:sz w:val="22"/>
                <w:szCs w:val="22"/>
              </w:rPr>
              <w:t>5.32, 7.04</w:t>
            </w:r>
          </w:p>
        </w:tc>
        <w:tc>
          <w:tcPr>
            <w:tcW w:w="985" w:type="dxa"/>
          </w:tcPr>
          <w:p w14:paraId="113EEA7D" w14:textId="12D36CBC"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73C52DA3" w14:textId="77777777" w:rsidTr="00C733DD">
        <w:tc>
          <w:tcPr>
            <w:tcW w:w="1168" w:type="dxa"/>
          </w:tcPr>
          <w:p w14:paraId="3243AF94" w14:textId="6D15D55B" w:rsidR="00AE2E55" w:rsidRPr="00E702D1" w:rsidRDefault="00AE2E55" w:rsidP="00FD703E">
            <w:pPr>
              <w:rPr>
                <w:rFonts w:ascii="Arial" w:hAnsi="Arial" w:cs="Arial"/>
                <w:i/>
                <w:iCs/>
                <w:sz w:val="22"/>
                <w:szCs w:val="22"/>
              </w:rPr>
            </w:pPr>
            <w:r w:rsidRPr="00E702D1">
              <w:rPr>
                <w:rFonts w:ascii="Arial" w:hAnsi="Arial" w:cs="Arial"/>
                <w:i/>
                <w:iCs/>
                <w:sz w:val="22"/>
                <w:szCs w:val="22"/>
              </w:rPr>
              <w:t>Vertebral</w:t>
            </w:r>
          </w:p>
        </w:tc>
        <w:tc>
          <w:tcPr>
            <w:tcW w:w="1169" w:type="dxa"/>
          </w:tcPr>
          <w:p w14:paraId="69B39415" w14:textId="463DFE1A" w:rsidR="00AE2E55" w:rsidRPr="00E702D1" w:rsidRDefault="00AE2E55" w:rsidP="00FD703E">
            <w:pPr>
              <w:rPr>
                <w:rFonts w:ascii="Arial" w:hAnsi="Arial" w:cs="Arial"/>
                <w:sz w:val="22"/>
                <w:szCs w:val="22"/>
              </w:rPr>
            </w:pPr>
            <w:r w:rsidRPr="00E702D1">
              <w:rPr>
                <w:rFonts w:ascii="Arial" w:hAnsi="Arial" w:cs="Arial"/>
                <w:sz w:val="22"/>
                <w:szCs w:val="22"/>
              </w:rPr>
              <w:t>0.08</w:t>
            </w:r>
          </w:p>
        </w:tc>
        <w:tc>
          <w:tcPr>
            <w:tcW w:w="1169" w:type="dxa"/>
          </w:tcPr>
          <w:p w14:paraId="07864320" w14:textId="2ABC3510" w:rsidR="00AE2E55" w:rsidRPr="00E702D1" w:rsidRDefault="00F405D3" w:rsidP="00FD703E">
            <w:pPr>
              <w:rPr>
                <w:rFonts w:ascii="Arial" w:hAnsi="Arial" w:cs="Arial"/>
                <w:sz w:val="22"/>
                <w:szCs w:val="22"/>
              </w:rPr>
            </w:pPr>
            <w:r>
              <w:rPr>
                <w:rFonts w:ascii="Arial" w:hAnsi="Arial" w:cs="Arial"/>
                <w:sz w:val="22"/>
                <w:szCs w:val="22"/>
              </w:rPr>
              <w:t>247</w:t>
            </w:r>
          </w:p>
        </w:tc>
        <w:tc>
          <w:tcPr>
            <w:tcW w:w="1169" w:type="dxa"/>
          </w:tcPr>
          <w:p w14:paraId="2944E93C" w14:textId="21AC04FC" w:rsidR="00AE2E55" w:rsidRPr="00E702D1" w:rsidRDefault="00C92DDD" w:rsidP="00FD703E">
            <w:pPr>
              <w:rPr>
                <w:rFonts w:ascii="Arial" w:hAnsi="Arial" w:cs="Arial"/>
                <w:sz w:val="22"/>
                <w:szCs w:val="22"/>
              </w:rPr>
            </w:pPr>
            <w:r>
              <w:rPr>
                <w:rFonts w:ascii="Arial" w:hAnsi="Arial" w:cs="Arial"/>
                <w:sz w:val="22"/>
                <w:szCs w:val="22"/>
              </w:rPr>
              <w:t>0.57</w:t>
            </w:r>
          </w:p>
        </w:tc>
        <w:tc>
          <w:tcPr>
            <w:tcW w:w="1168" w:type="dxa"/>
          </w:tcPr>
          <w:p w14:paraId="33A93B79" w14:textId="7F88C5F0" w:rsidR="00AE2E55" w:rsidRPr="00E702D1" w:rsidRDefault="00F405D3" w:rsidP="00FD703E">
            <w:pPr>
              <w:rPr>
                <w:rFonts w:ascii="Arial" w:hAnsi="Arial" w:cs="Arial"/>
                <w:sz w:val="22"/>
                <w:szCs w:val="22"/>
              </w:rPr>
            </w:pPr>
            <w:r>
              <w:rPr>
                <w:rFonts w:ascii="Arial" w:hAnsi="Arial" w:cs="Arial"/>
                <w:sz w:val="22"/>
                <w:szCs w:val="22"/>
              </w:rPr>
              <w:t>2,432</w:t>
            </w:r>
          </w:p>
        </w:tc>
        <w:tc>
          <w:tcPr>
            <w:tcW w:w="1169" w:type="dxa"/>
          </w:tcPr>
          <w:p w14:paraId="53B46316" w14:textId="2C6D73FE" w:rsidR="00AE2E55" w:rsidRPr="00E702D1" w:rsidRDefault="00667E5C" w:rsidP="00FD703E">
            <w:pPr>
              <w:rPr>
                <w:rFonts w:ascii="Arial" w:hAnsi="Arial" w:cs="Arial"/>
                <w:sz w:val="22"/>
                <w:szCs w:val="22"/>
              </w:rPr>
            </w:pPr>
            <w:r>
              <w:rPr>
                <w:rFonts w:ascii="Arial" w:hAnsi="Arial" w:cs="Arial"/>
                <w:sz w:val="22"/>
                <w:szCs w:val="22"/>
              </w:rPr>
              <w:t>6.99</w:t>
            </w:r>
          </w:p>
        </w:tc>
        <w:tc>
          <w:tcPr>
            <w:tcW w:w="1353" w:type="dxa"/>
          </w:tcPr>
          <w:p w14:paraId="4A4A16FD" w14:textId="61307809" w:rsidR="00AE2E55" w:rsidRPr="00E702D1" w:rsidRDefault="00A6032C" w:rsidP="00FD703E">
            <w:pPr>
              <w:rPr>
                <w:rFonts w:ascii="Arial" w:hAnsi="Arial" w:cs="Arial"/>
                <w:sz w:val="22"/>
                <w:szCs w:val="22"/>
              </w:rPr>
            </w:pPr>
            <w:r>
              <w:rPr>
                <w:rFonts w:ascii="Arial" w:hAnsi="Arial" w:cs="Arial"/>
                <w:sz w:val="22"/>
                <w:szCs w:val="22"/>
              </w:rPr>
              <w:t xml:space="preserve">6.12, </w:t>
            </w:r>
            <w:r w:rsidR="00004B90">
              <w:rPr>
                <w:rFonts w:ascii="Arial" w:hAnsi="Arial" w:cs="Arial"/>
                <w:sz w:val="22"/>
                <w:szCs w:val="22"/>
              </w:rPr>
              <w:t>7.87</w:t>
            </w:r>
          </w:p>
        </w:tc>
        <w:tc>
          <w:tcPr>
            <w:tcW w:w="985" w:type="dxa"/>
          </w:tcPr>
          <w:p w14:paraId="1760B324" w14:textId="53FF3180"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bl>
    <w:p w14:paraId="32961807" w14:textId="08A636B7" w:rsidR="00A03763" w:rsidRPr="00A03763" w:rsidRDefault="00A17BB5" w:rsidP="00FD703E">
      <w:pPr>
        <w:spacing w:after="0" w:line="240" w:lineRule="auto"/>
        <w:rPr>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 xml:space="preserve">; 95% CI = 95% confidence interval. </w:t>
      </w:r>
      <w:r w:rsidR="006C65C3">
        <w:rPr>
          <w:rFonts w:ascii="Arial" w:hAnsi="Arial" w:cs="Arial"/>
        </w:rPr>
        <w:t xml:space="preserve"> </w:t>
      </w:r>
      <w:r w:rsidR="00FA1157">
        <w:rPr>
          <w:rFonts w:ascii="Arial" w:hAnsi="Arial" w:cs="Arial"/>
        </w:rPr>
        <w:t xml:space="preserve"> </w:t>
      </w:r>
      <w:r w:rsidR="00A42522">
        <w:rPr>
          <w:rFonts w:ascii="Arial" w:hAnsi="Arial" w:cs="Arial"/>
        </w:rPr>
        <w:t xml:space="preserve"> </w:t>
      </w:r>
    </w:p>
    <w:sectPr w:rsidR="00A03763" w:rsidRPr="00A037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outinho Schechter, Marcos" w:date="2025-07-30T15:27:00Z" w:initials="MC">
    <w:p w14:paraId="24962D9C" w14:textId="77777777" w:rsidR="0065457B" w:rsidRDefault="0065457B" w:rsidP="0065457B">
      <w:r>
        <w:rPr>
          <w:rStyle w:val="CommentReference"/>
        </w:rPr>
        <w:annotationRef/>
      </w:r>
      <w:r>
        <w:rPr>
          <w:color w:val="000000"/>
          <w:sz w:val="20"/>
          <w:szCs w:val="20"/>
        </w:rPr>
        <w:t>Is this correct? Can you fill in the blanks?</w:t>
      </w:r>
    </w:p>
  </w:comment>
  <w:comment w:id="3" w:author="Coutinho Schechter, Marcos" w:date="2025-07-30T15:48:00Z" w:initials="MC">
    <w:p w14:paraId="2B33DC17" w14:textId="77777777" w:rsidR="001E16F1" w:rsidRDefault="001E16F1" w:rsidP="001E16F1">
      <w:r>
        <w:rPr>
          <w:rStyle w:val="CommentReference"/>
        </w:rPr>
        <w:annotationRef/>
      </w:r>
      <w:r>
        <w:rPr>
          <w:color w:val="000000"/>
          <w:sz w:val="20"/>
          <w:szCs w:val="20"/>
        </w:rPr>
        <w:t>Please make sure I didn’t mess up any of the data while moving it around.</w:t>
      </w:r>
    </w:p>
  </w:comment>
  <w:comment w:id="4" w:author="Coutinho Schechter, Marcos" w:date="2025-07-21T16:58:00Z" w:initials="MOU">
    <w:p w14:paraId="5F912CC1" w14:textId="3A46B3AB" w:rsidR="005C6220" w:rsidRDefault="005C6220" w:rsidP="005C6220">
      <w:r>
        <w:rPr>
          <w:rStyle w:val="CommentReference"/>
        </w:rPr>
        <w:annotationRef/>
      </w:r>
      <w:r>
        <w:rPr>
          <w:color w:val="000000"/>
          <w:sz w:val="20"/>
          <w:szCs w:val="20"/>
        </w:rPr>
        <w:t>You could merge these two rows and have a single row APC (95% CI)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962D9C" w15:done="0"/>
  <w15:commentEx w15:paraId="2B33DC17" w15:done="0"/>
  <w15:commentEx w15:paraId="5F912C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775E84" w16cex:dateUtc="2025-07-30T19:27:00Z"/>
  <w16cex:commentExtensible w16cex:durableId="07905C68" w16cex:dateUtc="2025-07-30T19:48:00Z"/>
  <w16cex:commentExtensible w16cex:durableId="555488C3" w16cex:dateUtc="2025-07-21T2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962D9C" w16cid:durableId="09775E84"/>
  <w16cid:commentId w16cid:paraId="2B33DC17" w16cid:durableId="07905C68"/>
  <w16cid:commentId w16cid:paraId="5F912CC1" w16cid:durableId="555488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utinho Schechter, Marcos">
    <w15:presenceInfo w15:providerId="AD" w15:userId="S::MCOUTIN@emory.edu::4e6004d7-208c-4ee5-a51c-3307a41adf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83B"/>
    <w:rsid w:val="00012559"/>
    <w:rsid w:val="00017B09"/>
    <w:rsid w:val="0002705C"/>
    <w:rsid w:val="00030550"/>
    <w:rsid w:val="0003482C"/>
    <w:rsid w:val="00037086"/>
    <w:rsid w:val="00037154"/>
    <w:rsid w:val="000407D4"/>
    <w:rsid w:val="0004305F"/>
    <w:rsid w:val="00043363"/>
    <w:rsid w:val="00043E3F"/>
    <w:rsid w:val="00046E34"/>
    <w:rsid w:val="00046F82"/>
    <w:rsid w:val="00052CDB"/>
    <w:rsid w:val="00057004"/>
    <w:rsid w:val="00060231"/>
    <w:rsid w:val="00064AC2"/>
    <w:rsid w:val="00065469"/>
    <w:rsid w:val="000713FC"/>
    <w:rsid w:val="000815CE"/>
    <w:rsid w:val="00081F39"/>
    <w:rsid w:val="000853F3"/>
    <w:rsid w:val="0008611B"/>
    <w:rsid w:val="0009075C"/>
    <w:rsid w:val="00090D42"/>
    <w:rsid w:val="000938C1"/>
    <w:rsid w:val="00096341"/>
    <w:rsid w:val="000A0753"/>
    <w:rsid w:val="000A0DDE"/>
    <w:rsid w:val="000A0E77"/>
    <w:rsid w:val="000A1602"/>
    <w:rsid w:val="000B3323"/>
    <w:rsid w:val="000B4127"/>
    <w:rsid w:val="000B70A0"/>
    <w:rsid w:val="000C4944"/>
    <w:rsid w:val="000C70B6"/>
    <w:rsid w:val="000D230D"/>
    <w:rsid w:val="000D7DEB"/>
    <w:rsid w:val="000E0326"/>
    <w:rsid w:val="000E0F15"/>
    <w:rsid w:val="000E5F18"/>
    <w:rsid w:val="000E71CE"/>
    <w:rsid w:val="000F24CD"/>
    <w:rsid w:val="000F3C6E"/>
    <w:rsid w:val="000F684D"/>
    <w:rsid w:val="000F7200"/>
    <w:rsid w:val="000F7B33"/>
    <w:rsid w:val="001002F3"/>
    <w:rsid w:val="00105897"/>
    <w:rsid w:val="00106C9E"/>
    <w:rsid w:val="00107E70"/>
    <w:rsid w:val="001111A0"/>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40F8"/>
    <w:rsid w:val="001549D8"/>
    <w:rsid w:val="00156CCE"/>
    <w:rsid w:val="00156F32"/>
    <w:rsid w:val="00166220"/>
    <w:rsid w:val="00167DA3"/>
    <w:rsid w:val="00170E73"/>
    <w:rsid w:val="001716DC"/>
    <w:rsid w:val="00171CF9"/>
    <w:rsid w:val="00171F58"/>
    <w:rsid w:val="00171FD1"/>
    <w:rsid w:val="0017474C"/>
    <w:rsid w:val="0017492D"/>
    <w:rsid w:val="00175D8B"/>
    <w:rsid w:val="00180A2F"/>
    <w:rsid w:val="00185440"/>
    <w:rsid w:val="001863F9"/>
    <w:rsid w:val="001872F9"/>
    <w:rsid w:val="00190F9C"/>
    <w:rsid w:val="001917AF"/>
    <w:rsid w:val="00196464"/>
    <w:rsid w:val="00196E65"/>
    <w:rsid w:val="00197CE3"/>
    <w:rsid w:val="001A1A32"/>
    <w:rsid w:val="001A1A6E"/>
    <w:rsid w:val="001A2A11"/>
    <w:rsid w:val="001A4EF4"/>
    <w:rsid w:val="001A7C50"/>
    <w:rsid w:val="001B6A77"/>
    <w:rsid w:val="001C3823"/>
    <w:rsid w:val="001C524A"/>
    <w:rsid w:val="001E08DF"/>
    <w:rsid w:val="001E0E37"/>
    <w:rsid w:val="001E16F1"/>
    <w:rsid w:val="001E1E02"/>
    <w:rsid w:val="001E2913"/>
    <w:rsid w:val="001E4A2D"/>
    <w:rsid w:val="001E6F98"/>
    <w:rsid w:val="001F01CD"/>
    <w:rsid w:val="001F0860"/>
    <w:rsid w:val="001F3A48"/>
    <w:rsid w:val="001F58D7"/>
    <w:rsid w:val="001F7439"/>
    <w:rsid w:val="0020179F"/>
    <w:rsid w:val="0020501A"/>
    <w:rsid w:val="00210A2E"/>
    <w:rsid w:val="00211886"/>
    <w:rsid w:val="002358BD"/>
    <w:rsid w:val="00245F9B"/>
    <w:rsid w:val="00250C37"/>
    <w:rsid w:val="00254AC4"/>
    <w:rsid w:val="00254BA7"/>
    <w:rsid w:val="0026099C"/>
    <w:rsid w:val="00260EBD"/>
    <w:rsid w:val="002619D3"/>
    <w:rsid w:val="0026570B"/>
    <w:rsid w:val="00266D87"/>
    <w:rsid w:val="00267CF7"/>
    <w:rsid w:val="00270207"/>
    <w:rsid w:val="00270591"/>
    <w:rsid w:val="00270F5A"/>
    <w:rsid w:val="00277C56"/>
    <w:rsid w:val="00277EBC"/>
    <w:rsid w:val="002807BC"/>
    <w:rsid w:val="00287EE0"/>
    <w:rsid w:val="00291BC2"/>
    <w:rsid w:val="00295AEB"/>
    <w:rsid w:val="00296876"/>
    <w:rsid w:val="002A1E45"/>
    <w:rsid w:val="002A3F73"/>
    <w:rsid w:val="002A589A"/>
    <w:rsid w:val="002A617F"/>
    <w:rsid w:val="002A7DE2"/>
    <w:rsid w:val="002B1A11"/>
    <w:rsid w:val="002C5BD9"/>
    <w:rsid w:val="002D577E"/>
    <w:rsid w:val="002E1B00"/>
    <w:rsid w:val="002E2695"/>
    <w:rsid w:val="002E4807"/>
    <w:rsid w:val="002E5058"/>
    <w:rsid w:val="002E51B2"/>
    <w:rsid w:val="002E630D"/>
    <w:rsid w:val="002F060F"/>
    <w:rsid w:val="0030239F"/>
    <w:rsid w:val="003032F3"/>
    <w:rsid w:val="003059F8"/>
    <w:rsid w:val="003064AC"/>
    <w:rsid w:val="00306F7B"/>
    <w:rsid w:val="0031027F"/>
    <w:rsid w:val="00312003"/>
    <w:rsid w:val="00313D52"/>
    <w:rsid w:val="00314DA8"/>
    <w:rsid w:val="003155C7"/>
    <w:rsid w:val="0032414D"/>
    <w:rsid w:val="00327296"/>
    <w:rsid w:val="00333F74"/>
    <w:rsid w:val="00335B6B"/>
    <w:rsid w:val="003372E3"/>
    <w:rsid w:val="00341EA5"/>
    <w:rsid w:val="00341FCC"/>
    <w:rsid w:val="003420FC"/>
    <w:rsid w:val="0034364C"/>
    <w:rsid w:val="00343B6A"/>
    <w:rsid w:val="00351AC6"/>
    <w:rsid w:val="00357A7C"/>
    <w:rsid w:val="00366196"/>
    <w:rsid w:val="00370E21"/>
    <w:rsid w:val="00373DD1"/>
    <w:rsid w:val="0037608F"/>
    <w:rsid w:val="003800C1"/>
    <w:rsid w:val="00384034"/>
    <w:rsid w:val="0038435A"/>
    <w:rsid w:val="0038523F"/>
    <w:rsid w:val="00387328"/>
    <w:rsid w:val="003946C8"/>
    <w:rsid w:val="003966BA"/>
    <w:rsid w:val="003A247D"/>
    <w:rsid w:val="003A3EC6"/>
    <w:rsid w:val="003A7DB0"/>
    <w:rsid w:val="003A7F02"/>
    <w:rsid w:val="003B127F"/>
    <w:rsid w:val="003B257E"/>
    <w:rsid w:val="003B2787"/>
    <w:rsid w:val="003B2AC7"/>
    <w:rsid w:val="003B45CF"/>
    <w:rsid w:val="003B4915"/>
    <w:rsid w:val="003B619A"/>
    <w:rsid w:val="003C559D"/>
    <w:rsid w:val="003C5DF9"/>
    <w:rsid w:val="003C6508"/>
    <w:rsid w:val="003C6ACE"/>
    <w:rsid w:val="003D3068"/>
    <w:rsid w:val="003D39F1"/>
    <w:rsid w:val="003D3B8A"/>
    <w:rsid w:val="003D428B"/>
    <w:rsid w:val="003D49D3"/>
    <w:rsid w:val="003D5A07"/>
    <w:rsid w:val="003E1412"/>
    <w:rsid w:val="003E1F2C"/>
    <w:rsid w:val="003E3600"/>
    <w:rsid w:val="003F2B34"/>
    <w:rsid w:val="003F5BA9"/>
    <w:rsid w:val="00401576"/>
    <w:rsid w:val="0040343C"/>
    <w:rsid w:val="004042AA"/>
    <w:rsid w:val="00406682"/>
    <w:rsid w:val="00407046"/>
    <w:rsid w:val="00411782"/>
    <w:rsid w:val="004155EC"/>
    <w:rsid w:val="00416561"/>
    <w:rsid w:val="00416846"/>
    <w:rsid w:val="00421602"/>
    <w:rsid w:val="00430A48"/>
    <w:rsid w:val="00433C8A"/>
    <w:rsid w:val="0043559B"/>
    <w:rsid w:val="00435A70"/>
    <w:rsid w:val="00437408"/>
    <w:rsid w:val="0044076F"/>
    <w:rsid w:val="00441BED"/>
    <w:rsid w:val="00443498"/>
    <w:rsid w:val="00444245"/>
    <w:rsid w:val="0044508D"/>
    <w:rsid w:val="00445FA3"/>
    <w:rsid w:val="00446B39"/>
    <w:rsid w:val="00454F3E"/>
    <w:rsid w:val="00455689"/>
    <w:rsid w:val="00455D0B"/>
    <w:rsid w:val="00457F04"/>
    <w:rsid w:val="00461BBA"/>
    <w:rsid w:val="004660CE"/>
    <w:rsid w:val="0046766E"/>
    <w:rsid w:val="00472EB3"/>
    <w:rsid w:val="00473673"/>
    <w:rsid w:val="00474BDA"/>
    <w:rsid w:val="004760D8"/>
    <w:rsid w:val="00477601"/>
    <w:rsid w:val="0048038F"/>
    <w:rsid w:val="00486045"/>
    <w:rsid w:val="004956DC"/>
    <w:rsid w:val="00497AE6"/>
    <w:rsid w:val="00497E42"/>
    <w:rsid w:val="004A299E"/>
    <w:rsid w:val="004A436F"/>
    <w:rsid w:val="004A69AA"/>
    <w:rsid w:val="004A74CA"/>
    <w:rsid w:val="004B1936"/>
    <w:rsid w:val="004B437A"/>
    <w:rsid w:val="004C5872"/>
    <w:rsid w:val="004E25E5"/>
    <w:rsid w:val="004E5372"/>
    <w:rsid w:val="004F2038"/>
    <w:rsid w:val="004F3568"/>
    <w:rsid w:val="0050056B"/>
    <w:rsid w:val="0050358D"/>
    <w:rsid w:val="0051203D"/>
    <w:rsid w:val="005166F1"/>
    <w:rsid w:val="00522C37"/>
    <w:rsid w:val="005301C7"/>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AAD"/>
    <w:rsid w:val="00567C8F"/>
    <w:rsid w:val="005712C6"/>
    <w:rsid w:val="00575055"/>
    <w:rsid w:val="00575C0A"/>
    <w:rsid w:val="00577B3D"/>
    <w:rsid w:val="00582DA1"/>
    <w:rsid w:val="00583639"/>
    <w:rsid w:val="005849BD"/>
    <w:rsid w:val="00585AE7"/>
    <w:rsid w:val="00587D34"/>
    <w:rsid w:val="005915E7"/>
    <w:rsid w:val="005924A9"/>
    <w:rsid w:val="005A2003"/>
    <w:rsid w:val="005A3AC6"/>
    <w:rsid w:val="005A4A96"/>
    <w:rsid w:val="005A59A2"/>
    <w:rsid w:val="005A6E90"/>
    <w:rsid w:val="005B39E5"/>
    <w:rsid w:val="005B4BA7"/>
    <w:rsid w:val="005B53E5"/>
    <w:rsid w:val="005B6B20"/>
    <w:rsid w:val="005B77C9"/>
    <w:rsid w:val="005B7B63"/>
    <w:rsid w:val="005B7E8C"/>
    <w:rsid w:val="005C1B5F"/>
    <w:rsid w:val="005C4FF7"/>
    <w:rsid w:val="005C5587"/>
    <w:rsid w:val="005C6220"/>
    <w:rsid w:val="005D76B7"/>
    <w:rsid w:val="005D789E"/>
    <w:rsid w:val="005E5D8E"/>
    <w:rsid w:val="005E6A1F"/>
    <w:rsid w:val="005E7895"/>
    <w:rsid w:val="005F3EE9"/>
    <w:rsid w:val="00602B37"/>
    <w:rsid w:val="00613F8F"/>
    <w:rsid w:val="006226A0"/>
    <w:rsid w:val="00632A53"/>
    <w:rsid w:val="006334EF"/>
    <w:rsid w:val="0063431D"/>
    <w:rsid w:val="00634A28"/>
    <w:rsid w:val="006353D4"/>
    <w:rsid w:val="00635922"/>
    <w:rsid w:val="00637FA6"/>
    <w:rsid w:val="0064174C"/>
    <w:rsid w:val="00641E4C"/>
    <w:rsid w:val="00642848"/>
    <w:rsid w:val="00642B3D"/>
    <w:rsid w:val="006431D0"/>
    <w:rsid w:val="006436C5"/>
    <w:rsid w:val="00644F8B"/>
    <w:rsid w:val="00650FAF"/>
    <w:rsid w:val="0065302B"/>
    <w:rsid w:val="0065457B"/>
    <w:rsid w:val="006556C0"/>
    <w:rsid w:val="00657A4E"/>
    <w:rsid w:val="00666B1E"/>
    <w:rsid w:val="00667E5C"/>
    <w:rsid w:val="00675A6B"/>
    <w:rsid w:val="00675B53"/>
    <w:rsid w:val="00681847"/>
    <w:rsid w:val="006842B9"/>
    <w:rsid w:val="0068545D"/>
    <w:rsid w:val="0069346E"/>
    <w:rsid w:val="00696B92"/>
    <w:rsid w:val="006A286E"/>
    <w:rsid w:val="006A3291"/>
    <w:rsid w:val="006A5B7C"/>
    <w:rsid w:val="006A6D94"/>
    <w:rsid w:val="006B02CD"/>
    <w:rsid w:val="006B1F72"/>
    <w:rsid w:val="006C227B"/>
    <w:rsid w:val="006C2C27"/>
    <w:rsid w:val="006C3C16"/>
    <w:rsid w:val="006C65C3"/>
    <w:rsid w:val="006D11EE"/>
    <w:rsid w:val="006D4F92"/>
    <w:rsid w:val="006D6CAE"/>
    <w:rsid w:val="006E24BB"/>
    <w:rsid w:val="006E2863"/>
    <w:rsid w:val="006E30B9"/>
    <w:rsid w:val="006E797B"/>
    <w:rsid w:val="006F157E"/>
    <w:rsid w:val="006F43D5"/>
    <w:rsid w:val="00701865"/>
    <w:rsid w:val="007223F7"/>
    <w:rsid w:val="0072428B"/>
    <w:rsid w:val="007250EB"/>
    <w:rsid w:val="0072586B"/>
    <w:rsid w:val="00725B1C"/>
    <w:rsid w:val="00725D47"/>
    <w:rsid w:val="00730B32"/>
    <w:rsid w:val="00734807"/>
    <w:rsid w:val="007351CE"/>
    <w:rsid w:val="007379A0"/>
    <w:rsid w:val="00742BAA"/>
    <w:rsid w:val="00743C92"/>
    <w:rsid w:val="0074726C"/>
    <w:rsid w:val="007477BB"/>
    <w:rsid w:val="00750F65"/>
    <w:rsid w:val="007549DC"/>
    <w:rsid w:val="00754F98"/>
    <w:rsid w:val="0076282A"/>
    <w:rsid w:val="00785D8F"/>
    <w:rsid w:val="00786747"/>
    <w:rsid w:val="007916A0"/>
    <w:rsid w:val="007934F9"/>
    <w:rsid w:val="00794638"/>
    <w:rsid w:val="00794DE2"/>
    <w:rsid w:val="007A35B0"/>
    <w:rsid w:val="007A5484"/>
    <w:rsid w:val="007A78DE"/>
    <w:rsid w:val="007B116D"/>
    <w:rsid w:val="007B33BF"/>
    <w:rsid w:val="007B38FA"/>
    <w:rsid w:val="007C0CAD"/>
    <w:rsid w:val="007C17FF"/>
    <w:rsid w:val="007C1961"/>
    <w:rsid w:val="007C1E20"/>
    <w:rsid w:val="007C6724"/>
    <w:rsid w:val="007C7F03"/>
    <w:rsid w:val="007D303D"/>
    <w:rsid w:val="007D3066"/>
    <w:rsid w:val="007D55E5"/>
    <w:rsid w:val="007E0706"/>
    <w:rsid w:val="007E21B2"/>
    <w:rsid w:val="007E7C76"/>
    <w:rsid w:val="00802C1B"/>
    <w:rsid w:val="00803EDD"/>
    <w:rsid w:val="00805C4B"/>
    <w:rsid w:val="008063FD"/>
    <w:rsid w:val="008069BA"/>
    <w:rsid w:val="008077A1"/>
    <w:rsid w:val="00815FE5"/>
    <w:rsid w:val="00816215"/>
    <w:rsid w:val="00820D2C"/>
    <w:rsid w:val="00821864"/>
    <w:rsid w:val="0082245D"/>
    <w:rsid w:val="00822AFA"/>
    <w:rsid w:val="00823E70"/>
    <w:rsid w:val="008254F3"/>
    <w:rsid w:val="008317F2"/>
    <w:rsid w:val="00831D00"/>
    <w:rsid w:val="00834993"/>
    <w:rsid w:val="008374D7"/>
    <w:rsid w:val="00840D7F"/>
    <w:rsid w:val="00841999"/>
    <w:rsid w:val="00841C39"/>
    <w:rsid w:val="00843A3C"/>
    <w:rsid w:val="008513CB"/>
    <w:rsid w:val="00852ACF"/>
    <w:rsid w:val="00857187"/>
    <w:rsid w:val="00861D11"/>
    <w:rsid w:val="008624BB"/>
    <w:rsid w:val="00864B47"/>
    <w:rsid w:val="00874EAD"/>
    <w:rsid w:val="00880EAA"/>
    <w:rsid w:val="00881CEC"/>
    <w:rsid w:val="00887365"/>
    <w:rsid w:val="00893312"/>
    <w:rsid w:val="008A27CE"/>
    <w:rsid w:val="008B18B5"/>
    <w:rsid w:val="008B2315"/>
    <w:rsid w:val="008B3550"/>
    <w:rsid w:val="008C04A7"/>
    <w:rsid w:val="008C51B4"/>
    <w:rsid w:val="008D1DEC"/>
    <w:rsid w:val="008D1F8C"/>
    <w:rsid w:val="008D3802"/>
    <w:rsid w:val="008D549E"/>
    <w:rsid w:val="008E0C15"/>
    <w:rsid w:val="008E22AD"/>
    <w:rsid w:val="008E50F7"/>
    <w:rsid w:val="008E59C1"/>
    <w:rsid w:val="008F2FCF"/>
    <w:rsid w:val="008F35F1"/>
    <w:rsid w:val="008F411A"/>
    <w:rsid w:val="008F585A"/>
    <w:rsid w:val="008F5ACC"/>
    <w:rsid w:val="008F5E67"/>
    <w:rsid w:val="008F63AA"/>
    <w:rsid w:val="00901C77"/>
    <w:rsid w:val="00903221"/>
    <w:rsid w:val="009036A1"/>
    <w:rsid w:val="00907358"/>
    <w:rsid w:val="00911A05"/>
    <w:rsid w:val="00915C3E"/>
    <w:rsid w:val="00917C27"/>
    <w:rsid w:val="00920A50"/>
    <w:rsid w:val="00941A29"/>
    <w:rsid w:val="00947690"/>
    <w:rsid w:val="00953295"/>
    <w:rsid w:val="00954280"/>
    <w:rsid w:val="00956FA9"/>
    <w:rsid w:val="00961141"/>
    <w:rsid w:val="00964B02"/>
    <w:rsid w:val="00972398"/>
    <w:rsid w:val="00974C1A"/>
    <w:rsid w:val="009763E9"/>
    <w:rsid w:val="00976DF4"/>
    <w:rsid w:val="009807E6"/>
    <w:rsid w:val="00982D1A"/>
    <w:rsid w:val="0098392E"/>
    <w:rsid w:val="00985F59"/>
    <w:rsid w:val="009905C2"/>
    <w:rsid w:val="00992F94"/>
    <w:rsid w:val="0099584A"/>
    <w:rsid w:val="00996FFB"/>
    <w:rsid w:val="009A1C6D"/>
    <w:rsid w:val="009A4986"/>
    <w:rsid w:val="009A7F74"/>
    <w:rsid w:val="009B3AC7"/>
    <w:rsid w:val="009B3D8B"/>
    <w:rsid w:val="009B4786"/>
    <w:rsid w:val="009B4B1E"/>
    <w:rsid w:val="009C0FA6"/>
    <w:rsid w:val="009C4BAE"/>
    <w:rsid w:val="009C560C"/>
    <w:rsid w:val="009C6238"/>
    <w:rsid w:val="009C6734"/>
    <w:rsid w:val="009D0BEC"/>
    <w:rsid w:val="009D1612"/>
    <w:rsid w:val="009D1A4D"/>
    <w:rsid w:val="009D403F"/>
    <w:rsid w:val="009D5C2C"/>
    <w:rsid w:val="009D7706"/>
    <w:rsid w:val="009E4001"/>
    <w:rsid w:val="009F0690"/>
    <w:rsid w:val="009F6C96"/>
    <w:rsid w:val="009F77F4"/>
    <w:rsid w:val="00A000A3"/>
    <w:rsid w:val="00A00DB9"/>
    <w:rsid w:val="00A02C43"/>
    <w:rsid w:val="00A0335D"/>
    <w:rsid w:val="00A03763"/>
    <w:rsid w:val="00A0403C"/>
    <w:rsid w:val="00A10DF2"/>
    <w:rsid w:val="00A12B2F"/>
    <w:rsid w:val="00A16818"/>
    <w:rsid w:val="00A16D8D"/>
    <w:rsid w:val="00A17BB5"/>
    <w:rsid w:val="00A314B4"/>
    <w:rsid w:val="00A3253E"/>
    <w:rsid w:val="00A33459"/>
    <w:rsid w:val="00A42522"/>
    <w:rsid w:val="00A44645"/>
    <w:rsid w:val="00A44C09"/>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335E"/>
    <w:rsid w:val="00A87F1B"/>
    <w:rsid w:val="00A90C6E"/>
    <w:rsid w:val="00A96983"/>
    <w:rsid w:val="00AA06B9"/>
    <w:rsid w:val="00AA114C"/>
    <w:rsid w:val="00AA41E0"/>
    <w:rsid w:val="00AA784A"/>
    <w:rsid w:val="00AB0442"/>
    <w:rsid w:val="00AB37C1"/>
    <w:rsid w:val="00AC0EB7"/>
    <w:rsid w:val="00AC117B"/>
    <w:rsid w:val="00AC3AE2"/>
    <w:rsid w:val="00AC794A"/>
    <w:rsid w:val="00AE2E55"/>
    <w:rsid w:val="00AE56F7"/>
    <w:rsid w:val="00AF2FD1"/>
    <w:rsid w:val="00AF3974"/>
    <w:rsid w:val="00AF4602"/>
    <w:rsid w:val="00AF61AA"/>
    <w:rsid w:val="00AF7928"/>
    <w:rsid w:val="00B0035D"/>
    <w:rsid w:val="00B06BBF"/>
    <w:rsid w:val="00B06E59"/>
    <w:rsid w:val="00B12301"/>
    <w:rsid w:val="00B12BD9"/>
    <w:rsid w:val="00B17BB5"/>
    <w:rsid w:val="00B21A41"/>
    <w:rsid w:val="00B30D33"/>
    <w:rsid w:val="00B31113"/>
    <w:rsid w:val="00B31636"/>
    <w:rsid w:val="00B3348D"/>
    <w:rsid w:val="00B3539B"/>
    <w:rsid w:val="00B366D2"/>
    <w:rsid w:val="00B36ECB"/>
    <w:rsid w:val="00B47EF2"/>
    <w:rsid w:val="00B47FDA"/>
    <w:rsid w:val="00B5164B"/>
    <w:rsid w:val="00B532EA"/>
    <w:rsid w:val="00B57C47"/>
    <w:rsid w:val="00B61A33"/>
    <w:rsid w:val="00B62BCA"/>
    <w:rsid w:val="00B6340B"/>
    <w:rsid w:val="00B66857"/>
    <w:rsid w:val="00B6797F"/>
    <w:rsid w:val="00B7220E"/>
    <w:rsid w:val="00B72784"/>
    <w:rsid w:val="00B76B21"/>
    <w:rsid w:val="00B82FD3"/>
    <w:rsid w:val="00B85F74"/>
    <w:rsid w:val="00B9061D"/>
    <w:rsid w:val="00B9359C"/>
    <w:rsid w:val="00B965C0"/>
    <w:rsid w:val="00BA0111"/>
    <w:rsid w:val="00BA2191"/>
    <w:rsid w:val="00BA2C89"/>
    <w:rsid w:val="00BA3707"/>
    <w:rsid w:val="00BB2921"/>
    <w:rsid w:val="00BB5719"/>
    <w:rsid w:val="00BB680D"/>
    <w:rsid w:val="00BC179B"/>
    <w:rsid w:val="00BC27B6"/>
    <w:rsid w:val="00BC44F7"/>
    <w:rsid w:val="00BC4CE2"/>
    <w:rsid w:val="00BC6EBE"/>
    <w:rsid w:val="00BD505B"/>
    <w:rsid w:val="00BD5821"/>
    <w:rsid w:val="00BE1162"/>
    <w:rsid w:val="00BE1EA0"/>
    <w:rsid w:val="00BE3369"/>
    <w:rsid w:val="00BE3BC8"/>
    <w:rsid w:val="00BF3D2C"/>
    <w:rsid w:val="00BF414C"/>
    <w:rsid w:val="00BF5CBC"/>
    <w:rsid w:val="00BF5FF3"/>
    <w:rsid w:val="00C01546"/>
    <w:rsid w:val="00C058E7"/>
    <w:rsid w:val="00C06D86"/>
    <w:rsid w:val="00C1294A"/>
    <w:rsid w:val="00C17B85"/>
    <w:rsid w:val="00C20096"/>
    <w:rsid w:val="00C22C0D"/>
    <w:rsid w:val="00C23143"/>
    <w:rsid w:val="00C24567"/>
    <w:rsid w:val="00C40AB3"/>
    <w:rsid w:val="00C4289E"/>
    <w:rsid w:val="00C435F2"/>
    <w:rsid w:val="00C439D1"/>
    <w:rsid w:val="00C45296"/>
    <w:rsid w:val="00C47E08"/>
    <w:rsid w:val="00C54073"/>
    <w:rsid w:val="00C57BB6"/>
    <w:rsid w:val="00C619B0"/>
    <w:rsid w:val="00C6258D"/>
    <w:rsid w:val="00C67588"/>
    <w:rsid w:val="00C733DD"/>
    <w:rsid w:val="00C738CB"/>
    <w:rsid w:val="00C73AD7"/>
    <w:rsid w:val="00C80C96"/>
    <w:rsid w:val="00C87E98"/>
    <w:rsid w:val="00C92DDD"/>
    <w:rsid w:val="00C945E8"/>
    <w:rsid w:val="00CA007F"/>
    <w:rsid w:val="00CA057A"/>
    <w:rsid w:val="00CA0BBD"/>
    <w:rsid w:val="00CA6788"/>
    <w:rsid w:val="00CB01B5"/>
    <w:rsid w:val="00CB13DD"/>
    <w:rsid w:val="00CB1633"/>
    <w:rsid w:val="00CB3CCD"/>
    <w:rsid w:val="00CB5224"/>
    <w:rsid w:val="00CB5A7E"/>
    <w:rsid w:val="00CB6A5F"/>
    <w:rsid w:val="00CC1F9E"/>
    <w:rsid w:val="00CC3B0A"/>
    <w:rsid w:val="00CC5C1F"/>
    <w:rsid w:val="00CD2740"/>
    <w:rsid w:val="00CD61B2"/>
    <w:rsid w:val="00CE14DB"/>
    <w:rsid w:val="00CE57E1"/>
    <w:rsid w:val="00CE6F37"/>
    <w:rsid w:val="00CF0778"/>
    <w:rsid w:val="00CF0901"/>
    <w:rsid w:val="00CF1B1A"/>
    <w:rsid w:val="00CF23D2"/>
    <w:rsid w:val="00CF3DF2"/>
    <w:rsid w:val="00CF510F"/>
    <w:rsid w:val="00CF51BB"/>
    <w:rsid w:val="00CF63F4"/>
    <w:rsid w:val="00D02959"/>
    <w:rsid w:val="00D050CD"/>
    <w:rsid w:val="00D05813"/>
    <w:rsid w:val="00D10808"/>
    <w:rsid w:val="00D1590E"/>
    <w:rsid w:val="00D15C26"/>
    <w:rsid w:val="00D15E8D"/>
    <w:rsid w:val="00D20F90"/>
    <w:rsid w:val="00D26DA5"/>
    <w:rsid w:val="00D30454"/>
    <w:rsid w:val="00D32A2D"/>
    <w:rsid w:val="00D3576A"/>
    <w:rsid w:val="00D42EB0"/>
    <w:rsid w:val="00D44C89"/>
    <w:rsid w:val="00D45999"/>
    <w:rsid w:val="00D52E8D"/>
    <w:rsid w:val="00D533EE"/>
    <w:rsid w:val="00D54335"/>
    <w:rsid w:val="00D57FB9"/>
    <w:rsid w:val="00D60CFC"/>
    <w:rsid w:val="00D65E88"/>
    <w:rsid w:val="00D705FF"/>
    <w:rsid w:val="00D70E13"/>
    <w:rsid w:val="00D71F39"/>
    <w:rsid w:val="00D762A0"/>
    <w:rsid w:val="00D84F86"/>
    <w:rsid w:val="00D860D1"/>
    <w:rsid w:val="00D917FB"/>
    <w:rsid w:val="00D92973"/>
    <w:rsid w:val="00D93572"/>
    <w:rsid w:val="00D969AF"/>
    <w:rsid w:val="00DA2CE3"/>
    <w:rsid w:val="00DA4EEC"/>
    <w:rsid w:val="00DA7105"/>
    <w:rsid w:val="00DB0481"/>
    <w:rsid w:val="00DB1E66"/>
    <w:rsid w:val="00DB3308"/>
    <w:rsid w:val="00DB4218"/>
    <w:rsid w:val="00DC0C02"/>
    <w:rsid w:val="00DD3328"/>
    <w:rsid w:val="00DD3AC4"/>
    <w:rsid w:val="00DD6C83"/>
    <w:rsid w:val="00DE3192"/>
    <w:rsid w:val="00DE5CE2"/>
    <w:rsid w:val="00DE6041"/>
    <w:rsid w:val="00DE6EFD"/>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6258"/>
    <w:rsid w:val="00E267D9"/>
    <w:rsid w:val="00E26ADA"/>
    <w:rsid w:val="00E36A82"/>
    <w:rsid w:val="00E408F2"/>
    <w:rsid w:val="00E42620"/>
    <w:rsid w:val="00E438E3"/>
    <w:rsid w:val="00E46390"/>
    <w:rsid w:val="00E4710E"/>
    <w:rsid w:val="00E474B4"/>
    <w:rsid w:val="00E52941"/>
    <w:rsid w:val="00E571AF"/>
    <w:rsid w:val="00E6461B"/>
    <w:rsid w:val="00E672EB"/>
    <w:rsid w:val="00E702D1"/>
    <w:rsid w:val="00E714CA"/>
    <w:rsid w:val="00E861C8"/>
    <w:rsid w:val="00E90026"/>
    <w:rsid w:val="00E90E2F"/>
    <w:rsid w:val="00E92DF0"/>
    <w:rsid w:val="00EA02EA"/>
    <w:rsid w:val="00EA0318"/>
    <w:rsid w:val="00EA439C"/>
    <w:rsid w:val="00EB348D"/>
    <w:rsid w:val="00EC0337"/>
    <w:rsid w:val="00EC3E29"/>
    <w:rsid w:val="00EC4921"/>
    <w:rsid w:val="00EC7213"/>
    <w:rsid w:val="00EC7ACC"/>
    <w:rsid w:val="00ED20A0"/>
    <w:rsid w:val="00ED2BEC"/>
    <w:rsid w:val="00ED64D4"/>
    <w:rsid w:val="00EE0FED"/>
    <w:rsid w:val="00EE1112"/>
    <w:rsid w:val="00EE1FEF"/>
    <w:rsid w:val="00EE5E04"/>
    <w:rsid w:val="00EF172C"/>
    <w:rsid w:val="00EF1FB7"/>
    <w:rsid w:val="00EF3ED9"/>
    <w:rsid w:val="00EF77B8"/>
    <w:rsid w:val="00F009EE"/>
    <w:rsid w:val="00F03B59"/>
    <w:rsid w:val="00F055AF"/>
    <w:rsid w:val="00F06C7D"/>
    <w:rsid w:val="00F07043"/>
    <w:rsid w:val="00F13311"/>
    <w:rsid w:val="00F13AEE"/>
    <w:rsid w:val="00F15296"/>
    <w:rsid w:val="00F165B8"/>
    <w:rsid w:val="00F24080"/>
    <w:rsid w:val="00F2533E"/>
    <w:rsid w:val="00F258CD"/>
    <w:rsid w:val="00F30A86"/>
    <w:rsid w:val="00F335A2"/>
    <w:rsid w:val="00F356D6"/>
    <w:rsid w:val="00F405D3"/>
    <w:rsid w:val="00F4393D"/>
    <w:rsid w:val="00F44599"/>
    <w:rsid w:val="00F51F08"/>
    <w:rsid w:val="00F605F2"/>
    <w:rsid w:val="00F675B6"/>
    <w:rsid w:val="00F74E62"/>
    <w:rsid w:val="00F76361"/>
    <w:rsid w:val="00F76B30"/>
    <w:rsid w:val="00F80D7B"/>
    <w:rsid w:val="00F820B5"/>
    <w:rsid w:val="00F8216C"/>
    <w:rsid w:val="00F83938"/>
    <w:rsid w:val="00F83DB5"/>
    <w:rsid w:val="00F864A8"/>
    <w:rsid w:val="00F86CA6"/>
    <w:rsid w:val="00F909FF"/>
    <w:rsid w:val="00F91B94"/>
    <w:rsid w:val="00F9412F"/>
    <w:rsid w:val="00F95D71"/>
    <w:rsid w:val="00F96220"/>
    <w:rsid w:val="00FA0863"/>
    <w:rsid w:val="00FA1157"/>
    <w:rsid w:val="00FA1D0E"/>
    <w:rsid w:val="00FA295B"/>
    <w:rsid w:val="00FA2CB5"/>
    <w:rsid w:val="00FB014F"/>
    <w:rsid w:val="00FB071C"/>
    <w:rsid w:val="00FB1798"/>
    <w:rsid w:val="00FB1A8A"/>
    <w:rsid w:val="00FB1B63"/>
    <w:rsid w:val="00FB2B15"/>
    <w:rsid w:val="00FB2D2B"/>
    <w:rsid w:val="00FB56E0"/>
    <w:rsid w:val="00FB5E77"/>
    <w:rsid w:val="00FC19D9"/>
    <w:rsid w:val="00FC3513"/>
    <w:rsid w:val="00FC5395"/>
    <w:rsid w:val="00FD3430"/>
    <w:rsid w:val="00FD3B14"/>
    <w:rsid w:val="00FD63BA"/>
    <w:rsid w:val="00FD6D98"/>
    <w:rsid w:val="00FD703E"/>
    <w:rsid w:val="00FE749C"/>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99"/>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k-sanaka/cdcwonder_osteomyel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7275</Words>
  <Characters>41474</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8</cp:revision>
  <cp:lastPrinted>2025-07-16T13:04:00Z</cp:lastPrinted>
  <dcterms:created xsi:type="dcterms:W3CDTF">2025-07-31T18:23:00Z</dcterms:created>
  <dcterms:modified xsi:type="dcterms:W3CDTF">2025-07-31T18:29:00Z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id="9FoNFULT"/&gt;&lt;style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