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9FA3" w14:textId="1730B8E4" w:rsidR="00F30A86" w:rsidRDefault="00BD1F23" w:rsidP="007633A0">
      <w:pPr>
        <w:spacing w:after="0" w:line="480" w:lineRule="auto"/>
        <w:rPr>
          <w:rFonts w:ascii="Times New Roman" w:hAnsi="Times New Roman" w:cs="Times New Roman"/>
        </w:rPr>
      </w:pPr>
      <w:r>
        <w:rPr>
          <w:rFonts w:ascii="Times New Roman" w:hAnsi="Times New Roman" w:cs="Times New Roman"/>
          <w:b/>
          <w:bCs/>
        </w:rPr>
        <w:t>Introduction</w:t>
      </w:r>
    </w:p>
    <w:p w14:paraId="48551770" w14:textId="77777777" w:rsidR="0099684A" w:rsidRDefault="00147D0A" w:rsidP="007633A0">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60C26">
        <w:rPr>
          <w:rFonts w:ascii="Times New Roman" w:hAnsi="Times New Roman" w:cs="Times New Roman"/>
        </w:rPr>
        <w:t xml:space="preserve">Despite its clinical significance, </w:t>
      </w:r>
      <w:r w:rsidR="00E96BD0">
        <w:rPr>
          <w:rFonts w:ascii="Times New Roman" w:hAnsi="Times New Roman" w:cs="Times New Roman"/>
        </w:rPr>
        <w:t xml:space="preserve">much of the existing literature on </w:t>
      </w:r>
      <w:r w:rsidR="00F765F3">
        <w:rPr>
          <w:rFonts w:ascii="Times New Roman" w:hAnsi="Times New Roman" w:cs="Times New Roman"/>
        </w:rPr>
        <w:t xml:space="preserve">osteomyelitis focuses on </w:t>
      </w:r>
      <w:r w:rsidR="0028265E">
        <w:rPr>
          <w:rFonts w:ascii="Times New Roman" w:hAnsi="Times New Roman" w:cs="Times New Roman"/>
        </w:rPr>
        <w:t>incidence, management, and localized outcomes, while the mortality burden of this condition on a national scale remains understudied.</w:t>
      </w:r>
      <w:r w:rsidR="00F71BF5">
        <w:rPr>
          <w:rFonts w:ascii="Times New Roman" w:hAnsi="Times New Roman" w:cs="Times New Roman"/>
        </w:rPr>
        <w:t xml:space="preserve"> </w:t>
      </w:r>
    </w:p>
    <w:p w14:paraId="55BEF233" w14:textId="0852AEA0" w:rsidR="00BD1F23" w:rsidRDefault="0099684A" w:rsidP="007633A0">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45B583EB" w14:textId="77777777" w:rsidR="00BD1F23" w:rsidRDefault="00BD1F23" w:rsidP="007633A0">
      <w:pPr>
        <w:spacing w:after="0" w:line="480" w:lineRule="auto"/>
        <w:rPr>
          <w:rFonts w:ascii="Times New Roman" w:hAnsi="Times New Roman" w:cs="Times New Roman"/>
        </w:rPr>
      </w:pPr>
    </w:p>
    <w:p w14:paraId="193A868F" w14:textId="61A572B8" w:rsidR="00BD1F23" w:rsidRDefault="00BD1F23" w:rsidP="007633A0">
      <w:pPr>
        <w:spacing w:after="0" w:line="480" w:lineRule="auto"/>
        <w:rPr>
          <w:rFonts w:ascii="Times New Roman" w:hAnsi="Times New Roman" w:cs="Times New Roman"/>
        </w:rPr>
      </w:pPr>
      <w:r>
        <w:rPr>
          <w:rFonts w:ascii="Times New Roman" w:hAnsi="Times New Roman" w:cs="Times New Roman"/>
          <w:b/>
          <w:bCs/>
        </w:rPr>
        <w:t>Methods</w:t>
      </w:r>
    </w:p>
    <w:p w14:paraId="57872264" w14:textId="61E7D010" w:rsidR="00BD1F23" w:rsidRDefault="00B40B14" w:rsidP="007633A0">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Wide-ranging Online Data for Epidemiologic 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{"citationID":"FRkedzZi","properties":{"formattedCitation":"\\super 9\\nosupersub{}","plainCitation":"9","noteIndex":0},"citationItems":[{"id":5572,"uris":["http://zotero.org/groups/5952805/items/CSPPI9H8"],"itemData":{"id":5572,"type":"webpage","container-title":"Centers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4F032D" w:rsidRPr="004F032D">
        <w:rPr>
          <w:rFonts w:ascii="Times New Roman" w:hAnsi="Times New Roman" w:cs="Times New Roman"/>
          <w:kern w:val="0"/>
          <w:vertAlign w:val="superscript"/>
        </w:rPr>
        <w:t>9</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Multiple Cause of Death </w:t>
      </w:r>
      <w:r w:rsidR="00D961B5">
        <w:rPr>
          <w:rFonts w:ascii="Times New Roman" w:hAnsi="Times New Roman" w:cs="Times New Roman"/>
        </w:rPr>
        <w:t xml:space="preserve">database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{"citationID":"63j8prXL","properties":{"formattedCitation":"\\super 10\\nosupersub{}","plainCitation":"10","noteIndex":0},"citationItems":[{"id":5716,"uris":["http://zotero.org/groups/5952805/items/3D57F9WQ"],"itemData":{"id":5716,"type":"webpage","title":"Multiple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4F032D" w:rsidRPr="004F032D">
        <w:rPr>
          <w:rFonts w:ascii="Times New Roman" w:hAnsi="Times New Roman" w:cs="Times New Roman"/>
          <w:kern w:val="0"/>
          <w:vertAlign w:val="superscript"/>
        </w:rPr>
        <w:t>10</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{"citationID":"hg2zeYsE","properties":{"formattedCitation":"\\super 11\\nosupersub{}","plainCitation":"11","noteIndex":0},"citationItems":[{"id":5573,"uris":["http://zotero.org/groups/5952805/items/4EX9XING"],"itemData":{"id":5573,"type":"webpage","container-title":"CDC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4F032D" w:rsidRPr="004F032D">
        <w:rPr>
          <w:rFonts w:ascii="Times New Roman" w:hAnsi="Times New Roman" w:cs="Times New Roman"/>
          <w:kern w:val="0"/>
          <w:vertAlign w:val="superscript"/>
        </w:rPr>
        <w:t>11</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5F44BEA6" w:rsidR="00283407" w:rsidRDefault="00283407" w:rsidP="007633A0">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 xml:space="preserve">United States population. </w:t>
      </w:r>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{"citationID":"557WNiIs","properties":{"formattedCitation":"\\super 12\\nosupersub{}","plainCitation":"12","noteIndex":0},"citationItems":[{"id":5718,"uris":["http://zotero.org/groups/5952805/items/DUHPXN4T"],"itemData":{"id":5718,"type":"webpage","abstract":"Health,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4F032D" w:rsidRPr="004F032D">
        <w:rPr>
          <w:rFonts w:ascii="Times New Roman" w:hAnsi="Times New Roman" w:cs="Times New Roman"/>
          <w:kern w:val="0"/>
          <w:vertAlign w:val="superscript"/>
        </w:rPr>
        <w:t>12</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t>
      </w:r>
      <w:r w:rsidR="00051036">
        <w:rPr>
          <w:rFonts w:ascii="Times New Roman" w:hAnsi="Times New Roman" w:cs="Times New Roman"/>
        </w:rPr>
        <w:lastRenderedPageBreak/>
        <w:t xml:space="preserve">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chronic ulcers of the lower limb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6A463784" w:rsidR="006A5857" w:rsidRDefault="006A5857" w:rsidP="007633A0">
      <w:pPr>
        <w:spacing w:after="0" w:line="480" w:lineRule="auto"/>
        <w:rPr>
          <w:rFonts w:ascii="Times New Roman" w:hAnsi="Times New Roman" w:cs="Times New Roman"/>
        </w:rPr>
      </w:pPr>
      <w:r>
        <w:rPr>
          <w:rFonts w:ascii="Times New Roman" w:hAnsi="Times New Roman" w:cs="Times New Roman"/>
        </w:rPr>
        <w:tab/>
      </w:r>
      <w:bookmarkStart w:id="0"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0"/>
      <w:r w:rsidR="00197564">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{"citationID":"IBv6pxR9","properties":{"formattedCitation":"\\super 13\\nosupersub{}","plainCitation":"13","noteIndex":0},"citationItems":[{"id":5720,"uris":["http://zotero.org/groups/5952805/items/SFHPI8HA"],"itemData":{"id":5720,"type":"webpage","language":"en-us","title":"NVSS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4F032D" w:rsidRPr="004F032D">
        <w:rPr>
          <w:rFonts w:ascii="Times New Roman" w:hAnsi="Times New Roman" w:cs="Times New Roman"/>
          <w:kern w:val="0"/>
          <w:vertAlign w:val="superscript"/>
        </w:rPr>
        <w:t>13</w:t>
      </w:r>
      <w:r w:rsidR="00197564">
        <w:rPr>
          <w:rFonts w:ascii="Times New Roman" w:hAnsi="Times New Roman" w:cs="Times New Roman"/>
        </w:rPr>
        <w:fldChar w:fldCharType="end"/>
      </w:r>
    </w:p>
    <w:p w14:paraId="04E16054" w14:textId="4DE679FE" w:rsidR="00197564" w:rsidRDefault="00197564" w:rsidP="007633A0">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7633A0">
      <w:pPr>
        <w:spacing w:after="0" w:line="480" w:lineRule="auto"/>
        <w:rPr>
          <w:rFonts w:ascii="Times New Roman" w:hAnsi="Times New Roman" w:cs="Times New Roman"/>
        </w:rPr>
      </w:pPr>
    </w:p>
    <w:p w14:paraId="0B5951C8" w14:textId="63EA03B4" w:rsidR="00BD1F23" w:rsidRDefault="00BD1F23" w:rsidP="007633A0">
      <w:pPr>
        <w:spacing w:after="0" w:line="480" w:lineRule="auto"/>
        <w:rPr>
          <w:rFonts w:ascii="Times New Roman" w:hAnsi="Times New Roman" w:cs="Times New Roman"/>
        </w:rPr>
      </w:pPr>
      <w:r>
        <w:rPr>
          <w:rFonts w:ascii="Times New Roman" w:hAnsi="Times New Roman" w:cs="Times New Roman"/>
          <w:b/>
          <w:bCs/>
        </w:rPr>
        <w:t>Results</w:t>
      </w:r>
    </w:p>
    <w:p w14:paraId="57FA9246" w14:textId="45A511FA" w:rsidR="00BD1F23" w:rsidRDefault="007F207C" w:rsidP="007633A0">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while non-pressure chronic ulcers</w:t>
      </w:r>
      <w:r w:rsidR="002617C8">
        <w:rPr>
          <w:rFonts w:ascii="Times New Roman" w:hAnsi="Times New Roman" w:cs="Times New Roman"/>
        </w:rPr>
        <w:t xml:space="preserve"> of the lower limb</w:t>
      </w:r>
      <w:r w:rsidR="00F76102">
        <w:rPr>
          <w:rFonts w:ascii="Times New Roman" w:hAnsi="Times New Roman" w:cs="Times New Roman"/>
        </w:rPr>
        <w:t xml:space="preserve">, </w:t>
      </w:r>
      <w:r w:rsidR="00364D3A">
        <w:rPr>
          <w:rFonts w:ascii="Times New Roman" w:hAnsi="Times New Roman" w:cs="Times New Roman"/>
        </w:rPr>
        <w:t xml:space="preserve">or </w:t>
      </w:r>
      <w:r w:rsidR="009D07E5">
        <w:rPr>
          <w:rFonts w:ascii="Times New Roman" w:hAnsi="Times New Roman" w:cs="Times New Roman"/>
        </w:rPr>
        <w:t xml:space="preserve">infections of the foot, </w:t>
      </w:r>
      <w:r w:rsidR="00A66A11">
        <w:rPr>
          <w:rFonts w:ascii="Times New Roman" w:hAnsi="Times New Roman" w:cs="Times New Roman"/>
        </w:rPr>
        <w:t xml:space="preserve">only presented on 0.9%. </w:t>
      </w:r>
    </w:p>
    <w:p w14:paraId="63C389CC" w14:textId="1665462A" w:rsidR="00763315" w:rsidRDefault="00C31DB7" w:rsidP="007633A0">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lastRenderedPageBreak/>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2.47</w:t>
      </w:r>
      <w:r w:rsidR="00103960">
        <w:rPr>
          <w:rFonts w:ascii="Times New Roman" w:hAnsi="Times New Roman" w:cs="Times New Roman"/>
        </w:rPr>
        <w:t>%</w:t>
      </w:r>
      <w:r w:rsidR="00103960">
        <w:rPr>
          <w:rFonts w:ascii="Times New Roman" w:hAnsi="Times New Roman" w:cs="Times New Roman"/>
        </w:rPr>
        <w:t>, 3.91</w:t>
      </w:r>
      <w:r w:rsidR="00103960">
        <w:rPr>
          <w:rFonts w:ascii="Times New Roman" w:hAnsi="Times New Roman" w:cs="Times New Roman"/>
        </w:rPr>
        <w:t xml:space="preserve">%];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1.03</w:t>
      </w:r>
      <w:r w:rsidR="006863E8">
        <w:rPr>
          <w:rFonts w:ascii="Times New Roman" w:hAnsi="Times New Roman" w:cs="Times New Roman"/>
        </w:rPr>
        <w:t>%</w:t>
      </w:r>
      <w:r w:rsidR="006863E8">
        <w:rPr>
          <w:rFonts w:ascii="Times New Roman" w:hAnsi="Times New Roman" w:cs="Times New Roman"/>
        </w:rPr>
        <w:t>, 2.8</w:t>
      </w:r>
      <w:r w:rsidR="006863E8">
        <w:rPr>
          <w:rFonts w:ascii="Times New Roman" w:hAnsi="Times New Roman" w:cs="Times New Roman"/>
        </w:rPr>
        <w:t xml:space="preserve">%];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2, 4.79</w:t>
      </w:r>
      <w:r w:rsidR="00CA6277">
        <w:rPr>
          <w:rFonts w:ascii="Times New Roman" w:hAnsi="Times New Roman" w:cs="Times New Roman"/>
        </w:rPr>
        <w:t xml:space="preserve">];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5.34</w:t>
      </w:r>
      <w:r w:rsidR="009134C0">
        <w:rPr>
          <w:rFonts w:ascii="Times New Roman" w:hAnsi="Times New Roman" w:cs="Times New Roman"/>
        </w:rPr>
        <w:t>%</w:t>
      </w:r>
      <w:r w:rsidR="009134C0">
        <w:rPr>
          <w:rFonts w:ascii="Times New Roman" w:hAnsi="Times New Roman" w:cs="Times New Roman"/>
        </w:rPr>
        <w:t>, 6.47</w:t>
      </w:r>
      <w:r w:rsidR="009134C0">
        <w:rPr>
          <w:rFonts w:ascii="Times New Roman" w:hAnsi="Times New Roman" w:cs="Times New Roman"/>
        </w:rPr>
        <w:t xml:space="preserve">%];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w:t>
      </w:r>
      <w:r w:rsidR="00621FB2">
        <w:rPr>
          <w:rFonts w:ascii="Times New Roman" w:hAnsi="Times New Roman" w:cs="Times New Roman"/>
        </w:rPr>
        <w:t>%</w:t>
      </w:r>
      <w:r w:rsidR="00621FB2">
        <w:rPr>
          <w:rFonts w:ascii="Times New Roman" w:hAnsi="Times New Roman" w:cs="Times New Roman"/>
        </w:rPr>
        <w:t>, 2.85</w:t>
      </w:r>
      <w:r w:rsidR="00621FB2">
        <w:rPr>
          <w:rFonts w:ascii="Times New Roman" w:hAnsi="Times New Roman" w:cs="Times New Roman"/>
        </w:rPr>
        <w:t>%]</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4A8F1304" w:rsidR="00C31DB7" w:rsidRPr="00AC519D" w:rsidRDefault="00E30AF0" w:rsidP="007633A0">
      <w:pPr>
        <w:spacing w:after="0" w:line="480" w:lineRule="auto"/>
        <w:rPr>
          <w:rFonts w:ascii="Times New Roman" w:hAnsi="Times New Roman" w:cs="Times New Roman"/>
        </w:rPr>
      </w:pPr>
      <w:r>
        <w:rPr>
          <w:rFonts w:ascii="Times New Roman" w:hAnsi="Times New Roman" w:cs="Times New Roman"/>
        </w:rPr>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w:t>
      </w:r>
      <w:r w:rsidR="005120FB">
        <w:rPr>
          <w:rFonts w:ascii="Times New Roman" w:hAnsi="Times New Roman" w:cs="Times New Roman"/>
        </w:rPr>
        <w:t>3.96</w:t>
      </w:r>
      <w:r w:rsidR="005120FB">
        <w:rPr>
          <w:rFonts w:ascii="Times New Roman" w:hAnsi="Times New Roman" w:cs="Times New Roman"/>
        </w:rPr>
        <w:t>%</w:t>
      </w:r>
      <w:r w:rsidR="005120FB">
        <w:rPr>
          <w:rFonts w:ascii="Times New Roman" w:hAnsi="Times New Roman" w:cs="Times New Roman"/>
        </w:rPr>
        <w:t>, 8.03</w:t>
      </w:r>
      <w:r w:rsidR="005120FB">
        <w:rPr>
          <w:rFonts w:ascii="Times New Roman" w:hAnsi="Times New Roman" w:cs="Times New Roman"/>
        </w:rPr>
        <w:t xml:space="preserve">%];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w:t>
      </w:r>
      <w:r w:rsidR="00AF0353">
        <w:rPr>
          <w:rFonts w:ascii="Times New Roman" w:hAnsi="Times New Roman" w:cs="Times New Roman"/>
        </w:rPr>
        <w:t>4.48</w:t>
      </w:r>
      <w:r w:rsidR="00AF0353">
        <w:rPr>
          <w:rFonts w:ascii="Times New Roman" w:hAnsi="Times New Roman" w:cs="Times New Roman"/>
        </w:rPr>
        <w:t>%</w:t>
      </w:r>
      <w:r w:rsidR="00AF0353">
        <w:rPr>
          <w:rFonts w:ascii="Times New Roman" w:hAnsi="Times New Roman" w:cs="Times New Roman"/>
        </w:rPr>
        <w:t>, 6.12</w:t>
      </w:r>
      <w:r w:rsidR="00AF0353">
        <w:rPr>
          <w:rFonts w:ascii="Times New Roman" w:hAnsi="Times New Roman" w:cs="Times New Roman"/>
        </w:rPr>
        <w:t xml:space="preserve">%];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 xml:space="preserve">5.93%; [95% CI: </w:t>
      </w:r>
      <w:r w:rsidR="00C91FB6">
        <w:rPr>
          <w:rFonts w:ascii="Times New Roman" w:hAnsi="Times New Roman" w:cs="Times New Roman"/>
        </w:rPr>
        <w:t>5.21</w:t>
      </w:r>
      <w:r w:rsidR="00C91FB6">
        <w:rPr>
          <w:rFonts w:ascii="Times New Roman" w:hAnsi="Times New Roman" w:cs="Times New Roman"/>
        </w:rPr>
        <w:t>%</w:t>
      </w:r>
      <w:r w:rsidR="00C91FB6">
        <w:rPr>
          <w:rFonts w:ascii="Times New Roman" w:hAnsi="Times New Roman" w:cs="Times New Roman"/>
        </w:rPr>
        <w:t>, 6.65</w:t>
      </w:r>
      <w:r w:rsidR="00C91FB6">
        <w:rPr>
          <w:rFonts w:ascii="Times New Roman" w:hAnsi="Times New Roman" w:cs="Times New Roman"/>
        </w:rPr>
        <w:t>%];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4D37D7">
        <w:rPr>
          <w:rFonts w:ascii="Times New Roman" w:hAnsi="Times New Roman" w:cs="Times New Roman"/>
        </w:rPr>
        <w:t>foot infection-related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7633A0">
      <w:pPr>
        <w:spacing w:after="0" w:line="480" w:lineRule="auto"/>
        <w:rPr>
          <w:rFonts w:ascii="Times New Roman" w:hAnsi="Times New Roman" w:cs="Times New Roman"/>
        </w:rPr>
      </w:pPr>
    </w:p>
    <w:p w14:paraId="7C9FB45E" w14:textId="18B24384" w:rsidR="007C5907" w:rsidRDefault="00BD1F23" w:rsidP="007633A0">
      <w:pPr>
        <w:spacing w:after="0" w:line="480" w:lineRule="auto"/>
        <w:rPr>
          <w:rFonts w:ascii="Times New Roman" w:hAnsi="Times New Roman" w:cs="Times New Roman"/>
          <w:b/>
          <w:bCs/>
        </w:rPr>
      </w:pPr>
      <w:r>
        <w:rPr>
          <w:rFonts w:ascii="Times New Roman" w:hAnsi="Times New Roman" w:cs="Times New Roman"/>
          <w:b/>
          <w:bCs/>
        </w:rPr>
        <w:t>Discussion</w:t>
      </w:r>
    </w:p>
    <w:p w14:paraId="09D4DBA6" w14:textId="77777777" w:rsidR="007C5907" w:rsidRDefault="007C5907" w:rsidP="007633A0">
      <w:pPr>
        <w:spacing w:after="0"/>
        <w:rPr>
          <w:rFonts w:ascii="Times New Roman" w:hAnsi="Times New Roman" w:cs="Times New Roman"/>
          <w:b/>
          <w:bCs/>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08619431" w14:textId="77777777" w:rsidR="004F032D" w:rsidRPr="004F032D" w:rsidRDefault="0049271A" w:rsidP="004F032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4F032D" w:rsidRPr="004F032D">
        <w:rPr>
          <w:rFonts w:ascii="Times New Roman" w:hAnsi="Times New Roman" w:cs="Times New Roman"/>
        </w:rPr>
        <w:t>1.</w:t>
      </w:r>
      <w:r w:rsidR="004F032D" w:rsidRPr="004F032D">
        <w:rPr>
          <w:rFonts w:ascii="Times New Roman" w:hAnsi="Times New Roman" w:cs="Times New Roman"/>
        </w:rPr>
        <w:tab/>
        <w:t xml:space="preserve">Hofstee MI, Muthukrishnan G, Atkins GJ, et al. Current Concepts of Osteomyelitis: From Pathologic Mechanisms to Advanced Research Methods. </w:t>
      </w:r>
      <w:r w:rsidR="004F032D" w:rsidRPr="004F032D">
        <w:rPr>
          <w:rFonts w:ascii="Times New Roman" w:hAnsi="Times New Roman" w:cs="Times New Roman"/>
          <w:i/>
          <w:iCs/>
        </w:rPr>
        <w:t xml:space="preserve">Am J </w:t>
      </w:r>
      <w:proofErr w:type="spellStart"/>
      <w:r w:rsidR="004F032D" w:rsidRPr="004F032D">
        <w:rPr>
          <w:rFonts w:ascii="Times New Roman" w:hAnsi="Times New Roman" w:cs="Times New Roman"/>
          <w:i/>
          <w:iCs/>
        </w:rPr>
        <w:t>Pathol</w:t>
      </w:r>
      <w:proofErr w:type="spellEnd"/>
      <w:r w:rsidR="004F032D" w:rsidRPr="004F032D">
        <w:rPr>
          <w:rFonts w:ascii="Times New Roman" w:hAnsi="Times New Roman" w:cs="Times New Roman"/>
        </w:rPr>
        <w:t xml:space="preserve">. 2020;190(6):1151-1163. </w:t>
      </w:r>
      <w:proofErr w:type="gramStart"/>
      <w:r w:rsidR="004F032D" w:rsidRPr="004F032D">
        <w:rPr>
          <w:rFonts w:ascii="Times New Roman" w:hAnsi="Times New Roman" w:cs="Times New Roman"/>
        </w:rPr>
        <w:t>doi:10.1016/j.ajpath</w:t>
      </w:r>
      <w:proofErr w:type="gramEnd"/>
      <w:r w:rsidR="004F032D" w:rsidRPr="004F032D">
        <w:rPr>
          <w:rFonts w:ascii="Times New Roman" w:hAnsi="Times New Roman" w:cs="Times New Roman"/>
        </w:rPr>
        <w:t>.2020.02.007</w:t>
      </w:r>
    </w:p>
    <w:p w14:paraId="227ECEE7"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2.</w:t>
      </w:r>
      <w:r w:rsidRPr="004F032D">
        <w:rPr>
          <w:rFonts w:ascii="Times New Roman" w:hAnsi="Times New Roman" w:cs="Times New Roman"/>
        </w:rPr>
        <w:tab/>
        <w:t xml:space="preserve">Bury DC, Rogers TS, Dickman MM. Osteomyelitis: Diagnosis and Treatment. </w:t>
      </w:r>
      <w:r w:rsidRPr="004F032D">
        <w:rPr>
          <w:rFonts w:ascii="Times New Roman" w:hAnsi="Times New Roman" w:cs="Times New Roman"/>
          <w:i/>
          <w:iCs/>
        </w:rPr>
        <w:t>Am Fam Physician</w:t>
      </w:r>
      <w:r w:rsidRPr="004F032D">
        <w:rPr>
          <w:rFonts w:ascii="Times New Roman" w:hAnsi="Times New Roman" w:cs="Times New Roman"/>
        </w:rPr>
        <w:t>. 2021;104(4):395-402.</w:t>
      </w:r>
    </w:p>
    <w:p w14:paraId="75D4491C"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3.</w:t>
      </w:r>
      <w:r w:rsidRPr="004F032D">
        <w:rPr>
          <w:rFonts w:ascii="Times New Roman" w:hAnsi="Times New Roman" w:cs="Times New Roman"/>
        </w:rPr>
        <w:tab/>
        <w:t xml:space="preserve">Masters EA, Trombetta RP, de </w:t>
      </w:r>
      <w:proofErr w:type="spellStart"/>
      <w:r w:rsidRPr="004F032D">
        <w:rPr>
          <w:rFonts w:ascii="Times New Roman" w:hAnsi="Times New Roman" w:cs="Times New Roman"/>
        </w:rPr>
        <w:t>Mesy</w:t>
      </w:r>
      <w:proofErr w:type="spellEnd"/>
      <w:r w:rsidRPr="004F032D">
        <w:rPr>
          <w:rFonts w:ascii="Times New Roman" w:hAnsi="Times New Roman" w:cs="Times New Roman"/>
        </w:rPr>
        <w:t xml:space="preserve"> Bentley KL, et al. Evolving concepts in bone infection: redefining “biofilm”, “acute vs. chronic osteomyelitis”, “the immune proteome” and “local antibiotic therapy.” </w:t>
      </w:r>
      <w:r w:rsidRPr="004F032D">
        <w:rPr>
          <w:rFonts w:ascii="Times New Roman" w:hAnsi="Times New Roman" w:cs="Times New Roman"/>
          <w:i/>
          <w:iCs/>
        </w:rPr>
        <w:t>Bone Res</w:t>
      </w:r>
      <w:r w:rsidRPr="004F032D">
        <w:rPr>
          <w:rFonts w:ascii="Times New Roman" w:hAnsi="Times New Roman" w:cs="Times New Roman"/>
        </w:rPr>
        <w:t xml:space="preserve">. </w:t>
      </w:r>
      <w:proofErr w:type="gramStart"/>
      <w:r w:rsidRPr="004F032D">
        <w:rPr>
          <w:rFonts w:ascii="Times New Roman" w:hAnsi="Times New Roman" w:cs="Times New Roman"/>
        </w:rPr>
        <w:t>2019;7:20</w:t>
      </w:r>
      <w:proofErr w:type="gramEnd"/>
      <w:r w:rsidRPr="004F032D">
        <w:rPr>
          <w:rFonts w:ascii="Times New Roman" w:hAnsi="Times New Roman" w:cs="Times New Roman"/>
        </w:rPr>
        <w:t>. doi:10.1038/s41413-019-0061-z</w:t>
      </w:r>
    </w:p>
    <w:p w14:paraId="6C05A52A"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4.</w:t>
      </w:r>
      <w:r w:rsidRPr="004F032D">
        <w:rPr>
          <w:rFonts w:ascii="Times New Roman" w:hAnsi="Times New Roman" w:cs="Times New Roman"/>
        </w:rPr>
        <w:tab/>
        <w:t xml:space="preserve">Ernat J, Riccio AI, Fitzpatrick K, Jo C, Wimberly RL. Osteomyelitis is Commonly Associated </w:t>
      </w:r>
      <w:proofErr w:type="gramStart"/>
      <w:r w:rsidRPr="004F032D">
        <w:rPr>
          <w:rFonts w:ascii="Times New Roman" w:hAnsi="Times New Roman" w:cs="Times New Roman"/>
        </w:rPr>
        <w:t>With</w:t>
      </w:r>
      <w:proofErr w:type="gramEnd"/>
      <w:r w:rsidRPr="004F032D">
        <w:rPr>
          <w:rFonts w:ascii="Times New Roman" w:hAnsi="Times New Roman" w:cs="Times New Roman"/>
        </w:rPr>
        <w:t xml:space="preserve"> Septic Arthritis of the Shoulder in Children. </w:t>
      </w:r>
      <w:r w:rsidRPr="004F032D">
        <w:rPr>
          <w:rFonts w:ascii="Times New Roman" w:hAnsi="Times New Roman" w:cs="Times New Roman"/>
          <w:i/>
          <w:iCs/>
        </w:rPr>
        <w:t xml:space="preserve">J </w:t>
      </w:r>
      <w:proofErr w:type="spellStart"/>
      <w:r w:rsidRPr="004F032D">
        <w:rPr>
          <w:rFonts w:ascii="Times New Roman" w:hAnsi="Times New Roman" w:cs="Times New Roman"/>
          <w:i/>
          <w:iCs/>
        </w:rPr>
        <w:t>Pediatr</w:t>
      </w:r>
      <w:proofErr w:type="spellEnd"/>
      <w:r w:rsidRPr="004F032D">
        <w:rPr>
          <w:rFonts w:ascii="Times New Roman" w:hAnsi="Times New Roman" w:cs="Times New Roman"/>
          <w:i/>
          <w:iCs/>
        </w:rPr>
        <w:t xml:space="preserve"> </w:t>
      </w:r>
      <w:proofErr w:type="spellStart"/>
      <w:r w:rsidRPr="004F032D">
        <w:rPr>
          <w:rFonts w:ascii="Times New Roman" w:hAnsi="Times New Roman" w:cs="Times New Roman"/>
          <w:i/>
          <w:iCs/>
        </w:rPr>
        <w:t>Orthop</w:t>
      </w:r>
      <w:proofErr w:type="spellEnd"/>
      <w:r w:rsidRPr="004F032D">
        <w:rPr>
          <w:rFonts w:ascii="Times New Roman" w:hAnsi="Times New Roman" w:cs="Times New Roman"/>
        </w:rPr>
        <w:t>. 2017;37(8):547-552. doi:10.1097/BPO.0000000000000709</w:t>
      </w:r>
    </w:p>
    <w:p w14:paraId="2F9E2EF9"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5.</w:t>
      </w:r>
      <w:r w:rsidRPr="004F032D">
        <w:rPr>
          <w:rFonts w:ascii="Times New Roman" w:hAnsi="Times New Roman" w:cs="Times New Roman"/>
        </w:rPr>
        <w:tab/>
        <w:t xml:space="preserve">Johnson MJ, Shumway N, Bivins M, </w:t>
      </w:r>
      <w:proofErr w:type="spellStart"/>
      <w:r w:rsidRPr="004F032D">
        <w:rPr>
          <w:rFonts w:ascii="Times New Roman" w:hAnsi="Times New Roman" w:cs="Times New Roman"/>
        </w:rPr>
        <w:t>Bessesen</w:t>
      </w:r>
      <w:proofErr w:type="spellEnd"/>
      <w:r w:rsidRPr="004F032D">
        <w:rPr>
          <w:rFonts w:ascii="Times New Roman" w:hAnsi="Times New Roman" w:cs="Times New Roman"/>
        </w:rPr>
        <w:t xml:space="preserve"> MT. Outcomes of Limb-Sparing Surgery for Osteomyelitis in the Diabetic Foot: Importance of the Histopathologic Margin. </w:t>
      </w:r>
      <w:r w:rsidRPr="004F032D">
        <w:rPr>
          <w:rFonts w:ascii="Times New Roman" w:hAnsi="Times New Roman" w:cs="Times New Roman"/>
          <w:i/>
          <w:iCs/>
        </w:rPr>
        <w:t>Open Forum Infect Dis</w:t>
      </w:r>
      <w:r w:rsidRPr="004F032D">
        <w:rPr>
          <w:rFonts w:ascii="Times New Roman" w:hAnsi="Times New Roman" w:cs="Times New Roman"/>
        </w:rPr>
        <w:t>. 2019;6(10</w:t>
      </w:r>
      <w:proofErr w:type="gramStart"/>
      <w:r w:rsidRPr="004F032D">
        <w:rPr>
          <w:rFonts w:ascii="Times New Roman" w:hAnsi="Times New Roman" w:cs="Times New Roman"/>
        </w:rPr>
        <w:t>):ofz</w:t>
      </w:r>
      <w:proofErr w:type="gramEnd"/>
      <w:r w:rsidRPr="004F032D">
        <w:rPr>
          <w:rFonts w:ascii="Times New Roman" w:hAnsi="Times New Roman" w:cs="Times New Roman"/>
        </w:rPr>
        <w:t>382. doi:10.1093/</w:t>
      </w:r>
      <w:proofErr w:type="spellStart"/>
      <w:r w:rsidRPr="004F032D">
        <w:rPr>
          <w:rFonts w:ascii="Times New Roman" w:hAnsi="Times New Roman" w:cs="Times New Roman"/>
        </w:rPr>
        <w:t>ofid</w:t>
      </w:r>
      <w:proofErr w:type="spellEnd"/>
      <w:r w:rsidRPr="004F032D">
        <w:rPr>
          <w:rFonts w:ascii="Times New Roman" w:hAnsi="Times New Roman" w:cs="Times New Roman"/>
        </w:rPr>
        <w:t>/ofz382</w:t>
      </w:r>
    </w:p>
    <w:p w14:paraId="627CE3E4"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6.</w:t>
      </w:r>
      <w:r w:rsidRPr="004F032D">
        <w:rPr>
          <w:rFonts w:ascii="Times New Roman" w:hAnsi="Times New Roman" w:cs="Times New Roman"/>
        </w:rPr>
        <w:tab/>
        <w:t xml:space="preserve">Norris BL, Vanderkarr M, Sparks C, Chitnis AS, Ray B, Holy CE. Treatments, cost and healthcare utilization of patients with segmental bone defects. </w:t>
      </w:r>
      <w:r w:rsidRPr="004F032D">
        <w:rPr>
          <w:rFonts w:ascii="Times New Roman" w:hAnsi="Times New Roman" w:cs="Times New Roman"/>
          <w:i/>
          <w:iCs/>
        </w:rPr>
        <w:t>Injury</w:t>
      </w:r>
      <w:r w:rsidRPr="004F032D">
        <w:rPr>
          <w:rFonts w:ascii="Times New Roman" w:hAnsi="Times New Roman" w:cs="Times New Roman"/>
        </w:rPr>
        <w:t xml:space="preserve">. 2021;52(10):2935-2940. </w:t>
      </w:r>
      <w:proofErr w:type="gramStart"/>
      <w:r w:rsidRPr="004F032D">
        <w:rPr>
          <w:rFonts w:ascii="Times New Roman" w:hAnsi="Times New Roman" w:cs="Times New Roman"/>
        </w:rPr>
        <w:t>doi:10.1016/j.injury</w:t>
      </w:r>
      <w:proofErr w:type="gramEnd"/>
      <w:r w:rsidRPr="004F032D">
        <w:rPr>
          <w:rFonts w:ascii="Times New Roman" w:hAnsi="Times New Roman" w:cs="Times New Roman"/>
        </w:rPr>
        <w:t>.2021.01.016</w:t>
      </w:r>
    </w:p>
    <w:p w14:paraId="6C3F8F12"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7.</w:t>
      </w:r>
      <w:r w:rsidRPr="004F032D">
        <w:rPr>
          <w:rFonts w:ascii="Times New Roman" w:hAnsi="Times New Roman" w:cs="Times New Roman"/>
        </w:rPr>
        <w:tab/>
        <w:t xml:space="preserve">Huang CC, Tsai KT, Weng SF, et al. Chronic osteomyelitis increases long-term mortality risk in the elderly: a nationwide population-based cohort study. </w:t>
      </w:r>
      <w:r w:rsidRPr="004F032D">
        <w:rPr>
          <w:rFonts w:ascii="Times New Roman" w:hAnsi="Times New Roman" w:cs="Times New Roman"/>
          <w:i/>
          <w:iCs/>
        </w:rPr>
        <w:t xml:space="preserve">BMC </w:t>
      </w:r>
      <w:proofErr w:type="spellStart"/>
      <w:r w:rsidRPr="004F032D">
        <w:rPr>
          <w:rFonts w:ascii="Times New Roman" w:hAnsi="Times New Roman" w:cs="Times New Roman"/>
          <w:i/>
          <w:iCs/>
        </w:rPr>
        <w:t>Geriatr</w:t>
      </w:r>
      <w:proofErr w:type="spellEnd"/>
      <w:r w:rsidRPr="004F032D">
        <w:rPr>
          <w:rFonts w:ascii="Times New Roman" w:hAnsi="Times New Roman" w:cs="Times New Roman"/>
        </w:rPr>
        <w:t>. 2016;16(1):72. doi:10.1186/s12877-016-0248-8</w:t>
      </w:r>
    </w:p>
    <w:p w14:paraId="5D609F4C"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8.</w:t>
      </w:r>
      <w:r w:rsidRPr="004F032D">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4F032D">
        <w:rPr>
          <w:rFonts w:ascii="Times New Roman" w:hAnsi="Times New Roman" w:cs="Times New Roman"/>
          <w:i/>
          <w:iCs/>
        </w:rPr>
        <w:t>Int J Endocrinol</w:t>
      </w:r>
      <w:r w:rsidRPr="004F032D">
        <w:rPr>
          <w:rFonts w:ascii="Times New Roman" w:hAnsi="Times New Roman" w:cs="Times New Roman"/>
        </w:rPr>
        <w:t>. 2020;2020(1):8821978. doi:10.1155/2020/8821978</w:t>
      </w:r>
    </w:p>
    <w:p w14:paraId="5ECC06E4" w14:textId="77777777"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9.</w:t>
      </w:r>
      <w:r w:rsidRPr="004F032D">
        <w:rPr>
          <w:rFonts w:ascii="Times New Roman" w:hAnsi="Times New Roman" w:cs="Times New Roman"/>
        </w:rPr>
        <w:tab/>
        <w:t>Centers for Disease Control and Prevention. CDC WONDER. Centers for Disease Control and Prevention. April 8, 2025. Accessed April 15, 2025. https://wonder.cdc.gov/</w:t>
      </w:r>
    </w:p>
    <w:p w14:paraId="54314254" w14:textId="4E71B14B"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10.</w:t>
      </w:r>
      <w:r w:rsidR="00595EFC">
        <w:rPr>
          <w:rFonts w:ascii="Times New Roman" w:hAnsi="Times New Roman" w:cs="Times New Roman"/>
        </w:rPr>
        <w:t xml:space="preserve"> </w:t>
      </w:r>
      <w:r w:rsidRPr="004F032D">
        <w:rPr>
          <w:rFonts w:ascii="Times New Roman" w:hAnsi="Times New Roman" w:cs="Times New Roman"/>
        </w:rPr>
        <w:t>Multiple Cause of Death Data on CDC WONDER. Accessed May 18, 2025. https://wonder.cdc.gov/mcd.html</w:t>
      </w:r>
    </w:p>
    <w:p w14:paraId="00CA60C5" w14:textId="1B9038A6"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11.</w:t>
      </w:r>
      <w:r w:rsidR="00595EFC">
        <w:rPr>
          <w:rFonts w:ascii="Times New Roman" w:hAnsi="Times New Roman" w:cs="Times New Roman"/>
        </w:rPr>
        <w:t xml:space="preserve"> </w:t>
      </w:r>
      <w:r w:rsidRPr="004F032D">
        <w:rPr>
          <w:rFonts w:ascii="Times New Roman" w:hAnsi="Times New Roman" w:cs="Times New Roman"/>
        </w:rPr>
        <w:t>WONDER Help. CDC WONDER. April 8, 2025. Accessed April 15, 2025. https://wonder.cdc.gov/wonder/help/main.html</w:t>
      </w:r>
    </w:p>
    <w:p w14:paraId="6EEF0748" w14:textId="75C07514"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12.</w:t>
      </w:r>
      <w:r w:rsidR="00595EFC">
        <w:rPr>
          <w:rFonts w:ascii="Times New Roman" w:hAnsi="Times New Roman" w:cs="Times New Roman"/>
        </w:rPr>
        <w:t xml:space="preserve"> </w:t>
      </w:r>
      <w:r w:rsidRPr="004F032D">
        <w:rPr>
          <w:rFonts w:ascii="Times New Roman" w:hAnsi="Times New Roman" w:cs="Times New Roman"/>
        </w:rPr>
        <w:t>Age adjustment - Health, United States. August 16, 2024. Accessed May 18, 2025. https://www.cdc.gov/nchs/hus/sources-definitions/age-adjustment.htm</w:t>
      </w:r>
    </w:p>
    <w:p w14:paraId="62F74B51" w14:textId="22E9A880" w:rsidR="004F032D" w:rsidRPr="004F032D" w:rsidRDefault="004F032D" w:rsidP="004F032D">
      <w:pPr>
        <w:pStyle w:val="Bibliography"/>
        <w:rPr>
          <w:rFonts w:ascii="Times New Roman" w:hAnsi="Times New Roman" w:cs="Times New Roman"/>
        </w:rPr>
      </w:pPr>
      <w:r w:rsidRPr="004F032D">
        <w:rPr>
          <w:rFonts w:ascii="Times New Roman" w:hAnsi="Times New Roman" w:cs="Times New Roman"/>
        </w:rPr>
        <w:t>13.</w:t>
      </w:r>
      <w:r w:rsidR="00595EFC">
        <w:rPr>
          <w:rFonts w:ascii="Times New Roman" w:hAnsi="Times New Roman" w:cs="Times New Roman"/>
        </w:rPr>
        <w:t xml:space="preserve"> </w:t>
      </w:r>
      <w:r w:rsidRPr="004F032D">
        <w:rPr>
          <w:rFonts w:ascii="Times New Roman" w:hAnsi="Times New Roman" w:cs="Times New Roman"/>
        </w:rPr>
        <w:t>NVSS - Mortality - Historical Data - Comparability Between ICD Revisions. March 5, 2019. Accessed May 18, 2025. https://www.cdc.gov/nchs/nvss/mortality/comparability_icd.htm</w:t>
      </w:r>
    </w:p>
    <w:p w14:paraId="61CFD714" w14:textId="441158E3" w:rsidR="007E6C16" w:rsidRDefault="0049271A" w:rsidP="004F032D">
      <w:pPr>
        <w:pStyle w:val="Bibliography"/>
        <w:rPr>
          <w:rFonts w:ascii="Times New Roman" w:hAnsi="Times New Roman" w:cs="Times New Roman"/>
        </w:rPr>
      </w:pPr>
      <w:r>
        <w:rPr>
          <w:rFonts w:ascii="Times New Roman" w:hAnsi="Times New Roman" w:cs="Times New Roman"/>
        </w:rPr>
        <w:lastRenderedPageBreak/>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7E759C36" w:rsidR="009F2AC4" w:rsidRDefault="009F2AC4" w:rsidP="007633A0">
            <w:pPr>
              <w:rPr>
                <w:rFonts w:ascii="Times New Roman" w:hAnsi="Times New Roman" w:cs="Times New Roman"/>
                <w:i/>
                <w:iCs/>
              </w:rPr>
            </w:pPr>
            <w:r>
              <w:rPr>
                <w:rFonts w:ascii="Times New Roman" w:hAnsi="Times New Roman" w:cs="Times New Roman"/>
                <w:i/>
                <w:iCs/>
              </w:rPr>
              <w:t>Foot infection</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53D5441D" w:rsidR="00E876A5" w:rsidRPr="00E876A5" w:rsidRDefault="00E876A5" w:rsidP="007633A0">
            <w:pPr>
              <w:rPr>
                <w:rFonts w:ascii="Times New Roman" w:hAnsi="Times New Roman" w:cs="Times New Roman"/>
                <w:b/>
                <w:bCs/>
              </w:rPr>
            </w:pPr>
            <w:r>
              <w:rPr>
                <w:rFonts w:ascii="Times New Roman" w:hAnsi="Times New Roman" w:cs="Times New Roman"/>
                <w:b/>
                <w:bCs/>
              </w:rPr>
              <w:t>95% CI</w:t>
            </w:r>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1" w:name="_Hlk198452755"/>
      <w:r w:rsidR="000800F9">
        <w:rPr>
          <w:rFonts w:ascii="Times New Roman" w:hAnsi="Times New Roman" w:cs="Times New Roman"/>
        </w:rPr>
        <w:t>Linear regression was used to determine all p-values.</w:t>
      </w:r>
    </w:p>
    <w:bookmarkEnd w:id="1"/>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2353ADDF" w:rsidR="00746711" w:rsidRDefault="00746711" w:rsidP="00746711">
            <w:pPr>
              <w:rPr>
                <w:rFonts w:ascii="Times New Roman" w:hAnsi="Times New Roman" w:cs="Times New Roman"/>
              </w:rPr>
            </w:pPr>
            <w:r>
              <w:rPr>
                <w:rFonts w:ascii="Times New Roman" w:hAnsi="Times New Roman" w:cs="Times New Roman"/>
                <w:b/>
                <w:bCs/>
              </w:rPr>
              <w:t>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51DA0DA7" w:rsidR="00746711" w:rsidRDefault="006D22C5" w:rsidP="00746711">
            <w:pPr>
              <w:rPr>
                <w:rFonts w:ascii="Times New Roman" w:hAnsi="Times New Roman" w:cs="Times New Roman"/>
              </w:rPr>
            </w:pPr>
            <w:r>
              <w:rPr>
                <w:rFonts w:ascii="Times New Roman" w:hAnsi="Times New Roman" w:cs="Times New Roman"/>
              </w:rPr>
              <w:t>Foot infection</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 xml:space="preserve">B. </w:t>
      </w:r>
      <w:r w:rsidR="006F65AA">
        <w:rPr>
          <w:rFonts w:ascii="Times New Roman" w:hAnsi="Times New Roman" w:cs="Times New Roman"/>
        </w:rPr>
        <w:t>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xml:space="preserve">, 1999-2020. </w:t>
      </w:r>
      <w:r w:rsidR="006F65AA">
        <w:rPr>
          <w:rFonts w:ascii="Times New Roman" w:hAnsi="Times New Roman" w:cs="Times New Roman"/>
        </w:rPr>
        <w:t>C</w:t>
      </w:r>
      <w:r w:rsidR="006F65AA">
        <w:rPr>
          <w:rFonts w:ascii="Times New Roman" w:hAnsi="Times New Roman" w:cs="Times New Roman"/>
        </w:rPr>
        <w:t>.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xml:space="preserve">, 1999-2020. </w:t>
      </w:r>
      <w:r w:rsidR="006F65AA">
        <w:rPr>
          <w:rFonts w:ascii="Times New Roman" w:hAnsi="Times New Roman" w:cs="Times New Roman"/>
        </w:rPr>
        <w:t>D</w:t>
      </w:r>
      <w:r w:rsidR="006F65AA">
        <w:rPr>
          <w:rFonts w:ascii="Times New Roman" w:hAnsi="Times New Roman" w:cs="Times New Roman"/>
        </w:rPr>
        <w:t>.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r w:rsidR="006F65AA">
        <w:rPr>
          <w:rFonts w:ascii="Times New Roman" w:hAnsi="Times New Roman" w:cs="Times New Roman"/>
        </w:rPr>
        <w:t xml:space="preserve">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62A18">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5B9FB1C4">
            <wp:extent cx="5943600" cy="2319655"/>
            <wp:effectExtent l="0" t="0" r="0" b="0"/>
            <wp:docPr id="1261059649"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descr="A graph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APC = annual percent change.</w:t>
      </w:r>
      <w:r>
        <w:rPr>
          <w:rFonts w:ascii="Times New Roman" w:hAnsi="Times New Roman" w:cs="Times New Roman"/>
        </w:rPr>
        <w:t xml:space="preserv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100367">
    <w:abstractNumId w:val="3"/>
  </w:num>
  <w:num w:numId="2" w16cid:durableId="1585844675">
    <w:abstractNumId w:val="1"/>
  </w:num>
  <w:num w:numId="3" w16cid:durableId="1018041293">
    <w:abstractNumId w:val="2"/>
  </w:num>
  <w:num w:numId="4" w16cid:durableId="2118014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67A2"/>
    <w:rsid w:val="00010DE3"/>
    <w:rsid w:val="00015F80"/>
    <w:rsid w:val="00021D0E"/>
    <w:rsid w:val="00024D76"/>
    <w:rsid w:val="00026668"/>
    <w:rsid w:val="00031206"/>
    <w:rsid w:val="00043B23"/>
    <w:rsid w:val="00044343"/>
    <w:rsid w:val="00046083"/>
    <w:rsid w:val="00051036"/>
    <w:rsid w:val="00053096"/>
    <w:rsid w:val="000800F9"/>
    <w:rsid w:val="00080DC8"/>
    <w:rsid w:val="00081452"/>
    <w:rsid w:val="0008183B"/>
    <w:rsid w:val="00082FCA"/>
    <w:rsid w:val="000875DF"/>
    <w:rsid w:val="00093177"/>
    <w:rsid w:val="00095A21"/>
    <w:rsid w:val="000A57B9"/>
    <w:rsid w:val="000A74ED"/>
    <w:rsid w:val="000B25FA"/>
    <w:rsid w:val="000B2A2A"/>
    <w:rsid w:val="000B588C"/>
    <w:rsid w:val="000C36D5"/>
    <w:rsid w:val="000D3050"/>
    <w:rsid w:val="000D55EB"/>
    <w:rsid w:val="000D6B03"/>
    <w:rsid w:val="000D7398"/>
    <w:rsid w:val="000D784F"/>
    <w:rsid w:val="000D7D19"/>
    <w:rsid w:val="000F744E"/>
    <w:rsid w:val="001018F8"/>
    <w:rsid w:val="00102D34"/>
    <w:rsid w:val="00103960"/>
    <w:rsid w:val="00112748"/>
    <w:rsid w:val="00112D28"/>
    <w:rsid w:val="001156F7"/>
    <w:rsid w:val="00125891"/>
    <w:rsid w:val="00130022"/>
    <w:rsid w:val="00136C0D"/>
    <w:rsid w:val="001420E4"/>
    <w:rsid w:val="0014366B"/>
    <w:rsid w:val="00147D0A"/>
    <w:rsid w:val="001522DF"/>
    <w:rsid w:val="00152FEE"/>
    <w:rsid w:val="00155E04"/>
    <w:rsid w:val="00161802"/>
    <w:rsid w:val="001676F7"/>
    <w:rsid w:val="00172163"/>
    <w:rsid w:val="00175D11"/>
    <w:rsid w:val="00180CC3"/>
    <w:rsid w:val="001843A5"/>
    <w:rsid w:val="00195299"/>
    <w:rsid w:val="00195AE2"/>
    <w:rsid w:val="00197564"/>
    <w:rsid w:val="001A7FE3"/>
    <w:rsid w:val="001B6200"/>
    <w:rsid w:val="001B6E68"/>
    <w:rsid w:val="001D0D9F"/>
    <w:rsid w:val="001E31DC"/>
    <w:rsid w:val="001E36E2"/>
    <w:rsid w:val="001E6010"/>
    <w:rsid w:val="001E6BB8"/>
    <w:rsid w:val="001F29E1"/>
    <w:rsid w:val="00211E78"/>
    <w:rsid w:val="002172F2"/>
    <w:rsid w:val="00222558"/>
    <w:rsid w:val="00230317"/>
    <w:rsid w:val="002336DB"/>
    <w:rsid w:val="00236305"/>
    <w:rsid w:val="00237473"/>
    <w:rsid w:val="002432E4"/>
    <w:rsid w:val="002443BB"/>
    <w:rsid w:val="002457D5"/>
    <w:rsid w:val="00246150"/>
    <w:rsid w:val="00246604"/>
    <w:rsid w:val="002527E4"/>
    <w:rsid w:val="00254C25"/>
    <w:rsid w:val="002617C8"/>
    <w:rsid w:val="00272F7D"/>
    <w:rsid w:val="00281F89"/>
    <w:rsid w:val="0028265E"/>
    <w:rsid w:val="00283407"/>
    <w:rsid w:val="00290425"/>
    <w:rsid w:val="00297C36"/>
    <w:rsid w:val="002B24CE"/>
    <w:rsid w:val="002B29D1"/>
    <w:rsid w:val="002B39D7"/>
    <w:rsid w:val="002B4689"/>
    <w:rsid w:val="002B6BCB"/>
    <w:rsid w:val="002D1DFC"/>
    <w:rsid w:val="002D3C45"/>
    <w:rsid w:val="002E7536"/>
    <w:rsid w:val="002F498D"/>
    <w:rsid w:val="0030301A"/>
    <w:rsid w:val="003061B6"/>
    <w:rsid w:val="00306417"/>
    <w:rsid w:val="00306E2D"/>
    <w:rsid w:val="00311A04"/>
    <w:rsid w:val="00311BE9"/>
    <w:rsid w:val="00316E73"/>
    <w:rsid w:val="003211DB"/>
    <w:rsid w:val="00344168"/>
    <w:rsid w:val="003462E0"/>
    <w:rsid w:val="00362220"/>
    <w:rsid w:val="00364D3A"/>
    <w:rsid w:val="00370543"/>
    <w:rsid w:val="00371E6F"/>
    <w:rsid w:val="00374529"/>
    <w:rsid w:val="003749C6"/>
    <w:rsid w:val="00380460"/>
    <w:rsid w:val="00385F44"/>
    <w:rsid w:val="00391875"/>
    <w:rsid w:val="0039317D"/>
    <w:rsid w:val="00396E56"/>
    <w:rsid w:val="00397E13"/>
    <w:rsid w:val="003A10EA"/>
    <w:rsid w:val="003A224E"/>
    <w:rsid w:val="003A2FA6"/>
    <w:rsid w:val="003A345C"/>
    <w:rsid w:val="003A7CDC"/>
    <w:rsid w:val="003B0C38"/>
    <w:rsid w:val="003B3736"/>
    <w:rsid w:val="003C123C"/>
    <w:rsid w:val="003D03B4"/>
    <w:rsid w:val="003D1DF3"/>
    <w:rsid w:val="003D7E38"/>
    <w:rsid w:val="003E6DEC"/>
    <w:rsid w:val="003F4B97"/>
    <w:rsid w:val="003F7C53"/>
    <w:rsid w:val="00401325"/>
    <w:rsid w:val="00413F52"/>
    <w:rsid w:val="00414161"/>
    <w:rsid w:val="00415213"/>
    <w:rsid w:val="00416846"/>
    <w:rsid w:val="004213A3"/>
    <w:rsid w:val="004217DE"/>
    <w:rsid w:val="0043414C"/>
    <w:rsid w:val="00440964"/>
    <w:rsid w:val="00444D9C"/>
    <w:rsid w:val="004528C8"/>
    <w:rsid w:val="0045392B"/>
    <w:rsid w:val="00453DDF"/>
    <w:rsid w:val="00455191"/>
    <w:rsid w:val="00466067"/>
    <w:rsid w:val="00471E57"/>
    <w:rsid w:val="00475571"/>
    <w:rsid w:val="00483EB5"/>
    <w:rsid w:val="00487ABB"/>
    <w:rsid w:val="00491321"/>
    <w:rsid w:val="0049271A"/>
    <w:rsid w:val="00494C49"/>
    <w:rsid w:val="0049626D"/>
    <w:rsid w:val="004B4790"/>
    <w:rsid w:val="004B7681"/>
    <w:rsid w:val="004C00B8"/>
    <w:rsid w:val="004D37D7"/>
    <w:rsid w:val="004D4DD6"/>
    <w:rsid w:val="004D4E3A"/>
    <w:rsid w:val="004D59B3"/>
    <w:rsid w:val="004F032D"/>
    <w:rsid w:val="004F037D"/>
    <w:rsid w:val="004F34D5"/>
    <w:rsid w:val="005032FF"/>
    <w:rsid w:val="00504341"/>
    <w:rsid w:val="0050640A"/>
    <w:rsid w:val="005120FB"/>
    <w:rsid w:val="005201B2"/>
    <w:rsid w:val="00523E5F"/>
    <w:rsid w:val="005344B1"/>
    <w:rsid w:val="00541C56"/>
    <w:rsid w:val="00553008"/>
    <w:rsid w:val="005602CF"/>
    <w:rsid w:val="00560E28"/>
    <w:rsid w:val="00562A18"/>
    <w:rsid w:val="00565CE7"/>
    <w:rsid w:val="00570499"/>
    <w:rsid w:val="00570841"/>
    <w:rsid w:val="00576C33"/>
    <w:rsid w:val="00583F1E"/>
    <w:rsid w:val="00595EFC"/>
    <w:rsid w:val="005972F6"/>
    <w:rsid w:val="005A6348"/>
    <w:rsid w:val="005B1606"/>
    <w:rsid w:val="005B5538"/>
    <w:rsid w:val="005C2B58"/>
    <w:rsid w:val="005C428C"/>
    <w:rsid w:val="005C4622"/>
    <w:rsid w:val="005C515C"/>
    <w:rsid w:val="005D13B4"/>
    <w:rsid w:val="005D5E93"/>
    <w:rsid w:val="005E4795"/>
    <w:rsid w:val="005E6B62"/>
    <w:rsid w:val="005F1A39"/>
    <w:rsid w:val="006005F6"/>
    <w:rsid w:val="006044B0"/>
    <w:rsid w:val="00610E54"/>
    <w:rsid w:val="0061165A"/>
    <w:rsid w:val="00613E94"/>
    <w:rsid w:val="00614133"/>
    <w:rsid w:val="00617982"/>
    <w:rsid w:val="006203F4"/>
    <w:rsid w:val="00621FB2"/>
    <w:rsid w:val="00631BB2"/>
    <w:rsid w:val="00634397"/>
    <w:rsid w:val="00635674"/>
    <w:rsid w:val="00635BA1"/>
    <w:rsid w:val="00651D23"/>
    <w:rsid w:val="006523CD"/>
    <w:rsid w:val="00653EB8"/>
    <w:rsid w:val="0067231F"/>
    <w:rsid w:val="0067451E"/>
    <w:rsid w:val="00674715"/>
    <w:rsid w:val="0067487F"/>
    <w:rsid w:val="00680966"/>
    <w:rsid w:val="006855C4"/>
    <w:rsid w:val="0068565A"/>
    <w:rsid w:val="006863E8"/>
    <w:rsid w:val="006A1E44"/>
    <w:rsid w:val="006A5857"/>
    <w:rsid w:val="006B16B3"/>
    <w:rsid w:val="006B4ACE"/>
    <w:rsid w:val="006B690B"/>
    <w:rsid w:val="006B71E4"/>
    <w:rsid w:val="006C10F2"/>
    <w:rsid w:val="006C6CCC"/>
    <w:rsid w:val="006C6DE6"/>
    <w:rsid w:val="006D22C5"/>
    <w:rsid w:val="006E31FB"/>
    <w:rsid w:val="006E4A76"/>
    <w:rsid w:val="006E64F6"/>
    <w:rsid w:val="006F2632"/>
    <w:rsid w:val="006F65AA"/>
    <w:rsid w:val="00702A2C"/>
    <w:rsid w:val="00703D52"/>
    <w:rsid w:val="007215C3"/>
    <w:rsid w:val="007260D8"/>
    <w:rsid w:val="007270D5"/>
    <w:rsid w:val="00727B98"/>
    <w:rsid w:val="00732BB1"/>
    <w:rsid w:val="00736667"/>
    <w:rsid w:val="00746711"/>
    <w:rsid w:val="007477BB"/>
    <w:rsid w:val="00752A09"/>
    <w:rsid w:val="00753BFB"/>
    <w:rsid w:val="00760C26"/>
    <w:rsid w:val="00763315"/>
    <w:rsid w:val="007633A0"/>
    <w:rsid w:val="0076542D"/>
    <w:rsid w:val="007662C6"/>
    <w:rsid w:val="00766B27"/>
    <w:rsid w:val="00766CC4"/>
    <w:rsid w:val="00766EF7"/>
    <w:rsid w:val="007808BE"/>
    <w:rsid w:val="00781957"/>
    <w:rsid w:val="00785173"/>
    <w:rsid w:val="00786B68"/>
    <w:rsid w:val="0079086C"/>
    <w:rsid w:val="007A0F9C"/>
    <w:rsid w:val="007A509D"/>
    <w:rsid w:val="007C2429"/>
    <w:rsid w:val="007C249D"/>
    <w:rsid w:val="007C5907"/>
    <w:rsid w:val="007C7078"/>
    <w:rsid w:val="007D2110"/>
    <w:rsid w:val="007E36E3"/>
    <w:rsid w:val="007E406B"/>
    <w:rsid w:val="007E40FC"/>
    <w:rsid w:val="007E6C16"/>
    <w:rsid w:val="007F207C"/>
    <w:rsid w:val="007F3E06"/>
    <w:rsid w:val="007F509D"/>
    <w:rsid w:val="007F583A"/>
    <w:rsid w:val="0081126B"/>
    <w:rsid w:val="00814175"/>
    <w:rsid w:val="008147BF"/>
    <w:rsid w:val="00823BEB"/>
    <w:rsid w:val="008413CA"/>
    <w:rsid w:val="00846E29"/>
    <w:rsid w:val="00850E73"/>
    <w:rsid w:val="00855BB5"/>
    <w:rsid w:val="00857A13"/>
    <w:rsid w:val="00880B21"/>
    <w:rsid w:val="00883447"/>
    <w:rsid w:val="00886C46"/>
    <w:rsid w:val="00894CE3"/>
    <w:rsid w:val="008A3C7D"/>
    <w:rsid w:val="008A40CB"/>
    <w:rsid w:val="008B21F4"/>
    <w:rsid w:val="008C1E3E"/>
    <w:rsid w:val="008C560F"/>
    <w:rsid w:val="008C5641"/>
    <w:rsid w:val="008D1A64"/>
    <w:rsid w:val="008D1AF5"/>
    <w:rsid w:val="008D1FC8"/>
    <w:rsid w:val="008D2681"/>
    <w:rsid w:val="008E3A07"/>
    <w:rsid w:val="00901737"/>
    <w:rsid w:val="009134C0"/>
    <w:rsid w:val="009161E8"/>
    <w:rsid w:val="0092139D"/>
    <w:rsid w:val="00925675"/>
    <w:rsid w:val="00926B01"/>
    <w:rsid w:val="00926B40"/>
    <w:rsid w:val="009345CD"/>
    <w:rsid w:val="0094115C"/>
    <w:rsid w:val="00942314"/>
    <w:rsid w:val="00951C0C"/>
    <w:rsid w:val="00954236"/>
    <w:rsid w:val="009615E0"/>
    <w:rsid w:val="009623DD"/>
    <w:rsid w:val="00971883"/>
    <w:rsid w:val="00973EB0"/>
    <w:rsid w:val="00976036"/>
    <w:rsid w:val="00977D1A"/>
    <w:rsid w:val="009827A6"/>
    <w:rsid w:val="00982FE2"/>
    <w:rsid w:val="00990CC0"/>
    <w:rsid w:val="009937E7"/>
    <w:rsid w:val="00995B2B"/>
    <w:rsid w:val="0099684A"/>
    <w:rsid w:val="009A1590"/>
    <w:rsid w:val="009A2E9F"/>
    <w:rsid w:val="009A7B29"/>
    <w:rsid w:val="009B0D84"/>
    <w:rsid w:val="009B46D5"/>
    <w:rsid w:val="009B50F6"/>
    <w:rsid w:val="009B6626"/>
    <w:rsid w:val="009B7C18"/>
    <w:rsid w:val="009C00C5"/>
    <w:rsid w:val="009C5B45"/>
    <w:rsid w:val="009C7E0D"/>
    <w:rsid w:val="009D07E5"/>
    <w:rsid w:val="009D0EB9"/>
    <w:rsid w:val="009D1802"/>
    <w:rsid w:val="009D658F"/>
    <w:rsid w:val="009E05DE"/>
    <w:rsid w:val="009E145C"/>
    <w:rsid w:val="009F2AC4"/>
    <w:rsid w:val="00A02FBF"/>
    <w:rsid w:val="00A03647"/>
    <w:rsid w:val="00A050E8"/>
    <w:rsid w:val="00A1076A"/>
    <w:rsid w:val="00A158CA"/>
    <w:rsid w:val="00A17F81"/>
    <w:rsid w:val="00A30881"/>
    <w:rsid w:val="00A34499"/>
    <w:rsid w:val="00A35EC6"/>
    <w:rsid w:val="00A371FF"/>
    <w:rsid w:val="00A40DAF"/>
    <w:rsid w:val="00A42C73"/>
    <w:rsid w:val="00A433AC"/>
    <w:rsid w:val="00A469D2"/>
    <w:rsid w:val="00A53476"/>
    <w:rsid w:val="00A53DE6"/>
    <w:rsid w:val="00A62ADD"/>
    <w:rsid w:val="00A63BA8"/>
    <w:rsid w:val="00A63D6B"/>
    <w:rsid w:val="00A66A11"/>
    <w:rsid w:val="00A70EBD"/>
    <w:rsid w:val="00A7296F"/>
    <w:rsid w:val="00A75689"/>
    <w:rsid w:val="00A84BF6"/>
    <w:rsid w:val="00A91A41"/>
    <w:rsid w:val="00A94679"/>
    <w:rsid w:val="00AA0021"/>
    <w:rsid w:val="00AA1C82"/>
    <w:rsid w:val="00AB15A6"/>
    <w:rsid w:val="00AB28CF"/>
    <w:rsid w:val="00AB6ACE"/>
    <w:rsid w:val="00AC09B8"/>
    <w:rsid w:val="00AC44D4"/>
    <w:rsid w:val="00AC519D"/>
    <w:rsid w:val="00AD12C7"/>
    <w:rsid w:val="00AD21BB"/>
    <w:rsid w:val="00AD2EA6"/>
    <w:rsid w:val="00AD4562"/>
    <w:rsid w:val="00AD593A"/>
    <w:rsid w:val="00AE0F1F"/>
    <w:rsid w:val="00AE229B"/>
    <w:rsid w:val="00AF0353"/>
    <w:rsid w:val="00AF04E6"/>
    <w:rsid w:val="00AF27ED"/>
    <w:rsid w:val="00AF637E"/>
    <w:rsid w:val="00B00459"/>
    <w:rsid w:val="00B02B24"/>
    <w:rsid w:val="00B05AC9"/>
    <w:rsid w:val="00B074AB"/>
    <w:rsid w:val="00B204C3"/>
    <w:rsid w:val="00B31468"/>
    <w:rsid w:val="00B32A87"/>
    <w:rsid w:val="00B40B14"/>
    <w:rsid w:val="00B41BE7"/>
    <w:rsid w:val="00B448D3"/>
    <w:rsid w:val="00B50085"/>
    <w:rsid w:val="00B53F1E"/>
    <w:rsid w:val="00B6204F"/>
    <w:rsid w:val="00B62D95"/>
    <w:rsid w:val="00B75D76"/>
    <w:rsid w:val="00B93654"/>
    <w:rsid w:val="00BA0666"/>
    <w:rsid w:val="00BA3FF4"/>
    <w:rsid w:val="00BC0A95"/>
    <w:rsid w:val="00BC4EAC"/>
    <w:rsid w:val="00BD1F23"/>
    <w:rsid w:val="00BD4DE3"/>
    <w:rsid w:val="00BE0AFB"/>
    <w:rsid w:val="00BE3512"/>
    <w:rsid w:val="00BE5BA1"/>
    <w:rsid w:val="00C10158"/>
    <w:rsid w:val="00C11D00"/>
    <w:rsid w:val="00C13A18"/>
    <w:rsid w:val="00C14FAB"/>
    <w:rsid w:val="00C26D8D"/>
    <w:rsid w:val="00C318D7"/>
    <w:rsid w:val="00C31DB7"/>
    <w:rsid w:val="00C34FA8"/>
    <w:rsid w:val="00C37FC8"/>
    <w:rsid w:val="00C40BBA"/>
    <w:rsid w:val="00C41DC5"/>
    <w:rsid w:val="00C4384E"/>
    <w:rsid w:val="00C521B1"/>
    <w:rsid w:val="00C52DB2"/>
    <w:rsid w:val="00C75D6D"/>
    <w:rsid w:val="00C77855"/>
    <w:rsid w:val="00C8569D"/>
    <w:rsid w:val="00C91FB6"/>
    <w:rsid w:val="00C962B9"/>
    <w:rsid w:val="00CA44BE"/>
    <w:rsid w:val="00CA6277"/>
    <w:rsid w:val="00CB5939"/>
    <w:rsid w:val="00CB7B47"/>
    <w:rsid w:val="00CC7B8E"/>
    <w:rsid w:val="00CF153D"/>
    <w:rsid w:val="00CF1DA7"/>
    <w:rsid w:val="00CF7300"/>
    <w:rsid w:val="00D054C3"/>
    <w:rsid w:val="00D05FFF"/>
    <w:rsid w:val="00D23B35"/>
    <w:rsid w:val="00D3246B"/>
    <w:rsid w:val="00D4519C"/>
    <w:rsid w:val="00D45802"/>
    <w:rsid w:val="00D45FF2"/>
    <w:rsid w:val="00D46672"/>
    <w:rsid w:val="00D55753"/>
    <w:rsid w:val="00D62949"/>
    <w:rsid w:val="00D67D71"/>
    <w:rsid w:val="00D716E6"/>
    <w:rsid w:val="00D756C0"/>
    <w:rsid w:val="00D77F3E"/>
    <w:rsid w:val="00D80D3F"/>
    <w:rsid w:val="00D82A58"/>
    <w:rsid w:val="00D83699"/>
    <w:rsid w:val="00D961B5"/>
    <w:rsid w:val="00D976B3"/>
    <w:rsid w:val="00DB3A91"/>
    <w:rsid w:val="00DC037A"/>
    <w:rsid w:val="00DC18C7"/>
    <w:rsid w:val="00DC6B3C"/>
    <w:rsid w:val="00DD2925"/>
    <w:rsid w:val="00DD5A46"/>
    <w:rsid w:val="00DD5A80"/>
    <w:rsid w:val="00DE7D83"/>
    <w:rsid w:val="00DF0203"/>
    <w:rsid w:val="00E00735"/>
    <w:rsid w:val="00E01236"/>
    <w:rsid w:val="00E067B0"/>
    <w:rsid w:val="00E16884"/>
    <w:rsid w:val="00E17AC2"/>
    <w:rsid w:val="00E229C4"/>
    <w:rsid w:val="00E22F58"/>
    <w:rsid w:val="00E30AF0"/>
    <w:rsid w:val="00E3331F"/>
    <w:rsid w:val="00E33A96"/>
    <w:rsid w:val="00E33B09"/>
    <w:rsid w:val="00E37327"/>
    <w:rsid w:val="00E44FAE"/>
    <w:rsid w:val="00E53C0E"/>
    <w:rsid w:val="00E66851"/>
    <w:rsid w:val="00E70B4D"/>
    <w:rsid w:val="00E876A5"/>
    <w:rsid w:val="00E87C7D"/>
    <w:rsid w:val="00E90E2F"/>
    <w:rsid w:val="00E94A80"/>
    <w:rsid w:val="00E96BD0"/>
    <w:rsid w:val="00E96DA1"/>
    <w:rsid w:val="00EA0C00"/>
    <w:rsid w:val="00EA40C7"/>
    <w:rsid w:val="00EB2939"/>
    <w:rsid w:val="00EB720B"/>
    <w:rsid w:val="00EC0CBE"/>
    <w:rsid w:val="00EC67EF"/>
    <w:rsid w:val="00ED4C33"/>
    <w:rsid w:val="00ED641C"/>
    <w:rsid w:val="00EE205E"/>
    <w:rsid w:val="00EE5EB7"/>
    <w:rsid w:val="00EF0D5A"/>
    <w:rsid w:val="00EF35CC"/>
    <w:rsid w:val="00EF54E9"/>
    <w:rsid w:val="00F07C4D"/>
    <w:rsid w:val="00F11EEA"/>
    <w:rsid w:val="00F13CC0"/>
    <w:rsid w:val="00F23778"/>
    <w:rsid w:val="00F26857"/>
    <w:rsid w:val="00F305FA"/>
    <w:rsid w:val="00F30A86"/>
    <w:rsid w:val="00F351AA"/>
    <w:rsid w:val="00F35BA5"/>
    <w:rsid w:val="00F373C0"/>
    <w:rsid w:val="00F4311D"/>
    <w:rsid w:val="00F55354"/>
    <w:rsid w:val="00F667CA"/>
    <w:rsid w:val="00F71BF5"/>
    <w:rsid w:val="00F76102"/>
    <w:rsid w:val="00F765F3"/>
    <w:rsid w:val="00F83622"/>
    <w:rsid w:val="00F8781B"/>
    <w:rsid w:val="00F94D33"/>
    <w:rsid w:val="00FB3F09"/>
    <w:rsid w:val="00FB4DD0"/>
    <w:rsid w:val="00FD1592"/>
    <w:rsid w:val="00FD2498"/>
    <w:rsid w:val="00FD2B8C"/>
    <w:rsid w:val="00FD3A61"/>
    <w:rsid w:val="00FD43B5"/>
    <w:rsid w:val="00FE01E2"/>
    <w:rsid w:val="00FF3F4B"/>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39"/>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5239</Words>
  <Characters>29865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419</cp:revision>
  <dcterms:created xsi:type="dcterms:W3CDTF">2025-05-18T13:10:00Z</dcterms:created>
  <dcterms:modified xsi:type="dcterms:W3CDTF">2025-05-19T14:11:00Z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id="Zd4A3NhU"/&gt;&lt;style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