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9FA3" w14:textId="1730B8E4" w:rsidR="00F30A86" w:rsidRDefault="00BD1F23" w:rsidP="007633A0">
      <w:pPr>
        <w:spacing w:after="0" w:line="480" w:lineRule="auto"/>
        <w:rPr>
          <w:rFonts w:ascii="Times New Roman" w:hAnsi="Times New Roman" w:cs="Times New Roman"/>
        </w:rPr>
      </w:pPr>
      <w:r>
        <w:rPr>
          <w:rFonts w:ascii="Times New Roman" w:hAnsi="Times New Roman" w:cs="Times New Roman"/>
          <w:b/>
          <w:bCs/>
        </w:rPr>
        <w:t>Introduction</w:t>
      </w:r>
    </w:p>
    <w:p w14:paraId="48551770" w14:textId="77777777" w:rsidR="0099684A" w:rsidRDefault="00147D0A" w:rsidP="007633A0">
      <w:pPr>
        <w:spacing w:after="0" w:line="480" w:lineRule="auto"/>
        <w:rPr>
          <w:rFonts w:ascii="Times New Roman" w:hAnsi="Times New Roman" w:cs="Times New Roman"/>
        </w:rPr>
      </w:pPr>
      <w:r>
        <w:rPr>
          <w:rFonts w:ascii="Times New Roman" w:hAnsi="Times New Roman" w:cs="Times New Roman"/>
        </w:rPr>
        <w:tab/>
        <w:t xml:space="preserve">Osteomyelitis is </w:t>
      </w:r>
      <w:r w:rsidR="00883447">
        <w:rPr>
          <w:rFonts w:ascii="Times New Roman" w:hAnsi="Times New Roman" w:cs="Times New Roman"/>
        </w:rPr>
        <w:t>a</w:t>
      </w:r>
      <w:r w:rsidR="00401325">
        <w:rPr>
          <w:rFonts w:ascii="Times New Roman" w:hAnsi="Times New Roman" w:cs="Times New Roman"/>
        </w:rPr>
        <w:t xml:space="preserve">n infection of the bone and bone marrow that can result </w:t>
      </w:r>
      <w:r w:rsidR="00236305">
        <w:rPr>
          <w:rFonts w:ascii="Times New Roman" w:hAnsi="Times New Roman" w:cs="Times New Roman"/>
        </w:rPr>
        <w:t xml:space="preserve">in </w:t>
      </w:r>
      <w:r w:rsidR="001E6BB8">
        <w:rPr>
          <w:rFonts w:ascii="Times New Roman" w:hAnsi="Times New Roman" w:cs="Times New Roman"/>
        </w:rPr>
        <w:t xml:space="preserve">severe complications including </w:t>
      </w:r>
      <w:r w:rsidR="001B6200">
        <w:rPr>
          <w:rFonts w:ascii="Times New Roman" w:hAnsi="Times New Roman" w:cs="Times New Roman"/>
        </w:rPr>
        <w:t xml:space="preserve">bone necrosis, </w:t>
      </w:r>
      <w:r w:rsidR="00B204C3">
        <w:rPr>
          <w:rFonts w:ascii="Times New Roman" w:hAnsi="Times New Roman" w:cs="Times New Roman"/>
        </w:rPr>
        <w:t>septic arthritis</w:t>
      </w:r>
      <w:r w:rsidR="001B6200">
        <w:rPr>
          <w:rFonts w:ascii="Times New Roman" w:hAnsi="Times New Roman" w:cs="Times New Roman"/>
        </w:rPr>
        <w:t>,</w:t>
      </w:r>
      <w:r w:rsidR="00B204C3">
        <w:rPr>
          <w:rFonts w:ascii="Times New Roman" w:hAnsi="Times New Roman" w:cs="Times New Roman"/>
        </w:rPr>
        <w:t xml:space="preserve"> amputation,</w:t>
      </w:r>
      <w:r w:rsidR="001B6200">
        <w:rPr>
          <w:rFonts w:ascii="Times New Roman" w:hAnsi="Times New Roman" w:cs="Times New Roman"/>
        </w:rPr>
        <w:t xml:space="preserve"> and death.</w:t>
      </w:r>
      <w:r w:rsidR="00CB5939">
        <w:rPr>
          <w:rFonts w:ascii="Times New Roman" w:hAnsi="Times New Roman" w:cs="Times New Roman"/>
        </w:rPr>
        <w:fldChar w:fldCharType="begin"/>
      </w:r>
      <w:r w:rsidR="00CB5939">
        <w:rPr>
          <w:rFonts w:ascii="Times New Roman" w:hAnsi="Times New Roman" w:cs="Times New Roman"/>
        </w:rPr>
        <w:instrText xml:space="preserve"> ADDIN ZOTERO_ITEM CSL_CITATION {"citationID":"VA1TYEx7","properties":{"formattedCitation":"\\super 1\\uc0\\u8211{}6\\nosupersub{}","plainCitation":"1–6","noteIndex":0},"citationItems":[{"id":5586,"uris":["http://zotero.org/groups/5952805/items/2TFNNXLW"],"itemData":{"id":5586,"type":"article-journal","container-title":"The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M."},{"family":"Muthukrishnan","given":"Gowrishankar"}],"issued":{"date-parts":[["2019",7,15]]}}},{"id":5722,"uris":["http://zotero.org/groups/5952805/items/76TEFY6L"],"itemData":{"id":5722,"type":"article-journal","abstract":"PURPOSE: To describe the clinical presentation, management, and outcomes of surgically treated septic arthritis of the shoulder in a pediatric population.\nMETHODS: A retrospective chart review over 5 years of children with operatively managed septic arthritis of the shoulder was completed. Demographics, clinical presentation, symptoms duration, antibiotic regimen and duration, number of surgical procedures, and evaluation of laboratory value improvements were collected. Pretreatment and final radiographs were assessed. Causative organisms were reviewed. Patients were stratified in age groups to determine clinical variability based upon patient age.\nRESULTS: A total of 22 children, ages 15 days to 14 years (average 37.3 mo), were treated for septic arthritis of the shoulder from 2006 to 2010 at a single pediatric institution. All patients were managed with open anterior arthrotomy at an average of 1.95 days after initial orthopaedic consultation (range, 0 to 15 d). Multiple presenting signs were noted; the most common was decreased use (59%). Average admission laboratory values include C-reactive protein 10.6 (range, 0.3 to 41.6), erythrocyte sedimentation rate 62.8 (range, 11 to 107), and white blood cell count 14.9 (range, 5.9 to 31.7). Initial radiographs were read as normal in 12 patients, concern for osteomyelitis in 5, cortical irregularity in 4, effusion in 3, and neoplasm in a single child. Nineteen patients had a preoperative magnetic resonance imaging and 15 demonstrated an effusion, 15 had evidence of humeral osteomyelitis, 5 had a subperisoteal abscess, and 4 had soft tissue abscesses. Eight patients remained culture negative. The most commonly identified organism was methcillin-resistant Staphylococcus aureus (MRSA) (22.7%). The patients under 12 months of age revealed more diverse organisms at culture and were less likely to have MRSA. All patients averaged 1.55 (range, 1 to 5) surgical procedures and had an average hospital stay of 13.5 days. Intravenous antibiotics averaged 16.3 days followed by an average of 34 days of oral treatment. MRSA patients were significantly more likely to require multiple operations to eradicate the infection (P&lt;0.02) and had a longer duration of intravenous antibiotic use (P&lt;0.003). MRSA patients were more likely to have abnormal radiographs at final follow-up (P&lt;0.03).\nCONCLUSIONS: Septic arthritis of the shoulder in children is commonly associated with adjacent osteomyelitis. Pediatric septic arthritis of the shoulder due to MRSA bacteria can have a more virulent course than other bacterial causes, but is a less commonly identified organism in the youngest patients.\nSIGNIFICANCE: To our knowledge, this is one of the largest series published concerning the treatment, course, and outcomes of pediatric septic arthritis of the shoulder.\nLEVEL OF EVIDENCE: Level III-therapeutic.","container-title":"Journal of Pediatric Orthopedics","DOI":"10.1097/BPO.0000000000000709","ISSN":"1539-2570","issue":"8","journalAbbreviation":"J Pediatr Orthop","language":"eng","note":"PMID: 26691242","page":"547-552","source":"PubMed","title":"Osteomyelitis is Commonly Associated With Septic Arthritis of the Shoulder in Children","volume":"37","author":[{"family":"Ernat","given":"Justin"},{"family":"Riccio","given":"Anthony I."},{"family":"Fitzpatrick","given":"Kelly"},{"family":"Jo","given":"ChanHee"},{"family":"Wimberly","given":"Robert L."}],"issued":{"date-parts":[["2017",12]]}}},{"id":5596,"uris":["http://zotero.org/groups/5952805/items/A7ZQ4EQV"],"itemData":{"id":5596,"type":"article-journal","abstract":"Background\nDiabetes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T"}],"issued":{"date-parts":[["2019",9,10]]}}},{"id":5600,"uris":["http://zotero.org/groups/5952805/items/8VVE7AEI"],"itemData":{"id":5600,"type":"article-journal","abstract":"Background: Treatment of large segmental defects in skeletal long bones is challenging. Heterogeneity in patient presentation further increase the diﬃculty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CB5939">
        <w:rPr>
          <w:rFonts w:ascii="Times New Roman" w:hAnsi="Times New Roman" w:cs="Times New Roman"/>
        </w:rPr>
        <w:fldChar w:fldCharType="separate"/>
      </w:r>
      <w:r w:rsidR="00CB5939" w:rsidRPr="00CB5939">
        <w:rPr>
          <w:rFonts w:ascii="Times New Roman" w:hAnsi="Times New Roman" w:cs="Times New Roman"/>
          <w:kern w:val="0"/>
          <w:vertAlign w:val="superscript"/>
        </w:rPr>
        <w:t>1–6</w:t>
      </w:r>
      <w:r w:rsidR="00CB5939">
        <w:rPr>
          <w:rFonts w:ascii="Times New Roman" w:hAnsi="Times New Roman" w:cs="Times New Roman"/>
        </w:rPr>
        <w:fldChar w:fldCharType="end"/>
      </w:r>
      <w:r w:rsidR="00CB5939">
        <w:rPr>
          <w:rFonts w:ascii="Times New Roman" w:hAnsi="Times New Roman" w:cs="Times New Roman"/>
        </w:rPr>
        <w:t xml:space="preserve"> </w:t>
      </w:r>
      <w:r w:rsidR="00015F80">
        <w:rPr>
          <w:rFonts w:ascii="Times New Roman" w:hAnsi="Times New Roman" w:cs="Times New Roman"/>
        </w:rPr>
        <w:t>With an estimated prevalence of 2-5 per 10,000, a figure that is increasing, i</w:t>
      </w:r>
      <w:r w:rsidR="00A53476">
        <w:rPr>
          <w:rFonts w:ascii="Times New Roman" w:hAnsi="Times New Roman" w:cs="Times New Roman"/>
        </w:rPr>
        <w:t xml:space="preserve">t poses a growing clinical and public health concern in the United States, </w:t>
      </w:r>
      <w:r w:rsidR="008C1E3E">
        <w:rPr>
          <w:rFonts w:ascii="Times New Roman" w:hAnsi="Times New Roman" w:cs="Times New Roman"/>
        </w:rPr>
        <w:t>particularly among older adults and individuals with common comorbidities such as diabetes.</w:t>
      </w:r>
      <w:r w:rsidR="004F032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{"citationID":"ISkczan3","properties":{"formattedCitation":"\\super 7,8\\nosupersub{}","plainCitation":"7,8","noteIndex":0},"citationItems":[{"id":5612,"uris":["http://zotero.org/groups/5952805/items/2IV4TQJN"],"itemData":{"id":5612,"type":"article-journal","abstract":"The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4F032D">
        <w:rPr>
          <w:rFonts w:ascii="Times New Roman" w:hAnsi="Times New Roman" w:cs="Times New Roman"/>
        </w:rPr>
        <w:fldChar w:fldCharType="separate"/>
      </w:r>
      <w:r w:rsidR="004F032D" w:rsidRPr="004F032D">
        <w:rPr>
          <w:rFonts w:ascii="Times New Roman" w:hAnsi="Times New Roman" w:cs="Times New Roman"/>
          <w:kern w:val="0"/>
          <w:vertAlign w:val="superscript"/>
        </w:rPr>
        <w:t>7,8</w:t>
      </w:r>
      <w:r w:rsidR="004F032D">
        <w:rPr>
          <w:rFonts w:ascii="Times New Roman" w:hAnsi="Times New Roman" w:cs="Times New Roman"/>
        </w:rPr>
        <w:fldChar w:fldCharType="end"/>
      </w:r>
      <w:r w:rsidR="004F032D">
        <w:rPr>
          <w:rFonts w:ascii="Times New Roman" w:hAnsi="Times New Roman" w:cs="Times New Roman"/>
        </w:rPr>
        <w:t xml:space="preserve"> </w:t>
      </w:r>
      <w:r w:rsidR="00760C26">
        <w:rPr>
          <w:rFonts w:ascii="Times New Roman" w:hAnsi="Times New Roman" w:cs="Times New Roman"/>
        </w:rPr>
        <w:t xml:space="preserve">Despite its clinical significance, </w:t>
      </w:r>
      <w:r w:rsidR="00E96BD0">
        <w:rPr>
          <w:rFonts w:ascii="Times New Roman" w:hAnsi="Times New Roman" w:cs="Times New Roman"/>
        </w:rPr>
        <w:t xml:space="preserve">much of the existing literature on </w:t>
      </w:r>
      <w:r w:rsidR="00F765F3">
        <w:rPr>
          <w:rFonts w:ascii="Times New Roman" w:hAnsi="Times New Roman" w:cs="Times New Roman"/>
        </w:rPr>
        <w:t xml:space="preserve">osteomyelitis focuses on </w:t>
      </w:r>
      <w:r w:rsidR="0028265E">
        <w:rPr>
          <w:rFonts w:ascii="Times New Roman" w:hAnsi="Times New Roman" w:cs="Times New Roman"/>
        </w:rPr>
        <w:t>incidence, management, and localized outcomes, while the mortality burden of this condition on a national scale remains understudied.</w:t>
      </w:r>
      <w:r w:rsidR="00F71BF5">
        <w:rPr>
          <w:rFonts w:ascii="Times New Roman" w:hAnsi="Times New Roman" w:cs="Times New Roman"/>
        </w:rPr>
        <w:t xml:space="preserve"> </w:t>
      </w:r>
    </w:p>
    <w:p w14:paraId="45B583EB" w14:textId="67547692" w:rsidR="00BD1F23" w:rsidRDefault="0099684A" w:rsidP="007633A0">
      <w:pPr>
        <w:spacing w:after="0" w:line="480" w:lineRule="auto"/>
        <w:rPr>
          <w:rFonts w:ascii="Times New Roman" w:hAnsi="Times New Roman" w:cs="Times New Roman"/>
        </w:rPr>
      </w:pPr>
      <w:r>
        <w:rPr>
          <w:rFonts w:ascii="Times New Roman" w:hAnsi="Times New Roman" w:cs="Times New Roman"/>
        </w:rPr>
        <w:tab/>
      </w:r>
      <w:r w:rsidR="008C1E3E">
        <w:rPr>
          <w:rFonts w:ascii="Times New Roman" w:hAnsi="Times New Roman" w:cs="Times New Roman"/>
        </w:rPr>
        <w:t xml:space="preserve"> </w:t>
      </w:r>
    </w:p>
    <w:p w14:paraId="193A868F" w14:textId="61A572B8" w:rsidR="00BD1F23" w:rsidRDefault="00BD1F23" w:rsidP="007633A0">
      <w:pPr>
        <w:spacing w:after="0" w:line="480" w:lineRule="auto"/>
        <w:rPr>
          <w:rFonts w:ascii="Times New Roman" w:hAnsi="Times New Roman" w:cs="Times New Roman"/>
        </w:rPr>
      </w:pPr>
      <w:r>
        <w:rPr>
          <w:rFonts w:ascii="Times New Roman" w:hAnsi="Times New Roman" w:cs="Times New Roman"/>
          <w:b/>
          <w:bCs/>
        </w:rPr>
        <w:t>Methods</w:t>
      </w:r>
    </w:p>
    <w:p w14:paraId="57872264" w14:textId="61E7D010" w:rsidR="00BD1F23" w:rsidRDefault="00B40B14" w:rsidP="007633A0">
      <w:pPr>
        <w:spacing w:after="0" w:line="480" w:lineRule="auto"/>
        <w:rPr>
          <w:rFonts w:ascii="Times New Roman" w:hAnsi="Times New Roman" w:cs="Times New Roman"/>
        </w:rPr>
      </w:pPr>
      <w:r>
        <w:rPr>
          <w:rFonts w:ascii="Times New Roman" w:hAnsi="Times New Roman" w:cs="Times New Roman"/>
        </w:rPr>
        <w:tab/>
        <w:t xml:space="preserve">A population-based, cross-sectional study using national mortality data from the Centers for Disease Control and Prevention (CDC) </w:t>
      </w:r>
      <w:r w:rsidR="00272F7D">
        <w:rPr>
          <w:rFonts w:ascii="Times New Roman" w:hAnsi="Times New Roman" w:cs="Times New Roman"/>
        </w:rPr>
        <w:t>Wide-ranging Online Data for Epidemiologic Research (WONDER) platform</w:t>
      </w:r>
      <w:r w:rsidR="00415213">
        <w:rPr>
          <w:rFonts w:ascii="Times New Roman" w:hAnsi="Times New Roman" w:cs="Times New Roman"/>
        </w:rPr>
        <w:t xml:space="preserve"> was conducted</w:t>
      </w:r>
      <w:r w:rsidR="00272F7D">
        <w:rPr>
          <w:rFonts w:ascii="Times New Roman" w:hAnsi="Times New Roman" w:cs="Times New Roman"/>
        </w:rPr>
        <w:t>.</w:t>
      </w:r>
      <w:r w:rsidR="00316E73">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{"citationID":"FRkedzZi","properties":{"formattedCitation":"\\super 9\\nosupersub{}","plainCitation":"9","noteIndex":0},"citationItems":[{"id":5572,"uris":["http://zotero.org/groups/5952805/items/CSPPI9H8"],"itemData":{"id":5572,"type":"webpage","container-title":"Centers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316E73">
        <w:rPr>
          <w:rFonts w:ascii="Times New Roman" w:hAnsi="Times New Roman" w:cs="Times New Roman"/>
        </w:rPr>
        <w:fldChar w:fldCharType="separate"/>
      </w:r>
      <w:r w:rsidR="004F032D" w:rsidRPr="004F032D">
        <w:rPr>
          <w:rFonts w:ascii="Times New Roman" w:hAnsi="Times New Roman" w:cs="Times New Roman"/>
          <w:kern w:val="0"/>
          <w:vertAlign w:val="superscript"/>
        </w:rPr>
        <w:t>9</w:t>
      </w:r>
      <w:r w:rsidR="00316E73">
        <w:rPr>
          <w:rFonts w:ascii="Times New Roman" w:hAnsi="Times New Roman" w:cs="Times New Roman"/>
        </w:rPr>
        <w:fldChar w:fldCharType="end"/>
      </w:r>
      <w:r w:rsidR="00316E73">
        <w:rPr>
          <w:rFonts w:ascii="Times New Roman" w:hAnsi="Times New Roman" w:cs="Times New Roman"/>
        </w:rPr>
        <w:t xml:space="preserve"> </w:t>
      </w:r>
      <w:r w:rsidR="00553008">
        <w:rPr>
          <w:rFonts w:ascii="Times New Roman" w:hAnsi="Times New Roman" w:cs="Times New Roman"/>
        </w:rPr>
        <w:t xml:space="preserve">The Multiple Cause of Death </w:t>
      </w:r>
      <w:r w:rsidR="00D961B5">
        <w:rPr>
          <w:rFonts w:ascii="Times New Roman" w:hAnsi="Times New Roman" w:cs="Times New Roman"/>
        </w:rPr>
        <w:t xml:space="preserve">database was </w:t>
      </w:r>
      <w:r w:rsidR="00BD4DE3">
        <w:rPr>
          <w:rFonts w:ascii="Times New Roman" w:hAnsi="Times New Roman" w:cs="Times New Roman"/>
        </w:rPr>
        <w:t xml:space="preserve">queried for all United States resident </w:t>
      </w:r>
      <w:r w:rsidR="00F351AA">
        <w:rPr>
          <w:rFonts w:ascii="Times New Roman" w:hAnsi="Times New Roman" w:cs="Times New Roman"/>
        </w:rPr>
        <w:t xml:space="preserve">deaths from </w:t>
      </w:r>
      <w:r w:rsidR="00BA3FF4">
        <w:rPr>
          <w:rFonts w:ascii="Times New Roman" w:hAnsi="Times New Roman" w:cs="Times New Roman"/>
        </w:rPr>
        <w:t xml:space="preserve">osteomyelitis </w:t>
      </w:r>
      <w:r w:rsidR="00F94D33">
        <w:rPr>
          <w:rFonts w:ascii="Times New Roman" w:hAnsi="Times New Roman" w:cs="Times New Roman"/>
        </w:rPr>
        <w:t>with any of the</w:t>
      </w:r>
      <w:r w:rsidR="006005F6">
        <w:rPr>
          <w:rFonts w:ascii="Times New Roman" w:hAnsi="Times New Roman" w:cs="Times New Roman"/>
        </w:rPr>
        <w:t xml:space="preserve"> following </w:t>
      </w:r>
      <w:r w:rsidR="00E00735">
        <w:rPr>
          <w:rFonts w:ascii="Times New Roman" w:hAnsi="Times New Roman" w:cs="Times New Roman"/>
        </w:rPr>
        <w:t>International Classification of Disease</w:t>
      </w:r>
      <w:r w:rsidR="009B0D84">
        <w:rPr>
          <w:rFonts w:ascii="Times New Roman" w:hAnsi="Times New Roman" w:cs="Times New Roman"/>
        </w:rPr>
        <w:t>s</w:t>
      </w:r>
      <w:r w:rsidR="00E00735">
        <w:rPr>
          <w:rFonts w:ascii="Times New Roman" w:hAnsi="Times New Roman" w:cs="Times New Roman"/>
        </w:rPr>
        <w:t>, 10</w:t>
      </w:r>
      <w:r w:rsidR="00E00735" w:rsidRPr="00E00735">
        <w:rPr>
          <w:rFonts w:ascii="Times New Roman" w:hAnsi="Times New Roman" w:cs="Times New Roman"/>
          <w:vertAlign w:val="superscript"/>
        </w:rPr>
        <w:t>th</w:t>
      </w:r>
      <w:r w:rsidR="00E00735">
        <w:rPr>
          <w:rFonts w:ascii="Times New Roman" w:hAnsi="Times New Roman" w:cs="Times New Roman"/>
        </w:rPr>
        <w:t xml:space="preserve"> Edition (ICD-10) codes</w:t>
      </w:r>
      <w:r w:rsidR="003A10EA">
        <w:rPr>
          <w:rFonts w:ascii="Times New Roman" w:hAnsi="Times New Roman" w:cs="Times New Roman"/>
        </w:rPr>
        <w:t xml:space="preserve"> appearing on the </w:t>
      </w:r>
      <w:r w:rsidR="00B31468">
        <w:rPr>
          <w:rFonts w:ascii="Times New Roman" w:hAnsi="Times New Roman" w:cs="Times New Roman"/>
        </w:rPr>
        <w:t>decedents’</w:t>
      </w:r>
      <w:r w:rsidR="003A10EA">
        <w:rPr>
          <w:rFonts w:ascii="Times New Roman" w:hAnsi="Times New Roman" w:cs="Times New Roman"/>
        </w:rPr>
        <w:t xml:space="preserve"> death certificates</w:t>
      </w:r>
      <w:r w:rsidR="00E00735">
        <w:rPr>
          <w:rFonts w:ascii="Times New Roman" w:hAnsi="Times New Roman" w:cs="Times New Roman"/>
        </w:rPr>
        <w:t xml:space="preserve">: </w:t>
      </w:r>
      <w:r w:rsidR="00306417">
        <w:rPr>
          <w:rFonts w:ascii="Times New Roman" w:hAnsi="Times New Roman" w:cs="Times New Roman"/>
        </w:rPr>
        <w:t xml:space="preserve">M46.2, M46.3, M46.4, and </w:t>
      </w:r>
      <w:r w:rsidR="00814175">
        <w:rPr>
          <w:rFonts w:ascii="Times New Roman" w:hAnsi="Times New Roman" w:cs="Times New Roman"/>
        </w:rPr>
        <w:t>M86.</w:t>
      </w:r>
      <w:r w:rsidR="00D67D71">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{"citationID":"63j8prXL","properties":{"formattedCitation":"\\super 10\\nosupersub{}","plainCitation":"10","noteIndex":0},"citationItems":[{"id":5716,"uris":["http://zotero.org/groups/5952805/items/3D57F9WQ"],"itemData":{"id":5716,"type":"webpage","title":"Multiple Cause of Death Data on CDC WONDER","URL":"https://wonder.cdc.gov/mcd.html","accessed":{"date-parts":[["2025",5,18]]}}}],"schema":"https://github.com/citation-style-language/schema/raw/master/csl-citation.json"} </w:instrText>
      </w:r>
      <w:r w:rsidR="00D67D71">
        <w:rPr>
          <w:rFonts w:ascii="Times New Roman" w:hAnsi="Times New Roman" w:cs="Times New Roman"/>
        </w:rPr>
        <w:fldChar w:fldCharType="separate"/>
      </w:r>
      <w:r w:rsidR="004F032D" w:rsidRPr="004F032D">
        <w:rPr>
          <w:rFonts w:ascii="Times New Roman" w:hAnsi="Times New Roman" w:cs="Times New Roman"/>
          <w:kern w:val="0"/>
          <w:vertAlign w:val="superscript"/>
        </w:rPr>
        <w:t>10</w:t>
      </w:r>
      <w:r w:rsidR="00D67D71">
        <w:rPr>
          <w:rFonts w:ascii="Times New Roman" w:hAnsi="Times New Roman" w:cs="Times New Roman"/>
        </w:rPr>
        <w:fldChar w:fldCharType="end"/>
      </w:r>
      <w:r w:rsidR="00D67D71">
        <w:rPr>
          <w:rFonts w:ascii="Times New Roman" w:hAnsi="Times New Roman" w:cs="Times New Roman"/>
        </w:rPr>
        <w:t xml:space="preserve"> </w:t>
      </w:r>
      <w:r w:rsidR="002B39D7">
        <w:rPr>
          <w:rFonts w:ascii="Times New Roman" w:hAnsi="Times New Roman" w:cs="Times New Roman"/>
        </w:rPr>
        <w:t>Because this data</w:t>
      </w:r>
      <w:r w:rsidR="006E64F6">
        <w:rPr>
          <w:rFonts w:ascii="Times New Roman" w:hAnsi="Times New Roman" w:cs="Times New Roman"/>
        </w:rPr>
        <w:t xml:space="preserve">base compiles all </w:t>
      </w:r>
      <w:r w:rsidR="003B3736">
        <w:rPr>
          <w:rFonts w:ascii="Times New Roman" w:hAnsi="Times New Roman" w:cs="Times New Roman"/>
        </w:rPr>
        <w:t xml:space="preserve">death certificates </w:t>
      </w:r>
      <w:r w:rsidR="00B448D3">
        <w:rPr>
          <w:rFonts w:ascii="Times New Roman" w:hAnsi="Times New Roman" w:cs="Times New Roman"/>
        </w:rPr>
        <w:t>filed during the study period</w:t>
      </w:r>
      <w:r w:rsidR="00C521B1">
        <w:rPr>
          <w:rFonts w:ascii="Times New Roman" w:hAnsi="Times New Roman" w:cs="Times New Roman"/>
        </w:rPr>
        <w:t xml:space="preserve"> of 1999 to 2020</w:t>
      </w:r>
      <w:r w:rsidR="00B448D3">
        <w:rPr>
          <w:rFonts w:ascii="Times New Roman" w:hAnsi="Times New Roman" w:cs="Times New Roman"/>
        </w:rPr>
        <w:t>, no sampling was performed.</w:t>
      </w:r>
      <w:r w:rsidR="000A74E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{"citationID":"hg2zeYsE","properties":{"formattedCitation":"\\super 11\\nosupersub{}","plainCitation":"11","noteIndex":0},"citationItems":[{"id":5573,"uris":["http://zotero.org/groups/5952805/items/4EX9XING"],"itemData":{"id":5573,"type":"webpage","container-title":"CDC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0A74ED">
        <w:rPr>
          <w:rFonts w:ascii="Times New Roman" w:hAnsi="Times New Roman" w:cs="Times New Roman"/>
        </w:rPr>
        <w:fldChar w:fldCharType="separate"/>
      </w:r>
      <w:r w:rsidR="004F032D" w:rsidRPr="004F032D">
        <w:rPr>
          <w:rFonts w:ascii="Times New Roman" w:hAnsi="Times New Roman" w:cs="Times New Roman"/>
          <w:kern w:val="0"/>
          <w:vertAlign w:val="superscript"/>
        </w:rPr>
        <w:t>11</w:t>
      </w:r>
      <w:r w:rsidR="000A74ED">
        <w:rPr>
          <w:rFonts w:ascii="Times New Roman" w:hAnsi="Times New Roman" w:cs="Times New Roman"/>
        </w:rPr>
        <w:fldChar w:fldCharType="end"/>
      </w:r>
      <w:r w:rsidR="00E3331F">
        <w:rPr>
          <w:rFonts w:ascii="Times New Roman" w:hAnsi="Times New Roman" w:cs="Times New Roman"/>
        </w:rPr>
        <w:t xml:space="preserve"> </w:t>
      </w:r>
    </w:p>
    <w:p w14:paraId="50F55C83" w14:textId="5F44BEA6" w:rsidR="00283407" w:rsidRDefault="00283407" w:rsidP="007633A0">
      <w:pPr>
        <w:spacing w:after="0" w:line="480" w:lineRule="auto"/>
        <w:rPr>
          <w:rFonts w:ascii="Times New Roman" w:hAnsi="Times New Roman" w:cs="Times New Roman"/>
        </w:rPr>
      </w:pPr>
      <w:r>
        <w:rPr>
          <w:rFonts w:ascii="Times New Roman" w:hAnsi="Times New Roman" w:cs="Times New Roman"/>
        </w:rPr>
        <w:tab/>
      </w:r>
      <w:r w:rsidR="00D054C3">
        <w:rPr>
          <w:rFonts w:ascii="Times New Roman" w:hAnsi="Times New Roman" w:cs="Times New Roman"/>
        </w:rPr>
        <w:t xml:space="preserve">Age-adjusted mortality rates (AAMRs) were calculated </w:t>
      </w:r>
      <w:r w:rsidR="00487ABB">
        <w:rPr>
          <w:rFonts w:ascii="Times New Roman" w:hAnsi="Times New Roman" w:cs="Times New Roman"/>
        </w:rPr>
        <w:t xml:space="preserve">per 100,000 population using the </w:t>
      </w:r>
      <w:r w:rsidR="006B16B3">
        <w:rPr>
          <w:rFonts w:ascii="Times New Roman" w:hAnsi="Times New Roman" w:cs="Times New Roman"/>
        </w:rPr>
        <w:t xml:space="preserve">direct method and the 2000 </w:t>
      </w:r>
      <w:r w:rsidR="001156F7">
        <w:rPr>
          <w:rFonts w:ascii="Times New Roman" w:hAnsi="Times New Roman" w:cs="Times New Roman"/>
        </w:rPr>
        <w:t xml:space="preserve">United States population. </w:t>
      </w:r>
      <w:r w:rsidR="004D4E3A">
        <w:rPr>
          <w:rFonts w:ascii="Times New Roman" w:hAnsi="Times New Roman" w:cs="Times New Roman"/>
        </w:rPr>
        <w:t xml:space="preserve">Trends in AAMRs were </w:t>
      </w:r>
      <w:r w:rsidR="009623DD">
        <w:rPr>
          <w:rFonts w:ascii="Times New Roman" w:hAnsi="Times New Roman" w:cs="Times New Roman"/>
        </w:rPr>
        <w:t xml:space="preserve">modeled using </w:t>
      </w:r>
      <w:r w:rsidR="00453DDF">
        <w:rPr>
          <w:rFonts w:ascii="Times New Roman" w:hAnsi="Times New Roman" w:cs="Times New Roman"/>
        </w:rPr>
        <w:t>log-</w:t>
      </w:r>
      <w:r w:rsidR="009623DD">
        <w:rPr>
          <w:rFonts w:ascii="Times New Roman" w:hAnsi="Times New Roman" w:cs="Times New Roman"/>
        </w:rPr>
        <w:t xml:space="preserve">linear regression </w:t>
      </w:r>
      <w:r w:rsidR="00732BB1">
        <w:rPr>
          <w:rFonts w:ascii="Times New Roman" w:hAnsi="Times New Roman" w:cs="Times New Roman"/>
        </w:rPr>
        <w:t>to estimate the annual percent change</w:t>
      </w:r>
      <w:r w:rsidR="00344168">
        <w:rPr>
          <w:rFonts w:ascii="Times New Roman" w:hAnsi="Times New Roman" w:cs="Times New Roman"/>
        </w:rPr>
        <w:t>s</w:t>
      </w:r>
      <w:r w:rsidR="009161E8">
        <w:rPr>
          <w:rFonts w:ascii="Times New Roman" w:hAnsi="Times New Roman" w:cs="Times New Roman"/>
        </w:rPr>
        <w:t xml:space="preserve"> (APC)</w:t>
      </w:r>
      <w:r w:rsidR="00344168">
        <w:rPr>
          <w:rFonts w:ascii="Times New Roman" w:hAnsi="Times New Roman" w:cs="Times New Roman"/>
        </w:rPr>
        <w:t xml:space="preserve">. </w:t>
      </w:r>
      <w:r w:rsidR="001D0D9F">
        <w:rPr>
          <w:rFonts w:ascii="Times New Roman" w:hAnsi="Times New Roman" w:cs="Times New Roman"/>
        </w:rPr>
        <w:t xml:space="preserve">Additionally, trends were stratified by </w:t>
      </w:r>
      <w:r w:rsidR="006E4A76">
        <w:rPr>
          <w:rFonts w:ascii="Times New Roman" w:hAnsi="Times New Roman" w:cs="Times New Roman"/>
        </w:rPr>
        <w:t xml:space="preserve">demographics including </w:t>
      </w:r>
      <w:r w:rsidR="00EB720B">
        <w:rPr>
          <w:rFonts w:ascii="Times New Roman" w:hAnsi="Times New Roman" w:cs="Times New Roman"/>
        </w:rPr>
        <w:t xml:space="preserve">sex, </w:t>
      </w:r>
      <w:r w:rsidR="00635BA1">
        <w:rPr>
          <w:rFonts w:ascii="Times New Roman" w:hAnsi="Times New Roman" w:cs="Times New Roman"/>
        </w:rPr>
        <w:t xml:space="preserve">race/ethnicity, and </w:t>
      </w:r>
      <w:r w:rsidR="004F34D5">
        <w:rPr>
          <w:rFonts w:ascii="Times New Roman" w:hAnsi="Times New Roman" w:cs="Times New Roman"/>
        </w:rPr>
        <w:t xml:space="preserve">age group, although </w:t>
      </w:r>
      <w:r w:rsidR="005344B1">
        <w:rPr>
          <w:rFonts w:ascii="Times New Roman" w:hAnsi="Times New Roman" w:cs="Times New Roman"/>
        </w:rPr>
        <w:t xml:space="preserve">crude rates for mortality </w:t>
      </w:r>
      <w:r w:rsidR="006B4ACE">
        <w:rPr>
          <w:rFonts w:ascii="Times New Roman" w:hAnsi="Times New Roman" w:cs="Times New Roman"/>
        </w:rPr>
        <w:t xml:space="preserve">were used for the latter because </w:t>
      </w:r>
      <w:r w:rsidR="002432E4">
        <w:rPr>
          <w:rFonts w:ascii="Times New Roman" w:hAnsi="Times New Roman" w:cs="Times New Roman"/>
        </w:rPr>
        <w:t>AAMRs c</w:t>
      </w:r>
      <w:r w:rsidR="00BC4EAC">
        <w:rPr>
          <w:rFonts w:ascii="Times New Roman" w:hAnsi="Times New Roman" w:cs="Times New Roman"/>
        </w:rPr>
        <w:t>ould not be calculated for them.</w:t>
      </w:r>
      <w:r w:rsidR="00F11EEA">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{"citationID":"557WNiIs","properties":{"formattedCitation":"\\super 12\\nosupersub{}","plainCitation":"12","noteIndex":0},"citationItems":[{"id":5718,"uris":["http://zotero.org/groups/5952805/items/DUHPXN4T"],"itemData":{"id":5718,"type":"webpage","abstract":"Health,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F11EEA">
        <w:rPr>
          <w:rFonts w:ascii="Times New Roman" w:hAnsi="Times New Roman" w:cs="Times New Roman"/>
        </w:rPr>
        <w:fldChar w:fldCharType="separate"/>
      </w:r>
      <w:r w:rsidR="004F032D" w:rsidRPr="004F032D">
        <w:rPr>
          <w:rFonts w:ascii="Times New Roman" w:hAnsi="Times New Roman" w:cs="Times New Roman"/>
          <w:kern w:val="0"/>
          <w:vertAlign w:val="superscript"/>
        </w:rPr>
        <w:t>12</w:t>
      </w:r>
      <w:r w:rsidR="00F11EEA">
        <w:rPr>
          <w:rFonts w:ascii="Times New Roman" w:hAnsi="Times New Roman" w:cs="Times New Roman"/>
        </w:rPr>
        <w:fldChar w:fldCharType="end"/>
      </w:r>
      <w:r w:rsidR="00F11EEA">
        <w:rPr>
          <w:rFonts w:ascii="Times New Roman" w:hAnsi="Times New Roman" w:cs="Times New Roman"/>
        </w:rPr>
        <w:t xml:space="preserve"> </w:t>
      </w:r>
      <w:r w:rsidR="00051036">
        <w:rPr>
          <w:rFonts w:ascii="Times New Roman" w:hAnsi="Times New Roman" w:cs="Times New Roman"/>
        </w:rPr>
        <w:t xml:space="preserve">Trends were also </w:t>
      </w:r>
      <w:r w:rsidR="00080DC8">
        <w:rPr>
          <w:rFonts w:ascii="Times New Roman" w:hAnsi="Times New Roman" w:cs="Times New Roman"/>
        </w:rPr>
        <w:t xml:space="preserve">determined for </w:t>
      </w:r>
      <w:r w:rsidR="00C318D7">
        <w:rPr>
          <w:rFonts w:ascii="Times New Roman" w:hAnsi="Times New Roman" w:cs="Times New Roman"/>
        </w:rPr>
        <w:t xml:space="preserve">osteomyelitis </w:t>
      </w:r>
      <w:r w:rsidR="00F8781B">
        <w:rPr>
          <w:rFonts w:ascii="Times New Roman" w:hAnsi="Times New Roman" w:cs="Times New Roman"/>
        </w:rPr>
        <w:t xml:space="preserve">and </w:t>
      </w:r>
      <w:r w:rsidR="00B32A87">
        <w:rPr>
          <w:rFonts w:ascii="Times New Roman" w:hAnsi="Times New Roman" w:cs="Times New Roman"/>
        </w:rPr>
        <w:t xml:space="preserve">common </w:t>
      </w:r>
      <w:r w:rsidR="00362220">
        <w:rPr>
          <w:rFonts w:ascii="Times New Roman" w:hAnsi="Times New Roman" w:cs="Times New Roman"/>
        </w:rPr>
        <w:t xml:space="preserve">comorbidities, including diabetes (ICD-10: </w:t>
      </w:r>
      <w:r w:rsidR="00C34FA8">
        <w:rPr>
          <w:rFonts w:ascii="Times New Roman" w:hAnsi="Times New Roman" w:cs="Times New Roman"/>
        </w:rPr>
        <w:lastRenderedPageBreak/>
        <w:t xml:space="preserve">E11-E14), </w:t>
      </w:r>
      <w:r w:rsidR="00D62949">
        <w:rPr>
          <w:rFonts w:ascii="Times New Roman" w:hAnsi="Times New Roman" w:cs="Times New Roman"/>
        </w:rPr>
        <w:t xml:space="preserve">non-pressure chronic ulcers of the lower limb </w:t>
      </w:r>
      <w:r w:rsidR="00A53DE6">
        <w:rPr>
          <w:rFonts w:ascii="Times New Roman" w:hAnsi="Times New Roman" w:cs="Times New Roman"/>
        </w:rPr>
        <w:t xml:space="preserve">(ICD-10: </w:t>
      </w:r>
      <w:r w:rsidR="003E6DEC">
        <w:rPr>
          <w:rFonts w:ascii="Times New Roman" w:hAnsi="Times New Roman" w:cs="Times New Roman"/>
        </w:rPr>
        <w:t xml:space="preserve">L97), </w:t>
      </w:r>
      <w:r w:rsidR="00AD593A">
        <w:rPr>
          <w:rFonts w:ascii="Times New Roman" w:hAnsi="Times New Roman" w:cs="Times New Roman"/>
        </w:rPr>
        <w:t xml:space="preserve">peripheral vascular disease (ICD-10: </w:t>
      </w:r>
      <w:r w:rsidR="00C37FC8">
        <w:rPr>
          <w:rFonts w:ascii="Times New Roman" w:hAnsi="Times New Roman" w:cs="Times New Roman"/>
        </w:rPr>
        <w:t xml:space="preserve">I71 and I73), </w:t>
      </w:r>
      <w:r w:rsidR="00471E57">
        <w:rPr>
          <w:rFonts w:ascii="Times New Roman" w:hAnsi="Times New Roman" w:cs="Times New Roman"/>
        </w:rPr>
        <w:t>trauma (</w:t>
      </w:r>
      <w:r w:rsidR="005D5E93">
        <w:rPr>
          <w:rFonts w:ascii="Times New Roman" w:hAnsi="Times New Roman" w:cs="Times New Roman"/>
        </w:rPr>
        <w:t xml:space="preserve">ICD-10: </w:t>
      </w:r>
      <w:r w:rsidR="00E067B0">
        <w:rPr>
          <w:rFonts w:ascii="Times New Roman" w:hAnsi="Times New Roman" w:cs="Times New Roman"/>
        </w:rPr>
        <w:t xml:space="preserve">S00-S99, </w:t>
      </w:r>
      <w:r w:rsidR="00D05FFF">
        <w:rPr>
          <w:rFonts w:ascii="Times New Roman" w:hAnsi="Times New Roman" w:cs="Times New Roman"/>
        </w:rPr>
        <w:t>T00-T14, and T79</w:t>
      </w:r>
      <w:r w:rsidR="00560E28">
        <w:rPr>
          <w:rFonts w:ascii="Times New Roman" w:hAnsi="Times New Roman" w:cs="Times New Roman"/>
        </w:rPr>
        <w:t xml:space="preserve">), </w:t>
      </w:r>
      <w:r w:rsidR="00F35BA5">
        <w:rPr>
          <w:rFonts w:ascii="Times New Roman" w:hAnsi="Times New Roman" w:cs="Times New Roman"/>
        </w:rPr>
        <w:t>decubitus ulcers</w:t>
      </w:r>
      <w:r w:rsidR="008A3C7D">
        <w:rPr>
          <w:rFonts w:ascii="Times New Roman" w:hAnsi="Times New Roman" w:cs="Times New Roman"/>
        </w:rPr>
        <w:t xml:space="preserve"> (</w:t>
      </w:r>
      <w:r w:rsidR="00BE0AFB">
        <w:rPr>
          <w:rFonts w:ascii="Times New Roman" w:hAnsi="Times New Roman" w:cs="Times New Roman"/>
        </w:rPr>
        <w:t xml:space="preserve">ICD-10: </w:t>
      </w:r>
      <w:r w:rsidR="0068565A">
        <w:rPr>
          <w:rFonts w:ascii="Times New Roman" w:hAnsi="Times New Roman" w:cs="Times New Roman"/>
        </w:rPr>
        <w:t xml:space="preserve">L89), and </w:t>
      </w:r>
      <w:r w:rsidR="00A469D2">
        <w:rPr>
          <w:rFonts w:ascii="Times New Roman" w:hAnsi="Times New Roman" w:cs="Times New Roman"/>
        </w:rPr>
        <w:t xml:space="preserve">vertebral </w:t>
      </w:r>
      <w:r w:rsidR="00483EB5">
        <w:rPr>
          <w:rFonts w:ascii="Times New Roman" w:hAnsi="Times New Roman" w:cs="Times New Roman"/>
        </w:rPr>
        <w:t>osteomyelitis itself (</w:t>
      </w:r>
      <w:r w:rsidR="009D0EB9">
        <w:rPr>
          <w:rFonts w:ascii="Times New Roman" w:hAnsi="Times New Roman" w:cs="Times New Roman"/>
        </w:rPr>
        <w:t xml:space="preserve">ICD-10: </w:t>
      </w:r>
      <w:r w:rsidR="007F509D">
        <w:rPr>
          <w:rFonts w:ascii="Times New Roman" w:hAnsi="Times New Roman" w:cs="Times New Roman"/>
        </w:rPr>
        <w:t xml:space="preserve">M46.2-M46.4). </w:t>
      </w:r>
    </w:p>
    <w:p w14:paraId="09609AA6" w14:textId="6A463784" w:rsidR="006A5857" w:rsidRDefault="006A5857" w:rsidP="007633A0">
      <w:pPr>
        <w:spacing w:after="0" w:line="480" w:lineRule="auto"/>
        <w:rPr>
          <w:rFonts w:ascii="Times New Roman" w:hAnsi="Times New Roman" w:cs="Times New Roman"/>
        </w:rPr>
      </w:pPr>
      <w:r>
        <w:rPr>
          <w:rFonts w:ascii="Times New Roman" w:hAnsi="Times New Roman" w:cs="Times New Roman"/>
        </w:rPr>
        <w:tab/>
      </w:r>
      <w:bookmarkStart w:id="0" w:name="_Hlk198458711"/>
      <w:r w:rsidR="00136C0D">
        <w:rPr>
          <w:rFonts w:ascii="Times New Roman" w:hAnsi="Times New Roman" w:cs="Times New Roman"/>
        </w:rPr>
        <w:t xml:space="preserve">For the overall trend in </w:t>
      </w:r>
      <w:r w:rsidR="003749C6">
        <w:rPr>
          <w:rFonts w:ascii="Times New Roman" w:hAnsi="Times New Roman" w:cs="Times New Roman"/>
        </w:rPr>
        <w:t xml:space="preserve">AAMR for osteomyelitis from </w:t>
      </w:r>
      <w:r w:rsidR="00C521B1">
        <w:rPr>
          <w:rFonts w:ascii="Times New Roman" w:hAnsi="Times New Roman" w:cs="Times New Roman"/>
        </w:rPr>
        <w:t>1999</w:t>
      </w:r>
      <w:r w:rsidR="00A158CA">
        <w:rPr>
          <w:rFonts w:ascii="Times New Roman" w:hAnsi="Times New Roman" w:cs="Times New Roman"/>
        </w:rPr>
        <w:t xml:space="preserve"> to 2020, </w:t>
      </w:r>
      <w:r w:rsidR="00FB3F09">
        <w:rPr>
          <w:rFonts w:ascii="Times New Roman" w:hAnsi="Times New Roman" w:cs="Times New Roman"/>
        </w:rPr>
        <w:t xml:space="preserve">separate analyses were </w:t>
      </w:r>
      <w:r w:rsidR="001E6010">
        <w:rPr>
          <w:rFonts w:ascii="Times New Roman" w:hAnsi="Times New Roman" w:cs="Times New Roman"/>
        </w:rPr>
        <w:t xml:space="preserve">also </w:t>
      </w:r>
      <w:r w:rsidR="00FB3F09">
        <w:rPr>
          <w:rFonts w:ascii="Times New Roman" w:hAnsi="Times New Roman" w:cs="Times New Roman"/>
        </w:rPr>
        <w:t xml:space="preserve">conducted </w:t>
      </w:r>
      <w:r w:rsidR="001E6010">
        <w:rPr>
          <w:rFonts w:ascii="Times New Roman" w:hAnsi="Times New Roman" w:cs="Times New Roman"/>
        </w:rPr>
        <w:t xml:space="preserve">for the years 1999 to 2015 and 2016 to 2020 </w:t>
      </w:r>
      <w:r w:rsidR="00BA0666">
        <w:rPr>
          <w:rFonts w:ascii="Times New Roman" w:hAnsi="Times New Roman" w:cs="Times New Roman"/>
        </w:rPr>
        <w:t xml:space="preserve">to account for the </w:t>
      </w:r>
      <w:r w:rsidR="000B25FA">
        <w:rPr>
          <w:rFonts w:ascii="Times New Roman" w:hAnsi="Times New Roman" w:cs="Times New Roman"/>
        </w:rPr>
        <w:t xml:space="preserve">switch in coding from </w:t>
      </w:r>
      <w:r w:rsidR="00494C49">
        <w:rPr>
          <w:rFonts w:ascii="Times New Roman" w:hAnsi="Times New Roman" w:cs="Times New Roman"/>
        </w:rPr>
        <w:t>the International Classification of Diseases, 9</w:t>
      </w:r>
      <w:r w:rsidR="00494C49" w:rsidRPr="00494C49">
        <w:rPr>
          <w:rFonts w:ascii="Times New Roman" w:hAnsi="Times New Roman" w:cs="Times New Roman"/>
          <w:vertAlign w:val="superscript"/>
        </w:rPr>
        <w:t>th</w:t>
      </w:r>
      <w:r w:rsidR="00494C49">
        <w:rPr>
          <w:rFonts w:ascii="Times New Roman" w:hAnsi="Times New Roman" w:cs="Times New Roman"/>
        </w:rPr>
        <w:t xml:space="preserve"> Edition (ICD-9) to </w:t>
      </w:r>
      <w:r w:rsidR="00B41BE7">
        <w:rPr>
          <w:rFonts w:ascii="Times New Roman" w:hAnsi="Times New Roman" w:cs="Times New Roman"/>
        </w:rPr>
        <w:t>ICD-10.</w:t>
      </w:r>
      <w:bookmarkEnd w:id="0"/>
      <w:r w:rsidR="00197564">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{"citationID":"IBv6pxR9","properties":{"formattedCitation":"\\super 13\\nosupersub{}","plainCitation":"13","noteIndex":0},"citationItems":[{"id":5720,"uris":["http://zotero.org/groups/5952805/items/SFHPI8HA"],"itemData":{"id":5720,"type":"webpage","language":"en-us","title":"NVSS - Mortality - Historical Data - Comparability Between ICD Revisions","URL":"https://www.cdc.gov/nchs/nvss/mortality/comparability_icd.htm","accessed":{"date-parts":[["2025",5,18]]},"issued":{"date-parts":[["2019",3,5]]}}}],"schema":"https://github.com/citation-style-language/schema/raw/master/csl-citation.json"} </w:instrText>
      </w:r>
      <w:r w:rsidR="00197564">
        <w:rPr>
          <w:rFonts w:ascii="Times New Roman" w:hAnsi="Times New Roman" w:cs="Times New Roman"/>
        </w:rPr>
        <w:fldChar w:fldCharType="separate"/>
      </w:r>
      <w:r w:rsidR="004F032D" w:rsidRPr="004F032D">
        <w:rPr>
          <w:rFonts w:ascii="Times New Roman" w:hAnsi="Times New Roman" w:cs="Times New Roman"/>
          <w:kern w:val="0"/>
          <w:vertAlign w:val="superscript"/>
        </w:rPr>
        <w:t>13</w:t>
      </w:r>
      <w:r w:rsidR="00197564">
        <w:rPr>
          <w:rFonts w:ascii="Times New Roman" w:hAnsi="Times New Roman" w:cs="Times New Roman"/>
        </w:rPr>
        <w:fldChar w:fldCharType="end"/>
      </w:r>
    </w:p>
    <w:p w14:paraId="04E16054" w14:textId="4DE679FE" w:rsidR="00197564" w:rsidRDefault="00197564" w:rsidP="007633A0">
      <w:pPr>
        <w:spacing w:after="0" w:line="480" w:lineRule="auto"/>
        <w:rPr>
          <w:rFonts w:ascii="Times New Roman" w:hAnsi="Times New Roman" w:cs="Times New Roman"/>
        </w:rPr>
      </w:pPr>
      <w:r>
        <w:rPr>
          <w:rFonts w:ascii="Times New Roman" w:hAnsi="Times New Roman" w:cs="Times New Roman"/>
        </w:rPr>
        <w:tab/>
        <w:t xml:space="preserve">A p-value of &lt;0.05 was held to be significant, and all </w:t>
      </w:r>
      <w:r w:rsidR="00043B23">
        <w:rPr>
          <w:rFonts w:ascii="Times New Roman" w:hAnsi="Times New Roman" w:cs="Times New Roman"/>
        </w:rPr>
        <w:t xml:space="preserve">analyses were performed using </w:t>
      </w:r>
      <w:r w:rsidR="00AE229B">
        <w:rPr>
          <w:rFonts w:ascii="Times New Roman" w:hAnsi="Times New Roman" w:cs="Times New Roman"/>
        </w:rPr>
        <w:t xml:space="preserve">R version </w:t>
      </w:r>
      <w:r w:rsidR="00053096">
        <w:rPr>
          <w:rFonts w:ascii="Times New Roman" w:hAnsi="Times New Roman" w:cs="Times New Roman"/>
        </w:rPr>
        <w:t>4.5.0 (</w:t>
      </w:r>
      <w:r w:rsidR="00444D9C">
        <w:rPr>
          <w:rFonts w:ascii="Times New Roman" w:hAnsi="Times New Roman" w:cs="Times New Roman"/>
        </w:rPr>
        <w:t xml:space="preserve">R Foundation for Statistical Computing, Vienna, Austria). </w:t>
      </w:r>
      <w:r w:rsidR="00A63D6B">
        <w:rPr>
          <w:rFonts w:ascii="Times New Roman" w:hAnsi="Times New Roman" w:cs="Times New Roman"/>
        </w:rPr>
        <w:t xml:space="preserve">All </w:t>
      </w:r>
      <w:r w:rsidR="00785173">
        <w:rPr>
          <w:rFonts w:ascii="Times New Roman" w:hAnsi="Times New Roman" w:cs="Times New Roman"/>
        </w:rPr>
        <w:t xml:space="preserve">code that was used for statistical analysis is available at </w:t>
      </w:r>
      <w:r w:rsidR="00894CE3" w:rsidRPr="00894CE3">
        <w:rPr>
          <w:rFonts w:ascii="Times New Roman" w:hAnsi="Times New Roman" w:cs="Times New Roman"/>
        </w:rPr>
        <w:t>https://github.com/k-sanaka/cdcwonder_osteomyelitis</w:t>
      </w:r>
      <w:r w:rsidR="00894CE3">
        <w:rPr>
          <w:rFonts w:ascii="Times New Roman" w:hAnsi="Times New Roman" w:cs="Times New Roman"/>
        </w:rPr>
        <w:t>.</w:t>
      </w:r>
    </w:p>
    <w:p w14:paraId="72D9BFC3" w14:textId="77777777" w:rsidR="00BD1F23" w:rsidRDefault="00BD1F23" w:rsidP="007633A0">
      <w:pPr>
        <w:spacing w:after="0" w:line="480" w:lineRule="auto"/>
        <w:rPr>
          <w:rFonts w:ascii="Times New Roman" w:hAnsi="Times New Roman" w:cs="Times New Roman"/>
        </w:rPr>
      </w:pPr>
    </w:p>
    <w:p w14:paraId="0B5951C8" w14:textId="63EA03B4" w:rsidR="00BD1F23" w:rsidRDefault="00BD1F23" w:rsidP="007633A0">
      <w:pPr>
        <w:spacing w:after="0" w:line="480" w:lineRule="auto"/>
        <w:rPr>
          <w:rFonts w:ascii="Times New Roman" w:hAnsi="Times New Roman" w:cs="Times New Roman"/>
        </w:rPr>
      </w:pPr>
      <w:r>
        <w:rPr>
          <w:rFonts w:ascii="Times New Roman" w:hAnsi="Times New Roman" w:cs="Times New Roman"/>
          <w:b/>
          <w:bCs/>
        </w:rPr>
        <w:t>Results</w:t>
      </w:r>
    </w:p>
    <w:p w14:paraId="57FA9246" w14:textId="45A511FA" w:rsidR="00BD1F23" w:rsidRDefault="007F207C" w:rsidP="007633A0">
      <w:pPr>
        <w:spacing w:after="0" w:line="480" w:lineRule="auto"/>
        <w:rPr>
          <w:rFonts w:ascii="Times New Roman" w:hAnsi="Times New Roman" w:cs="Times New Roman"/>
        </w:rPr>
      </w:pPr>
      <w:r>
        <w:rPr>
          <w:rFonts w:ascii="Times New Roman" w:hAnsi="Times New Roman" w:cs="Times New Roman"/>
        </w:rPr>
        <w:tab/>
        <w:t xml:space="preserve">From 1999 to 2020, there were </w:t>
      </w:r>
      <w:r w:rsidR="009D1802">
        <w:rPr>
          <w:rFonts w:ascii="Times New Roman" w:hAnsi="Times New Roman" w:cs="Times New Roman"/>
        </w:rPr>
        <w:t xml:space="preserve">98,770 deaths </w:t>
      </w:r>
      <w:r w:rsidR="004D4DD6">
        <w:rPr>
          <w:rFonts w:ascii="Times New Roman" w:hAnsi="Times New Roman" w:cs="Times New Roman"/>
        </w:rPr>
        <w:t>in the United States w</w:t>
      </w:r>
      <w:r w:rsidR="00DE7D83">
        <w:rPr>
          <w:rFonts w:ascii="Times New Roman" w:hAnsi="Times New Roman" w:cs="Times New Roman"/>
        </w:rPr>
        <w:t xml:space="preserve">here </w:t>
      </w:r>
      <w:r w:rsidR="00AD2EA6">
        <w:rPr>
          <w:rFonts w:ascii="Times New Roman" w:hAnsi="Times New Roman" w:cs="Times New Roman"/>
        </w:rPr>
        <w:t xml:space="preserve">osteomyelitis was listed as a contributing </w:t>
      </w:r>
      <w:r w:rsidR="00823BEB">
        <w:rPr>
          <w:rFonts w:ascii="Times New Roman" w:hAnsi="Times New Roman" w:cs="Times New Roman"/>
        </w:rPr>
        <w:t>factor</w:t>
      </w:r>
      <w:r w:rsidR="00D83699">
        <w:rPr>
          <w:rFonts w:ascii="Times New Roman" w:hAnsi="Times New Roman" w:cs="Times New Roman"/>
        </w:rPr>
        <w:t xml:space="preserve">, while </w:t>
      </w:r>
      <w:r w:rsidR="00AC09B8">
        <w:rPr>
          <w:rFonts w:ascii="Times New Roman" w:hAnsi="Times New Roman" w:cs="Times New Roman"/>
        </w:rPr>
        <w:t>42,495 (</w:t>
      </w:r>
      <w:r w:rsidR="00766B27">
        <w:rPr>
          <w:rFonts w:ascii="Times New Roman" w:hAnsi="Times New Roman" w:cs="Times New Roman"/>
        </w:rPr>
        <w:t xml:space="preserve">43%) had this condition </w:t>
      </w:r>
      <w:r w:rsidR="00766CC4">
        <w:rPr>
          <w:rFonts w:ascii="Times New Roman" w:hAnsi="Times New Roman" w:cs="Times New Roman"/>
        </w:rPr>
        <w:t>as the underlying cause.</w:t>
      </w:r>
      <w:r w:rsidR="00857A13">
        <w:rPr>
          <w:rFonts w:ascii="Times New Roman" w:hAnsi="Times New Roman" w:cs="Times New Roman"/>
        </w:rPr>
        <w:t xml:space="preserve"> </w:t>
      </w:r>
      <w:r w:rsidR="00766EF7">
        <w:rPr>
          <w:rFonts w:ascii="Times New Roman" w:hAnsi="Times New Roman" w:cs="Times New Roman"/>
        </w:rPr>
        <w:t xml:space="preserve">Descriptive characteristics of </w:t>
      </w:r>
      <w:r w:rsidR="00D77F3E">
        <w:rPr>
          <w:rFonts w:ascii="Times New Roman" w:hAnsi="Times New Roman" w:cs="Times New Roman"/>
        </w:rPr>
        <w:t xml:space="preserve">osteomyelitis deaths are </w:t>
      </w:r>
      <w:r w:rsidR="003211DB">
        <w:rPr>
          <w:rFonts w:ascii="Times New Roman" w:hAnsi="Times New Roman" w:cs="Times New Roman"/>
        </w:rPr>
        <w:t xml:space="preserve">shown in </w:t>
      </w:r>
      <w:r w:rsidR="00B53F1E">
        <w:rPr>
          <w:rFonts w:ascii="Times New Roman" w:hAnsi="Times New Roman" w:cs="Times New Roman"/>
          <w:b/>
          <w:bCs/>
        </w:rPr>
        <w:t>Table 1</w:t>
      </w:r>
      <w:r w:rsidR="00B53F1E">
        <w:rPr>
          <w:rFonts w:ascii="Times New Roman" w:hAnsi="Times New Roman" w:cs="Times New Roman"/>
        </w:rPr>
        <w:t xml:space="preserve">. </w:t>
      </w:r>
      <w:r w:rsidR="009B50F6">
        <w:rPr>
          <w:rFonts w:ascii="Times New Roman" w:hAnsi="Times New Roman" w:cs="Times New Roman"/>
        </w:rPr>
        <w:t xml:space="preserve">Over the study period, </w:t>
      </w:r>
      <w:r w:rsidR="00A91A41">
        <w:rPr>
          <w:rFonts w:ascii="Times New Roman" w:hAnsi="Times New Roman" w:cs="Times New Roman"/>
        </w:rPr>
        <w:t xml:space="preserve">54.8% of deaths were among male persons, and </w:t>
      </w:r>
      <w:r w:rsidR="00977D1A">
        <w:rPr>
          <w:rFonts w:ascii="Times New Roman" w:hAnsi="Times New Roman" w:cs="Times New Roman"/>
        </w:rPr>
        <w:t xml:space="preserve">74.4% of </w:t>
      </w:r>
      <w:r w:rsidR="00031206">
        <w:rPr>
          <w:rFonts w:ascii="Times New Roman" w:hAnsi="Times New Roman" w:cs="Times New Roman"/>
        </w:rPr>
        <w:t xml:space="preserve">all decedents were Non-Hispanic White. </w:t>
      </w:r>
      <w:r w:rsidR="00DD5A80">
        <w:rPr>
          <w:rFonts w:ascii="Times New Roman" w:hAnsi="Times New Roman" w:cs="Times New Roman"/>
        </w:rPr>
        <w:t xml:space="preserve">The majority of decedents were </w:t>
      </w:r>
      <w:r w:rsidR="002B24CE">
        <w:rPr>
          <w:rFonts w:ascii="Times New Roman" w:hAnsi="Times New Roman" w:cs="Times New Roman"/>
        </w:rPr>
        <w:t>65 years or older (</w:t>
      </w:r>
      <w:r w:rsidR="0079086C">
        <w:rPr>
          <w:rFonts w:ascii="Times New Roman" w:hAnsi="Times New Roman" w:cs="Times New Roman"/>
        </w:rPr>
        <w:t xml:space="preserve">77.1%). </w:t>
      </w:r>
      <w:r w:rsidR="00F13CC0">
        <w:rPr>
          <w:rFonts w:ascii="Times New Roman" w:hAnsi="Times New Roman" w:cs="Times New Roman"/>
        </w:rPr>
        <w:t>Diabetes was the most common</w:t>
      </w:r>
      <w:r w:rsidR="00613E94">
        <w:rPr>
          <w:rFonts w:ascii="Times New Roman" w:hAnsi="Times New Roman" w:cs="Times New Roman"/>
        </w:rPr>
        <w:t xml:space="preserve"> assessed</w:t>
      </w:r>
      <w:r w:rsidR="006A1E44">
        <w:rPr>
          <w:rFonts w:ascii="Times New Roman" w:hAnsi="Times New Roman" w:cs="Times New Roman"/>
        </w:rPr>
        <w:t xml:space="preserve"> </w:t>
      </w:r>
      <w:r w:rsidR="00613E94">
        <w:rPr>
          <w:rFonts w:ascii="Times New Roman" w:hAnsi="Times New Roman" w:cs="Times New Roman"/>
        </w:rPr>
        <w:t>comorbidity</w:t>
      </w:r>
      <w:r w:rsidR="00290425">
        <w:rPr>
          <w:rFonts w:ascii="Times New Roman" w:hAnsi="Times New Roman" w:cs="Times New Roman"/>
        </w:rPr>
        <w:t xml:space="preserve">, </w:t>
      </w:r>
      <w:r w:rsidR="00A35EC6">
        <w:rPr>
          <w:rFonts w:ascii="Times New Roman" w:hAnsi="Times New Roman" w:cs="Times New Roman"/>
        </w:rPr>
        <w:t xml:space="preserve">presenting on </w:t>
      </w:r>
      <w:r w:rsidR="0067231F">
        <w:rPr>
          <w:rFonts w:ascii="Times New Roman" w:hAnsi="Times New Roman" w:cs="Times New Roman"/>
        </w:rPr>
        <w:t xml:space="preserve">29% of </w:t>
      </w:r>
      <w:r w:rsidR="005E4795">
        <w:rPr>
          <w:rFonts w:ascii="Times New Roman" w:hAnsi="Times New Roman" w:cs="Times New Roman"/>
        </w:rPr>
        <w:t>death certificates</w:t>
      </w:r>
      <w:r w:rsidR="00F76102">
        <w:rPr>
          <w:rFonts w:ascii="Times New Roman" w:hAnsi="Times New Roman" w:cs="Times New Roman"/>
        </w:rPr>
        <w:t>, while non-pressure chronic ulcers</w:t>
      </w:r>
      <w:r w:rsidR="002617C8">
        <w:rPr>
          <w:rFonts w:ascii="Times New Roman" w:hAnsi="Times New Roman" w:cs="Times New Roman"/>
        </w:rPr>
        <w:t xml:space="preserve"> of the lower limb</w:t>
      </w:r>
      <w:r w:rsidR="00F76102">
        <w:rPr>
          <w:rFonts w:ascii="Times New Roman" w:hAnsi="Times New Roman" w:cs="Times New Roman"/>
        </w:rPr>
        <w:t xml:space="preserve">, </w:t>
      </w:r>
      <w:r w:rsidR="00364D3A">
        <w:rPr>
          <w:rFonts w:ascii="Times New Roman" w:hAnsi="Times New Roman" w:cs="Times New Roman"/>
        </w:rPr>
        <w:t xml:space="preserve">or </w:t>
      </w:r>
      <w:r w:rsidR="009D07E5">
        <w:rPr>
          <w:rFonts w:ascii="Times New Roman" w:hAnsi="Times New Roman" w:cs="Times New Roman"/>
        </w:rPr>
        <w:t xml:space="preserve">infections of the foot, </w:t>
      </w:r>
      <w:r w:rsidR="00A66A11">
        <w:rPr>
          <w:rFonts w:ascii="Times New Roman" w:hAnsi="Times New Roman" w:cs="Times New Roman"/>
        </w:rPr>
        <w:t xml:space="preserve">only presented on 0.9%. </w:t>
      </w:r>
    </w:p>
    <w:p w14:paraId="63C389CC" w14:textId="1665462A" w:rsidR="00763315" w:rsidRDefault="00C31DB7" w:rsidP="007633A0">
      <w:pPr>
        <w:spacing w:after="0" w:line="480" w:lineRule="auto"/>
        <w:rPr>
          <w:rFonts w:ascii="Times New Roman" w:hAnsi="Times New Roman" w:cs="Times New Roman"/>
        </w:rPr>
      </w:pPr>
      <w:r>
        <w:rPr>
          <w:rFonts w:ascii="Times New Roman" w:hAnsi="Times New Roman" w:cs="Times New Roman"/>
        </w:rPr>
        <w:tab/>
      </w:r>
      <w:r w:rsidR="00AB6ACE">
        <w:rPr>
          <w:rFonts w:ascii="Times New Roman" w:hAnsi="Times New Roman" w:cs="Times New Roman"/>
        </w:rPr>
        <w:t xml:space="preserve">The AAMR from osteomyelitis </w:t>
      </w:r>
      <w:r w:rsidR="00781957">
        <w:rPr>
          <w:rFonts w:ascii="Times New Roman" w:hAnsi="Times New Roman" w:cs="Times New Roman"/>
        </w:rPr>
        <w:t xml:space="preserve">increased from </w:t>
      </w:r>
      <w:r w:rsidR="009C5B45">
        <w:rPr>
          <w:rFonts w:ascii="Times New Roman" w:hAnsi="Times New Roman" w:cs="Times New Roman"/>
        </w:rPr>
        <w:t xml:space="preserve">0.96 in 1999 to </w:t>
      </w:r>
      <w:r w:rsidR="00EE5EB7">
        <w:rPr>
          <w:rFonts w:ascii="Times New Roman" w:hAnsi="Times New Roman" w:cs="Times New Roman"/>
        </w:rPr>
        <w:t>2.13 in 2020</w:t>
      </w:r>
      <w:r w:rsidR="008D1A64">
        <w:rPr>
          <w:rFonts w:ascii="Times New Roman" w:hAnsi="Times New Roman" w:cs="Times New Roman"/>
        </w:rPr>
        <w:t xml:space="preserve">, resulting in an APC of </w:t>
      </w:r>
      <w:r w:rsidR="00A30881">
        <w:rPr>
          <w:rFonts w:ascii="Times New Roman" w:hAnsi="Times New Roman" w:cs="Times New Roman"/>
        </w:rPr>
        <w:t>2.91% (</w:t>
      </w:r>
      <w:r w:rsidR="004C00B8">
        <w:rPr>
          <w:rFonts w:ascii="Times New Roman" w:hAnsi="Times New Roman" w:cs="Times New Roman"/>
        </w:rPr>
        <w:t xml:space="preserve">95% Confidence Interval [95% CI]: </w:t>
      </w:r>
      <w:r w:rsidR="00152FEE">
        <w:rPr>
          <w:rFonts w:ascii="Times New Roman" w:hAnsi="Times New Roman" w:cs="Times New Roman"/>
        </w:rPr>
        <w:t>2.26</w:t>
      </w:r>
      <w:r w:rsidR="004213A3">
        <w:rPr>
          <w:rFonts w:ascii="Times New Roman" w:hAnsi="Times New Roman" w:cs="Times New Roman"/>
        </w:rPr>
        <w:t>%</w:t>
      </w:r>
      <w:r w:rsidR="00152FEE">
        <w:rPr>
          <w:rFonts w:ascii="Times New Roman" w:hAnsi="Times New Roman" w:cs="Times New Roman"/>
        </w:rPr>
        <w:t>, 3.59</w:t>
      </w:r>
      <w:r w:rsidR="004213A3">
        <w:rPr>
          <w:rFonts w:ascii="Times New Roman" w:hAnsi="Times New Roman" w:cs="Times New Roman"/>
        </w:rPr>
        <w:t>%</w:t>
      </w:r>
      <w:r w:rsidR="00152FEE">
        <w:rPr>
          <w:rFonts w:ascii="Times New Roman" w:hAnsi="Times New Roman" w:cs="Times New Roman"/>
        </w:rPr>
        <w:t>; p &lt; 0.01)</w:t>
      </w:r>
      <w:r w:rsidR="001B6E68">
        <w:rPr>
          <w:rFonts w:ascii="Times New Roman" w:hAnsi="Times New Roman" w:cs="Times New Roman"/>
        </w:rPr>
        <w:t xml:space="preserve"> (</w:t>
      </w:r>
      <w:r w:rsidR="00AC519D">
        <w:rPr>
          <w:rFonts w:ascii="Times New Roman" w:hAnsi="Times New Roman" w:cs="Times New Roman"/>
          <w:b/>
          <w:bCs/>
        </w:rPr>
        <w:t>Table 2</w:t>
      </w:r>
      <w:r w:rsidR="00AC519D">
        <w:rPr>
          <w:rFonts w:ascii="Times New Roman" w:hAnsi="Times New Roman" w:cs="Times New Roman"/>
        </w:rPr>
        <w:t xml:space="preserve">; </w:t>
      </w:r>
      <w:r w:rsidR="00AC519D">
        <w:rPr>
          <w:rFonts w:ascii="Times New Roman" w:hAnsi="Times New Roman" w:cs="Times New Roman"/>
          <w:b/>
          <w:bCs/>
        </w:rPr>
        <w:t>Figure 1A</w:t>
      </w:r>
      <w:r w:rsidR="00AC519D">
        <w:rPr>
          <w:rFonts w:ascii="Times New Roman" w:hAnsi="Times New Roman" w:cs="Times New Roman"/>
        </w:rPr>
        <w:t>).</w:t>
      </w:r>
      <w:r w:rsidR="00125891">
        <w:rPr>
          <w:rFonts w:ascii="Times New Roman" w:hAnsi="Times New Roman" w:cs="Times New Roman"/>
        </w:rPr>
        <w:t xml:space="preserve"> Most demographic subgroups also saw increases in AAMR over the study period. </w:t>
      </w:r>
      <w:r w:rsidR="002336DB">
        <w:rPr>
          <w:rFonts w:ascii="Times New Roman" w:hAnsi="Times New Roman" w:cs="Times New Roman"/>
        </w:rPr>
        <w:t xml:space="preserve">Male </w:t>
      </w:r>
      <w:r w:rsidR="007215C3">
        <w:rPr>
          <w:rFonts w:ascii="Times New Roman" w:hAnsi="Times New Roman" w:cs="Times New Roman"/>
        </w:rPr>
        <w:t xml:space="preserve">residents </w:t>
      </w:r>
      <w:r w:rsidR="00F23778">
        <w:rPr>
          <w:rFonts w:ascii="Times New Roman" w:hAnsi="Times New Roman" w:cs="Times New Roman"/>
        </w:rPr>
        <w:t xml:space="preserve">had an APC </w:t>
      </w:r>
      <w:r w:rsidR="00BE3512">
        <w:rPr>
          <w:rFonts w:ascii="Times New Roman" w:hAnsi="Times New Roman" w:cs="Times New Roman"/>
        </w:rPr>
        <w:t xml:space="preserve">in their AAMRs of </w:t>
      </w:r>
      <w:r w:rsidR="005201B2">
        <w:rPr>
          <w:rFonts w:ascii="Times New Roman" w:hAnsi="Times New Roman" w:cs="Times New Roman"/>
        </w:rPr>
        <w:t>3.4% (</w:t>
      </w:r>
      <w:r w:rsidR="00161802">
        <w:rPr>
          <w:rFonts w:ascii="Times New Roman" w:hAnsi="Times New Roman" w:cs="Times New Roman"/>
        </w:rPr>
        <w:t xml:space="preserve">95% CI: </w:t>
      </w:r>
      <w:r w:rsidR="00112748">
        <w:rPr>
          <w:rFonts w:ascii="Times New Roman" w:hAnsi="Times New Roman" w:cs="Times New Roman"/>
        </w:rPr>
        <w:t>2.7%, 4.1%</w:t>
      </w:r>
      <w:r w:rsidR="00F26857">
        <w:rPr>
          <w:rFonts w:ascii="Times New Roman" w:hAnsi="Times New Roman" w:cs="Times New Roman"/>
        </w:rPr>
        <w:t>; p &lt; 0.01</w:t>
      </w:r>
      <w:r w:rsidR="00112748">
        <w:rPr>
          <w:rFonts w:ascii="Times New Roman" w:hAnsi="Times New Roman" w:cs="Times New Roman"/>
        </w:rPr>
        <w:t>)</w:t>
      </w:r>
      <w:r w:rsidR="00570841">
        <w:rPr>
          <w:rFonts w:ascii="Times New Roman" w:hAnsi="Times New Roman" w:cs="Times New Roman"/>
        </w:rPr>
        <w:t xml:space="preserve">, while </w:t>
      </w:r>
      <w:r w:rsidR="006B71E4">
        <w:rPr>
          <w:rFonts w:ascii="Times New Roman" w:hAnsi="Times New Roman" w:cs="Times New Roman"/>
        </w:rPr>
        <w:t>female residen</w:t>
      </w:r>
      <w:r w:rsidR="00D82A58">
        <w:rPr>
          <w:rFonts w:ascii="Times New Roman" w:hAnsi="Times New Roman" w:cs="Times New Roman"/>
        </w:rPr>
        <w:t>ts</w:t>
      </w:r>
      <w:r w:rsidR="006B71E4">
        <w:rPr>
          <w:rFonts w:ascii="Times New Roman" w:hAnsi="Times New Roman" w:cs="Times New Roman"/>
        </w:rPr>
        <w:t xml:space="preserve"> had an APC of </w:t>
      </w:r>
      <w:r w:rsidR="00DC18C7">
        <w:rPr>
          <w:rFonts w:ascii="Times New Roman" w:hAnsi="Times New Roman" w:cs="Times New Roman"/>
        </w:rPr>
        <w:t xml:space="preserve">2.09% (95% CI: </w:t>
      </w:r>
      <w:r w:rsidR="00D82A58">
        <w:rPr>
          <w:rFonts w:ascii="Times New Roman" w:hAnsi="Times New Roman" w:cs="Times New Roman"/>
        </w:rPr>
        <w:t>1.33%, 2.85%</w:t>
      </w:r>
      <w:r w:rsidR="00F26857">
        <w:rPr>
          <w:rFonts w:ascii="Times New Roman" w:hAnsi="Times New Roman" w:cs="Times New Roman"/>
        </w:rPr>
        <w:t>; p &lt; 0.01</w:t>
      </w:r>
      <w:r w:rsidR="00D82A58">
        <w:rPr>
          <w:rFonts w:ascii="Times New Roman" w:hAnsi="Times New Roman" w:cs="Times New Roman"/>
        </w:rPr>
        <w:t>)</w:t>
      </w:r>
      <w:r w:rsidR="007C2429">
        <w:rPr>
          <w:rFonts w:ascii="Times New Roman" w:hAnsi="Times New Roman" w:cs="Times New Roman"/>
        </w:rPr>
        <w:t xml:space="preserve"> (</w:t>
      </w:r>
      <w:r w:rsidR="007C2429">
        <w:rPr>
          <w:rFonts w:ascii="Times New Roman" w:hAnsi="Times New Roman" w:cs="Times New Roman"/>
          <w:b/>
          <w:bCs/>
        </w:rPr>
        <w:t>Figure 1B</w:t>
      </w:r>
      <w:r w:rsidR="007C2429">
        <w:rPr>
          <w:rFonts w:ascii="Times New Roman" w:hAnsi="Times New Roman" w:cs="Times New Roman"/>
        </w:rPr>
        <w:t>)</w:t>
      </w:r>
      <w:r w:rsidR="00D82A58">
        <w:rPr>
          <w:rFonts w:ascii="Times New Roman" w:hAnsi="Times New Roman" w:cs="Times New Roman"/>
        </w:rPr>
        <w:t xml:space="preserve">. </w:t>
      </w:r>
      <w:r w:rsidR="00752A09">
        <w:rPr>
          <w:rFonts w:ascii="Times New Roman" w:hAnsi="Times New Roman" w:cs="Times New Roman"/>
        </w:rPr>
        <w:lastRenderedPageBreak/>
        <w:t xml:space="preserve">Regarding </w:t>
      </w:r>
      <w:r w:rsidR="004D59B3">
        <w:rPr>
          <w:rFonts w:ascii="Times New Roman" w:hAnsi="Times New Roman" w:cs="Times New Roman"/>
        </w:rPr>
        <w:t xml:space="preserve">racial and ethnic groups, </w:t>
      </w:r>
      <w:r w:rsidR="00F07C4D">
        <w:rPr>
          <w:rFonts w:ascii="Times New Roman" w:hAnsi="Times New Roman" w:cs="Times New Roman"/>
        </w:rPr>
        <w:t xml:space="preserve">Non-Hispanic White </w:t>
      </w:r>
      <w:r w:rsidR="000C36D5">
        <w:rPr>
          <w:rFonts w:ascii="Times New Roman" w:hAnsi="Times New Roman" w:cs="Times New Roman"/>
        </w:rPr>
        <w:t xml:space="preserve">(APC: </w:t>
      </w:r>
      <w:r w:rsidR="00380460">
        <w:rPr>
          <w:rFonts w:ascii="Times New Roman" w:hAnsi="Times New Roman" w:cs="Times New Roman"/>
        </w:rPr>
        <w:t xml:space="preserve">3.19% [95% CI: </w:t>
      </w:r>
      <w:r w:rsidR="00103960">
        <w:rPr>
          <w:rFonts w:ascii="Times New Roman" w:hAnsi="Times New Roman" w:cs="Times New Roman"/>
        </w:rPr>
        <w:t xml:space="preserve">2.47%, 3.91%]; p &lt; 0.01), Non-Hispanic Black </w:t>
      </w:r>
      <w:r w:rsidR="00391875">
        <w:rPr>
          <w:rFonts w:ascii="Times New Roman" w:hAnsi="Times New Roman" w:cs="Times New Roman"/>
        </w:rPr>
        <w:t xml:space="preserve">(APC: </w:t>
      </w:r>
      <w:r w:rsidR="00951C0C">
        <w:rPr>
          <w:rFonts w:ascii="Times New Roman" w:hAnsi="Times New Roman" w:cs="Times New Roman"/>
        </w:rPr>
        <w:t xml:space="preserve">1.91% [95% CI: </w:t>
      </w:r>
      <w:r w:rsidR="006863E8">
        <w:rPr>
          <w:rFonts w:ascii="Times New Roman" w:hAnsi="Times New Roman" w:cs="Times New Roman"/>
        </w:rPr>
        <w:t xml:space="preserve">1.03%, 2.8%]; p &lt; 0.01), </w:t>
      </w:r>
      <w:r w:rsidR="003A2FA6">
        <w:rPr>
          <w:rFonts w:ascii="Times New Roman" w:hAnsi="Times New Roman" w:cs="Times New Roman"/>
        </w:rPr>
        <w:t>Hispanic</w:t>
      </w:r>
      <w:r w:rsidR="00E94A80">
        <w:rPr>
          <w:rFonts w:ascii="Times New Roman" w:hAnsi="Times New Roman" w:cs="Times New Roman"/>
        </w:rPr>
        <w:t xml:space="preserve"> (APC: </w:t>
      </w:r>
      <w:r w:rsidR="00ED4C33">
        <w:rPr>
          <w:rFonts w:ascii="Times New Roman" w:hAnsi="Times New Roman" w:cs="Times New Roman"/>
        </w:rPr>
        <w:t xml:space="preserve">2.63% [95% CI: </w:t>
      </w:r>
      <w:r w:rsidR="00FB4DD0">
        <w:rPr>
          <w:rFonts w:ascii="Times New Roman" w:hAnsi="Times New Roman" w:cs="Times New Roman"/>
        </w:rPr>
        <w:t>1.93, 3.34</w:t>
      </w:r>
      <w:r w:rsidR="00CA6277">
        <w:rPr>
          <w:rFonts w:ascii="Times New Roman" w:hAnsi="Times New Roman" w:cs="Times New Roman"/>
        </w:rPr>
        <w:t>]</w:t>
      </w:r>
      <w:r w:rsidR="004B7681">
        <w:rPr>
          <w:rFonts w:ascii="Times New Roman" w:hAnsi="Times New Roman" w:cs="Times New Roman"/>
        </w:rPr>
        <w:t>; p &lt; 0.01</w:t>
      </w:r>
      <w:r w:rsidR="00FB4DD0">
        <w:rPr>
          <w:rFonts w:ascii="Times New Roman" w:hAnsi="Times New Roman" w:cs="Times New Roman"/>
        </w:rPr>
        <w:t>)</w:t>
      </w:r>
      <w:r w:rsidR="00222558">
        <w:rPr>
          <w:rFonts w:ascii="Times New Roman" w:hAnsi="Times New Roman" w:cs="Times New Roman"/>
        </w:rPr>
        <w:t xml:space="preserve">, and </w:t>
      </w:r>
      <w:r w:rsidR="00FD2B8C">
        <w:rPr>
          <w:rFonts w:ascii="Times New Roman" w:hAnsi="Times New Roman" w:cs="Times New Roman"/>
        </w:rPr>
        <w:t xml:space="preserve">American Indian/Alaska Native </w:t>
      </w:r>
      <w:r w:rsidR="00E229C4">
        <w:rPr>
          <w:rFonts w:ascii="Times New Roman" w:hAnsi="Times New Roman" w:cs="Times New Roman"/>
        </w:rPr>
        <w:t xml:space="preserve">(APC: </w:t>
      </w:r>
      <w:r w:rsidR="007C7078">
        <w:rPr>
          <w:rFonts w:ascii="Times New Roman" w:hAnsi="Times New Roman" w:cs="Times New Roman"/>
        </w:rPr>
        <w:t xml:space="preserve">3.39% [95% CI: </w:t>
      </w:r>
      <w:r w:rsidR="00CA6277">
        <w:rPr>
          <w:rFonts w:ascii="Times New Roman" w:hAnsi="Times New Roman" w:cs="Times New Roman"/>
        </w:rPr>
        <w:t xml:space="preserve">2, 4.79]; p &lt; 0.01) </w:t>
      </w:r>
      <w:r w:rsidR="0076542D">
        <w:rPr>
          <w:rFonts w:ascii="Times New Roman" w:hAnsi="Times New Roman" w:cs="Times New Roman"/>
        </w:rPr>
        <w:t xml:space="preserve">experienced significant increases </w:t>
      </w:r>
      <w:r w:rsidR="009A2E9F">
        <w:rPr>
          <w:rFonts w:ascii="Times New Roman" w:hAnsi="Times New Roman" w:cs="Times New Roman"/>
        </w:rPr>
        <w:t>in AAMR</w:t>
      </w:r>
      <w:r w:rsidR="00B93654">
        <w:rPr>
          <w:rFonts w:ascii="Times New Roman" w:hAnsi="Times New Roman" w:cs="Times New Roman"/>
        </w:rPr>
        <w:t xml:space="preserve">, while </w:t>
      </w:r>
      <w:r w:rsidR="00230317">
        <w:rPr>
          <w:rFonts w:ascii="Times New Roman" w:hAnsi="Times New Roman" w:cs="Times New Roman"/>
        </w:rPr>
        <w:t>Asian</w:t>
      </w:r>
      <w:r w:rsidR="000D7398">
        <w:rPr>
          <w:rFonts w:ascii="Times New Roman" w:hAnsi="Times New Roman" w:cs="Times New Roman"/>
        </w:rPr>
        <w:t xml:space="preserve">s or Pacific Islanders were the </w:t>
      </w:r>
      <w:r w:rsidR="00901737">
        <w:rPr>
          <w:rFonts w:ascii="Times New Roman" w:hAnsi="Times New Roman" w:cs="Times New Roman"/>
        </w:rPr>
        <w:t>only group</w:t>
      </w:r>
      <w:r w:rsidR="00A7296F">
        <w:rPr>
          <w:rFonts w:ascii="Times New Roman" w:hAnsi="Times New Roman" w:cs="Times New Roman"/>
        </w:rPr>
        <w:t xml:space="preserve"> studied</w:t>
      </w:r>
      <w:r w:rsidR="00901737">
        <w:rPr>
          <w:rFonts w:ascii="Times New Roman" w:hAnsi="Times New Roman" w:cs="Times New Roman"/>
        </w:rPr>
        <w:t xml:space="preserve"> to see no significant change</w:t>
      </w:r>
      <w:r w:rsidR="00C26D8D">
        <w:rPr>
          <w:rFonts w:ascii="Times New Roman" w:hAnsi="Times New Roman" w:cs="Times New Roman"/>
        </w:rPr>
        <w:t xml:space="preserve"> (</w:t>
      </w:r>
      <w:r w:rsidR="00C26D8D">
        <w:rPr>
          <w:rFonts w:ascii="Times New Roman" w:hAnsi="Times New Roman" w:cs="Times New Roman"/>
          <w:b/>
          <w:bCs/>
        </w:rPr>
        <w:t>Figure 1C</w:t>
      </w:r>
      <w:r w:rsidR="00C26D8D">
        <w:rPr>
          <w:rFonts w:ascii="Times New Roman" w:hAnsi="Times New Roman" w:cs="Times New Roman"/>
        </w:rPr>
        <w:t>)</w:t>
      </w:r>
      <w:r w:rsidR="00901737">
        <w:rPr>
          <w:rFonts w:ascii="Times New Roman" w:hAnsi="Times New Roman" w:cs="Times New Roman"/>
        </w:rPr>
        <w:t>.</w:t>
      </w:r>
      <w:r w:rsidR="00A84BF6">
        <w:rPr>
          <w:rFonts w:ascii="Times New Roman" w:hAnsi="Times New Roman" w:cs="Times New Roman"/>
        </w:rPr>
        <w:t xml:space="preserve"> </w:t>
      </w:r>
      <w:r w:rsidR="00130022">
        <w:rPr>
          <w:rFonts w:ascii="Times New Roman" w:hAnsi="Times New Roman" w:cs="Times New Roman"/>
        </w:rPr>
        <w:t xml:space="preserve">Finally, </w:t>
      </w:r>
      <w:r w:rsidR="00A371FF">
        <w:rPr>
          <w:rFonts w:ascii="Times New Roman" w:hAnsi="Times New Roman" w:cs="Times New Roman"/>
        </w:rPr>
        <w:t xml:space="preserve">while all </w:t>
      </w:r>
      <w:r w:rsidR="00EF54E9">
        <w:rPr>
          <w:rFonts w:ascii="Times New Roman" w:hAnsi="Times New Roman" w:cs="Times New Roman"/>
        </w:rPr>
        <w:t xml:space="preserve">studied age groups </w:t>
      </w:r>
      <w:r w:rsidR="0049626D">
        <w:rPr>
          <w:rFonts w:ascii="Times New Roman" w:hAnsi="Times New Roman" w:cs="Times New Roman"/>
        </w:rPr>
        <w:t xml:space="preserve">saw </w:t>
      </w:r>
      <w:r w:rsidR="00DF0203">
        <w:rPr>
          <w:rFonts w:ascii="Times New Roman" w:hAnsi="Times New Roman" w:cs="Times New Roman"/>
        </w:rPr>
        <w:t xml:space="preserve">significant increases in their </w:t>
      </w:r>
      <w:r w:rsidR="000B588C">
        <w:rPr>
          <w:rFonts w:ascii="Times New Roman" w:hAnsi="Times New Roman" w:cs="Times New Roman"/>
        </w:rPr>
        <w:t>crude death rate</w:t>
      </w:r>
      <w:r w:rsidR="00DF0203">
        <w:rPr>
          <w:rFonts w:ascii="Times New Roman" w:hAnsi="Times New Roman" w:cs="Times New Roman"/>
        </w:rPr>
        <w:t>s,</w:t>
      </w:r>
      <w:r w:rsidR="00D46672">
        <w:rPr>
          <w:rFonts w:ascii="Times New Roman" w:hAnsi="Times New Roman" w:cs="Times New Roman"/>
        </w:rPr>
        <w:t xml:space="preserve"> </w:t>
      </w:r>
      <w:r w:rsidR="00A34499">
        <w:rPr>
          <w:rFonts w:ascii="Times New Roman" w:hAnsi="Times New Roman" w:cs="Times New Roman"/>
        </w:rPr>
        <w:t xml:space="preserve">those aged </w:t>
      </w:r>
      <w:r w:rsidR="005C428C">
        <w:rPr>
          <w:rFonts w:ascii="Times New Roman" w:hAnsi="Times New Roman" w:cs="Times New Roman"/>
        </w:rPr>
        <w:t xml:space="preserve">0-34 years </w:t>
      </w:r>
      <w:r w:rsidR="009345CD">
        <w:rPr>
          <w:rFonts w:ascii="Times New Roman" w:hAnsi="Times New Roman" w:cs="Times New Roman"/>
        </w:rPr>
        <w:t xml:space="preserve">(APC: </w:t>
      </w:r>
      <w:r w:rsidR="00297C36">
        <w:rPr>
          <w:rFonts w:ascii="Times New Roman" w:hAnsi="Times New Roman" w:cs="Times New Roman"/>
        </w:rPr>
        <w:t xml:space="preserve">4.92% [95% CI: </w:t>
      </w:r>
      <w:r w:rsidR="00702A2C">
        <w:rPr>
          <w:rFonts w:ascii="Times New Roman" w:hAnsi="Times New Roman" w:cs="Times New Roman"/>
        </w:rPr>
        <w:t>3.58</w:t>
      </w:r>
      <w:r w:rsidR="003D1DF3">
        <w:rPr>
          <w:rFonts w:ascii="Times New Roman" w:hAnsi="Times New Roman" w:cs="Times New Roman"/>
        </w:rPr>
        <w:t>%</w:t>
      </w:r>
      <w:r w:rsidR="00702A2C">
        <w:rPr>
          <w:rFonts w:ascii="Times New Roman" w:hAnsi="Times New Roman" w:cs="Times New Roman"/>
        </w:rPr>
        <w:t>, 6.28</w:t>
      </w:r>
      <w:r w:rsidR="003D1DF3">
        <w:rPr>
          <w:rFonts w:ascii="Times New Roman" w:hAnsi="Times New Roman" w:cs="Times New Roman"/>
        </w:rPr>
        <w:t>%</w:t>
      </w:r>
      <w:r w:rsidR="00702A2C">
        <w:rPr>
          <w:rFonts w:ascii="Times New Roman" w:hAnsi="Times New Roman" w:cs="Times New Roman"/>
        </w:rPr>
        <w:t xml:space="preserve">]; </w:t>
      </w:r>
      <w:r w:rsidR="001420E4">
        <w:rPr>
          <w:rFonts w:ascii="Times New Roman" w:hAnsi="Times New Roman" w:cs="Times New Roman"/>
        </w:rPr>
        <w:t xml:space="preserve">p &lt; 0.01) </w:t>
      </w:r>
      <w:r w:rsidR="00396E56">
        <w:rPr>
          <w:rFonts w:ascii="Times New Roman" w:hAnsi="Times New Roman" w:cs="Times New Roman"/>
        </w:rPr>
        <w:t xml:space="preserve">and </w:t>
      </w:r>
      <w:r w:rsidR="003D1DF3">
        <w:rPr>
          <w:rFonts w:ascii="Times New Roman" w:hAnsi="Times New Roman" w:cs="Times New Roman"/>
        </w:rPr>
        <w:t xml:space="preserve">35-64 years (APC: </w:t>
      </w:r>
      <w:r w:rsidR="00026668">
        <w:rPr>
          <w:rFonts w:ascii="Times New Roman" w:hAnsi="Times New Roman" w:cs="Times New Roman"/>
        </w:rPr>
        <w:t xml:space="preserve">5.9% [95% CI: </w:t>
      </w:r>
      <w:r w:rsidR="009134C0">
        <w:rPr>
          <w:rFonts w:ascii="Times New Roman" w:hAnsi="Times New Roman" w:cs="Times New Roman"/>
        </w:rPr>
        <w:t xml:space="preserve">5.34%, 6.47%]; p &lt; 0.01) </w:t>
      </w:r>
      <w:r w:rsidR="004528C8">
        <w:rPr>
          <w:rFonts w:ascii="Times New Roman" w:hAnsi="Times New Roman" w:cs="Times New Roman"/>
        </w:rPr>
        <w:t xml:space="preserve">had </w:t>
      </w:r>
      <w:r w:rsidR="009B46D5">
        <w:rPr>
          <w:rFonts w:ascii="Times New Roman" w:hAnsi="Times New Roman" w:cs="Times New Roman"/>
        </w:rPr>
        <w:t xml:space="preserve">greater rises than </w:t>
      </w:r>
      <w:r w:rsidR="00CA44BE">
        <w:rPr>
          <w:rFonts w:ascii="Times New Roman" w:hAnsi="Times New Roman" w:cs="Times New Roman"/>
        </w:rPr>
        <w:t xml:space="preserve">those aged </w:t>
      </w:r>
      <w:r w:rsidR="00C52DB2">
        <w:rPr>
          <w:rFonts w:ascii="Times New Roman" w:hAnsi="Times New Roman" w:cs="Times New Roman"/>
        </w:rPr>
        <w:t>65</w:t>
      </w:r>
      <w:r w:rsidR="00736667">
        <w:rPr>
          <w:rFonts w:ascii="Times New Roman" w:hAnsi="Times New Roman" w:cs="Times New Roman"/>
        </w:rPr>
        <w:t xml:space="preserve"> years or older (</w:t>
      </w:r>
      <w:r w:rsidR="002B29D1">
        <w:rPr>
          <w:rFonts w:ascii="Times New Roman" w:hAnsi="Times New Roman" w:cs="Times New Roman"/>
        </w:rPr>
        <w:t xml:space="preserve">APC: </w:t>
      </w:r>
      <w:r w:rsidR="00AF04E6">
        <w:rPr>
          <w:rFonts w:ascii="Times New Roman" w:hAnsi="Times New Roman" w:cs="Times New Roman"/>
        </w:rPr>
        <w:t xml:space="preserve">2.18% [95% CI: </w:t>
      </w:r>
      <w:r w:rsidR="00621FB2">
        <w:rPr>
          <w:rFonts w:ascii="Times New Roman" w:hAnsi="Times New Roman" w:cs="Times New Roman"/>
        </w:rPr>
        <w:t>1.51%, 2.85%]</w:t>
      </w:r>
      <w:r w:rsidR="007270D5">
        <w:rPr>
          <w:rFonts w:ascii="Times New Roman" w:hAnsi="Times New Roman" w:cs="Times New Roman"/>
        </w:rPr>
        <w:t>; p &lt; 0.01)</w:t>
      </w:r>
      <w:r w:rsidR="0043414C">
        <w:rPr>
          <w:rFonts w:ascii="Times New Roman" w:hAnsi="Times New Roman" w:cs="Times New Roman"/>
        </w:rPr>
        <w:t xml:space="preserve"> (</w:t>
      </w:r>
      <w:r w:rsidR="0043414C">
        <w:rPr>
          <w:rFonts w:ascii="Times New Roman" w:hAnsi="Times New Roman" w:cs="Times New Roman"/>
          <w:b/>
          <w:bCs/>
        </w:rPr>
        <w:t>Figure 1D</w:t>
      </w:r>
      <w:r w:rsidR="0043414C">
        <w:rPr>
          <w:rFonts w:ascii="Times New Roman" w:hAnsi="Times New Roman" w:cs="Times New Roman"/>
        </w:rPr>
        <w:t>)</w:t>
      </w:r>
      <w:r w:rsidR="007270D5">
        <w:rPr>
          <w:rFonts w:ascii="Times New Roman" w:hAnsi="Times New Roman" w:cs="Times New Roman"/>
        </w:rPr>
        <w:t xml:space="preserve">. </w:t>
      </w:r>
    </w:p>
    <w:p w14:paraId="4CA6D1FB" w14:textId="4A8F1304" w:rsidR="00C31DB7" w:rsidRPr="00AC519D" w:rsidRDefault="00E30AF0" w:rsidP="007633A0">
      <w:pPr>
        <w:spacing w:after="0" w:line="480" w:lineRule="auto"/>
        <w:rPr>
          <w:rFonts w:ascii="Times New Roman" w:hAnsi="Times New Roman" w:cs="Times New Roman"/>
        </w:rPr>
      </w:pPr>
      <w:r>
        <w:rPr>
          <w:rFonts w:ascii="Times New Roman" w:hAnsi="Times New Roman" w:cs="Times New Roman"/>
        </w:rPr>
        <w:tab/>
      </w:r>
      <w:r w:rsidR="00385F44">
        <w:rPr>
          <w:rFonts w:ascii="Times New Roman" w:hAnsi="Times New Roman" w:cs="Times New Roman"/>
        </w:rPr>
        <w:t xml:space="preserve">Finally, </w:t>
      </w:r>
      <w:r w:rsidR="004217DE">
        <w:rPr>
          <w:rFonts w:ascii="Times New Roman" w:hAnsi="Times New Roman" w:cs="Times New Roman"/>
        </w:rPr>
        <w:t xml:space="preserve">of all the </w:t>
      </w:r>
      <w:r w:rsidR="00E17AC2">
        <w:rPr>
          <w:rFonts w:ascii="Times New Roman" w:hAnsi="Times New Roman" w:cs="Times New Roman"/>
        </w:rPr>
        <w:t xml:space="preserve">comorbidities assessed in the study, </w:t>
      </w:r>
      <w:r w:rsidR="00371E6F">
        <w:rPr>
          <w:rFonts w:ascii="Times New Roman" w:hAnsi="Times New Roman" w:cs="Times New Roman"/>
        </w:rPr>
        <w:t>diabetes</w:t>
      </w:r>
      <w:r w:rsidR="00F305FA">
        <w:rPr>
          <w:rFonts w:ascii="Times New Roman" w:hAnsi="Times New Roman" w:cs="Times New Roman"/>
        </w:rPr>
        <w:t>-associated osteomyelitis</w:t>
      </w:r>
      <w:r w:rsidR="00371E6F">
        <w:rPr>
          <w:rFonts w:ascii="Times New Roman" w:hAnsi="Times New Roman" w:cs="Times New Roman"/>
        </w:rPr>
        <w:t xml:space="preserve"> </w:t>
      </w:r>
      <w:r w:rsidR="007D2110">
        <w:rPr>
          <w:rFonts w:ascii="Times New Roman" w:hAnsi="Times New Roman" w:cs="Times New Roman"/>
        </w:rPr>
        <w:t xml:space="preserve">had the highest </w:t>
      </w:r>
      <w:r w:rsidR="00617982">
        <w:rPr>
          <w:rFonts w:ascii="Times New Roman" w:hAnsi="Times New Roman" w:cs="Times New Roman"/>
        </w:rPr>
        <w:t>AAMR</w:t>
      </w:r>
      <w:r w:rsidR="00306E2D">
        <w:rPr>
          <w:rFonts w:ascii="Times New Roman" w:hAnsi="Times New Roman" w:cs="Times New Roman"/>
        </w:rPr>
        <w:t xml:space="preserve"> in both 1999 and 2020 (</w:t>
      </w:r>
      <w:r w:rsidR="00306E2D">
        <w:rPr>
          <w:rFonts w:ascii="Times New Roman" w:hAnsi="Times New Roman" w:cs="Times New Roman"/>
          <w:b/>
          <w:bCs/>
        </w:rPr>
        <w:t xml:space="preserve">Table </w:t>
      </w:r>
      <w:r w:rsidR="009C00C5">
        <w:rPr>
          <w:rFonts w:ascii="Times New Roman" w:hAnsi="Times New Roman" w:cs="Times New Roman"/>
          <w:b/>
          <w:bCs/>
        </w:rPr>
        <w:t>3</w:t>
      </w:r>
      <w:r w:rsidR="00102D34">
        <w:rPr>
          <w:rFonts w:ascii="Times New Roman" w:hAnsi="Times New Roman" w:cs="Times New Roman"/>
        </w:rPr>
        <w:t xml:space="preserve">; </w:t>
      </w:r>
      <w:r w:rsidR="00102D34">
        <w:rPr>
          <w:rFonts w:ascii="Times New Roman" w:hAnsi="Times New Roman" w:cs="Times New Roman"/>
          <w:b/>
          <w:bCs/>
        </w:rPr>
        <w:t>Figure 2</w:t>
      </w:r>
      <w:r w:rsidR="00306E2D">
        <w:rPr>
          <w:rFonts w:ascii="Times New Roman" w:hAnsi="Times New Roman" w:cs="Times New Roman"/>
        </w:rPr>
        <w:t xml:space="preserve">). </w:t>
      </w:r>
      <w:r w:rsidR="006C10F2">
        <w:rPr>
          <w:rFonts w:ascii="Times New Roman" w:hAnsi="Times New Roman" w:cs="Times New Roman"/>
        </w:rPr>
        <w:t xml:space="preserve">However, </w:t>
      </w:r>
      <w:r w:rsidR="008D2681">
        <w:rPr>
          <w:rFonts w:ascii="Times New Roman" w:hAnsi="Times New Roman" w:cs="Times New Roman"/>
        </w:rPr>
        <w:t xml:space="preserve">it had </w:t>
      </w:r>
      <w:r w:rsidR="001F29E1">
        <w:rPr>
          <w:rFonts w:ascii="Times New Roman" w:hAnsi="Times New Roman" w:cs="Times New Roman"/>
        </w:rPr>
        <w:t xml:space="preserve">a lower </w:t>
      </w:r>
      <w:r w:rsidR="00D976B3">
        <w:rPr>
          <w:rFonts w:ascii="Times New Roman" w:hAnsi="Times New Roman" w:cs="Times New Roman"/>
        </w:rPr>
        <w:t xml:space="preserve">APC (APC: 2.85% [95% CI: </w:t>
      </w:r>
      <w:r w:rsidR="00FD43B5">
        <w:rPr>
          <w:rFonts w:ascii="Times New Roman" w:hAnsi="Times New Roman" w:cs="Times New Roman"/>
        </w:rPr>
        <w:t xml:space="preserve">1.97%, 3.74%]; p &lt; 0.01) than </w:t>
      </w:r>
      <w:r w:rsidR="009C00C5">
        <w:rPr>
          <w:rFonts w:ascii="Times New Roman" w:hAnsi="Times New Roman" w:cs="Times New Roman"/>
        </w:rPr>
        <w:t xml:space="preserve">trauma-associated osteomyelitis (APC: </w:t>
      </w:r>
      <w:r w:rsidR="006C6CCC">
        <w:rPr>
          <w:rFonts w:ascii="Times New Roman" w:hAnsi="Times New Roman" w:cs="Times New Roman"/>
        </w:rPr>
        <w:t>5.97% [95% CI:</w:t>
      </w:r>
      <w:r w:rsidR="005120FB">
        <w:rPr>
          <w:rFonts w:ascii="Times New Roman" w:hAnsi="Times New Roman" w:cs="Times New Roman"/>
        </w:rPr>
        <w:t xml:space="preserve"> 3.96%, 8.03%]; p &lt; 0.01), </w:t>
      </w:r>
      <w:r w:rsidR="00195299">
        <w:rPr>
          <w:rFonts w:ascii="Times New Roman" w:hAnsi="Times New Roman" w:cs="Times New Roman"/>
        </w:rPr>
        <w:t>de</w:t>
      </w:r>
      <w:r w:rsidR="00EC0CBE">
        <w:rPr>
          <w:rFonts w:ascii="Times New Roman" w:hAnsi="Times New Roman" w:cs="Times New Roman"/>
        </w:rPr>
        <w:t>cubitu</w:t>
      </w:r>
      <w:r w:rsidR="00195299">
        <w:rPr>
          <w:rFonts w:ascii="Times New Roman" w:hAnsi="Times New Roman" w:cs="Times New Roman"/>
        </w:rPr>
        <w:t>s ulcer</w:t>
      </w:r>
      <w:r w:rsidR="00A63BA8">
        <w:rPr>
          <w:rFonts w:ascii="Times New Roman" w:hAnsi="Times New Roman" w:cs="Times New Roman"/>
        </w:rPr>
        <w:t xml:space="preserve">-associated osteomyelitis </w:t>
      </w:r>
      <w:r w:rsidR="00AF0353">
        <w:rPr>
          <w:rFonts w:ascii="Times New Roman" w:hAnsi="Times New Roman" w:cs="Times New Roman"/>
        </w:rPr>
        <w:t xml:space="preserve">(APC: 5.3% [95% CI: 4.48%, 6.12%]; p &lt; 0.01), </w:t>
      </w:r>
      <w:r w:rsidR="009A7B29">
        <w:rPr>
          <w:rFonts w:ascii="Times New Roman" w:hAnsi="Times New Roman" w:cs="Times New Roman"/>
        </w:rPr>
        <w:t xml:space="preserve">and vertebral osteomyelitis </w:t>
      </w:r>
      <w:r w:rsidR="00614133">
        <w:rPr>
          <w:rFonts w:ascii="Times New Roman" w:hAnsi="Times New Roman" w:cs="Times New Roman"/>
        </w:rPr>
        <w:t xml:space="preserve">(APC: </w:t>
      </w:r>
      <w:r w:rsidR="00C91FB6">
        <w:rPr>
          <w:rFonts w:ascii="Times New Roman" w:hAnsi="Times New Roman" w:cs="Times New Roman"/>
        </w:rPr>
        <w:t>5.93%; [95% CI: 5.21%, 6.65%]; p &lt; 0.01)</w:t>
      </w:r>
      <w:r w:rsidR="00674715">
        <w:rPr>
          <w:rFonts w:ascii="Times New Roman" w:hAnsi="Times New Roman" w:cs="Times New Roman"/>
        </w:rPr>
        <w:t xml:space="preserve">. </w:t>
      </w:r>
      <w:r w:rsidR="00610E54">
        <w:rPr>
          <w:rFonts w:ascii="Times New Roman" w:hAnsi="Times New Roman" w:cs="Times New Roman"/>
        </w:rPr>
        <w:t xml:space="preserve">Peripheral vascular disease-related osteomyelitis </w:t>
      </w:r>
      <w:r w:rsidR="006855C4">
        <w:rPr>
          <w:rFonts w:ascii="Times New Roman" w:hAnsi="Times New Roman" w:cs="Times New Roman"/>
        </w:rPr>
        <w:t xml:space="preserve">also </w:t>
      </w:r>
      <w:r w:rsidR="00703D52">
        <w:rPr>
          <w:rFonts w:ascii="Times New Roman" w:hAnsi="Times New Roman" w:cs="Times New Roman"/>
        </w:rPr>
        <w:t xml:space="preserve">saw a significant increase in AAMR </w:t>
      </w:r>
      <w:r w:rsidR="00B62D95">
        <w:rPr>
          <w:rFonts w:ascii="Times New Roman" w:hAnsi="Times New Roman" w:cs="Times New Roman"/>
        </w:rPr>
        <w:t>from 1999 to 2020</w:t>
      </w:r>
      <w:r w:rsidR="00D4519C">
        <w:rPr>
          <w:rFonts w:ascii="Times New Roman" w:hAnsi="Times New Roman" w:cs="Times New Roman"/>
        </w:rPr>
        <w:t xml:space="preserve"> (APC: </w:t>
      </w:r>
      <w:r w:rsidR="00246604">
        <w:rPr>
          <w:rFonts w:ascii="Times New Roman" w:hAnsi="Times New Roman" w:cs="Times New Roman"/>
        </w:rPr>
        <w:t xml:space="preserve">2.87% [95% CI: </w:t>
      </w:r>
      <w:r w:rsidR="00D80D3F">
        <w:rPr>
          <w:rFonts w:ascii="Times New Roman" w:hAnsi="Times New Roman" w:cs="Times New Roman"/>
        </w:rPr>
        <w:t>1.68%, 4.08%]; p &lt; 0.01)</w:t>
      </w:r>
      <w:r w:rsidR="00651D23">
        <w:rPr>
          <w:rFonts w:ascii="Times New Roman" w:hAnsi="Times New Roman" w:cs="Times New Roman"/>
        </w:rPr>
        <w:t xml:space="preserve">, while </w:t>
      </w:r>
      <w:r w:rsidR="004D37D7">
        <w:rPr>
          <w:rFonts w:ascii="Times New Roman" w:hAnsi="Times New Roman" w:cs="Times New Roman"/>
        </w:rPr>
        <w:t>foot infection-related osteomyelitis did not</w:t>
      </w:r>
      <w:r w:rsidR="002E7536">
        <w:rPr>
          <w:rFonts w:ascii="Times New Roman" w:hAnsi="Times New Roman" w:cs="Times New Roman"/>
        </w:rPr>
        <w:t>.</w:t>
      </w:r>
      <w:r w:rsidR="00195299">
        <w:rPr>
          <w:rFonts w:ascii="Times New Roman" w:hAnsi="Times New Roman" w:cs="Times New Roman"/>
        </w:rPr>
        <w:t xml:space="preserve"> </w:t>
      </w:r>
      <w:r w:rsidR="006C6CCC">
        <w:rPr>
          <w:rFonts w:ascii="Times New Roman" w:hAnsi="Times New Roman" w:cs="Times New Roman"/>
        </w:rPr>
        <w:t xml:space="preserve"> </w:t>
      </w:r>
      <w:r w:rsidR="00763315">
        <w:rPr>
          <w:rFonts w:ascii="Times New Roman" w:hAnsi="Times New Roman" w:cs="Times New Roman"/>
        </w:rPr>
        <w:tab/>
      </w:r>
      <w:r w:rsidR="00901737">
        <w:rPr>
          <w:rFonts w:ascii="Times New Roman" w:hAnsi="Times New Roman" w:cs="Times New Roman"/>
        </w:rPr>
        <w:t xml:space="preserve"> </w:t>
      </w:r>
      <w:r w:rsidR="009A2E9F">
        <w:rPr>
          <w:rFonts w:ascii="Times New Roman" w:hAnsi="Times New Roman" w:cs="Times New Roman"/>
        </w:rPr>
        <w:t xml:space="preserve"> </w:t>
      </w:r>
      <w:r w:rsidR="00954236">
        <w:rPr>
          <w:rFonts w:ascii="Times New Roman" w:hAnsi="Times New Roman" w:cs="Times New Roman"/>
        </w:rPr>
        <w:t xml:space="preserve"> </w:t>
      </w:r>
      <w:r w:rsidR="00926B40">
        <w:rPr>
          <w:rFonts w:ascii="Times New Roman" w:hAnsi="Times New Roman" w:cs="Times New Roman"/>
        </w:rPr>
        <w:t xml:space="preserve"> </w:t>
      </w:r>
    </w:p>
    <w:p w14:paraId="0D704FBE" w14:textId="77777777" w:rsidR="00BD1F23" w:rsidRDefault="00BD1F23" w:rsidP="007633A0">
      <w:pPr>
        <w:spacing w:after="0" w:line="480" w:lineRule="auto"/>
        <w:rPr>
          <w:rFonts w:ascii="Times New Roman" w:hAnsi="Times New Roman" w:cs="Times New Roman"/>
        </w:rPr>
      </w:pPr>
    </w:p>
    <w:p w14:paraId="7C9FB45E" w14:textId="18B24384" w:rsidR="007C5907" w:rsidRDefault="00BD1F23" w:rsidP="007633A0">
      <w:pPr>
        <w:spacing w:after="0" w:line="480" w:lineRule="auto"/>
        <w:rPr>
          <w:rFonts w:ascii="Times New Roman" w:hAnsi="Times New Roman" w:cs="Times New Roman"/>
          <w:b/>
          <w:bCs/>
        </w:rPr>
      </w:pPr>
      <w:r>
        <w:rPr>
          <w:rFonts w:ascii="Times New Roman" w:hAnsi="Times New Roman" w:cs="Times New Roman"/>
          <w:b/>
          <w:bCs/>
        </w:rPr>
        <w:t>Discussion</w:t>
      </w:r>
    </w:p>
    <w:p w14:paraId="09D4DBA6" w14:textId="77777777" w:rsidR="007C5907" w:rsidRDefault="007C5907" w:rsidP="007633A0">
      <w:pPr>
        <w:spacing w:after="0"/>
        <w:rPr>
          <w:rFonts w:ascii="Times New Roman" w:hAnsi="Times New Roman" w:cs="Times New Roman"/>
          <w:b/>
          <w:bCs/>
        </w:rPr>
      </w:pPr>
      <w:r>
        <w:rPr>
          <w:rFonts w:ascii="Times New Roman" w:hAnsi="Times New Roman" w:cs="Times New Roman"/>
          <w:b/>
          <w:bCs/>
        </w:rPr>
        <w:br w:type="page"/>
      </w:r>
    </w:p>
    <w:p w14:paraId="0DB5F630" w14:textId="51A7C7B5" w:rsidR="007E6C16" w:rsidRPr="007C5907" w:rsidRDefault="007C5907" w:rsidP="007633A0">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08619431" w14:textId="77777777" w:rsidR="004F032D" w:rsidRPr="004F032D" w:rsidRDefault="0049271A" w:rsidP="004F032D">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4F032D" w:rsidRPr="004F032D">
        <w:rPr>
          <w:rFonts w:ascii="Times New Roman" w:hAnsi="Times New Roman" w:cs="Times New Roman"/>
        </w:rPr>
        <w:t>1.</w:t>
      </w:r>
      <w:r w:rsidR="004F032D" w:rsidRPr="004F032D">
        <w:rPr>
          <w:rFonts w:ascii="Times New Roman" w:hAnsi="Times New Roman" w:cs="Times New Roman"/>
        </w:rPr>
        <w:tab/>
        <w:t xml:space="preserve">Hofstee MI, Muthukrishnan G, Atkins GJ, et al. Current Concepts of Osteomyelitis: From Pathologic Mechanisms to Advanced Research Methods. </w:t>
      </w:r>
      <w:r w:rsidR="004F032D" w:rsidRPr="004F032D">
        <w:rPr>
          <w:rFonts w:ascii="Times New Roman" w:hAnsi="Times New Roman" w:cs="Times New Roman"/>
          <w:i/>
          <w:iCs/>
        </w:rPr>
        <w:t>Am J Pathol</w:t>
      </w:r>
      <w:r w:rsidR="004F032D" w:rsidRPr="004F032D">
        <w:rPr>
          <w:rFonts w:ascii="Times New Roman" w:hAnsi="Times New Roman" w:cs="Times New Roman"/>
        </w:rPr>
        <w:t>. 2020;190(6):1151-1163. doi:10.1016/j.ajpath.2020.02.007</w:t>
      </w:r>
    </w:p>
    <w:p w14:paraId="227ECEE7"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2.</w:t>
      </w:r>
      <w:r w:rsidRPr="004F032D">
        <w:rPr>
          <w:rFonts w:ascii="Times New Roman" w:hAnsi="Times New Roman" w:cs="Times New Roman"/>
        </w:rPr>
        <w:tab/>
        <w:t xml:space="preserve">Bury DC, Rogers TS, Dickman MM. Osteomyelitis: Diagnosis and Treatment. </w:t>
      </w:r>
      <w:r w:rsidRPr="004F032D">
        <w:rPr>
          <w:rFonts w:ascii="Times New Roman" w:hAnsi="Times New Roman" w:cs="Times New Roman"/>
          <w:i/>
          <w:iCs/>
        </w:rPr>
        <w:t>Am Fam Physician</w:t>
      </w:r>
      <w:r w:rsidRPr="004F032D">
        <w:rPr>
          <w:rFonts w:ascii="Times New Roman" w:hAnsi="Times New Roman" w:cs="Times New Roman"/>
        </w:rPr>
        <w:t>. 2021;104(4):395-402.</w:t>
      </w:r>
    </w:p>
    <w:p w14:paraId="75D4491C"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3.</w:t>
      </w:r>
      <w:r w:rsidRPr="004F032D">
        <w:rPr>
          <w:rFonts w:ascii="Times New Roman" w:hAnsi="Times New Roman" w:cs="Times New Roman"/>
        </w:rPr>
        <w:tab/>
        <w:t xml:space="preserve">Masters EA, Trombetta RP, de Mesy Bentley KL, et al. Evolving concepts in bone infection: redefining “biofilm”, “acute vs. chronic osteomyelitis”, “the immune proteome” and “local antibiotic therapy.” </w:t>
      </w:r>
      <w:r w:rsidRPr="004F032D">
        <w:rPr>
          <w:rFonts w:ascii="Times New Roman" w:hAnsi="Times New Roman" w:cs="Times New Roman"/>
          <w:i/>
          <w:iCs/>
        </w:rPr>
        <w:t>Bone Res</w:t>
      </w:r>
      <w:r w:rsidRPr="004F032D">
        <w:rPr>
          <w:rFonts w:ascii="Times New Roman" w:hAnsi="Times New Roman" w:cs="Times New Roman"/>
        </w:rPr>
        <w:t>. 2019;7:20. doi:10.1038/s41413-019-0061-z</w:t>
      </w:r>
    </w:p>
    <w:p w14:paraId="6C05A52A"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4.</w:t>
      </w:r>
      <w:r w:rsidRPr="004F032D">
        <w:rPr>
          <w:rFonts w:ascii="Times New Roman" w:hAnsi="Times New Roman" w:cs="Times New Roman"/>
        </w:rPr>
        <w:tab/>
        <w:t xml:space="preserve">Ernat J, Riccio AI, Fitzpatrick K, Jo C, Wimberly RL. Osteomyelitis is Commonly Associated With Septic Arthritis of the Shoulder in Children. </w:t>
      </w:r>
      <w:r w:rsidRPr="004F032D">
        <w:rPr>
          <w:rFonts w:ascii="Times New Roman" w:hAnsi="Times New Roman" w:cs="Times New Roman"/>
          <w:i/>
          <w:iCs/>
        </w:rPr>
        <w:t>J Pediatr Orthop</w:t>
      </w:r>
      <w:r w:rsidRPr="004F032D">
        <w:rPr>
          <w:rFonts w:ascii="Times New Roman" w:hAnsi="Times New Roman" w:cs="Times New Roman"/>
        </w:rPr>
        <w:t>. 2017;37(8):547-552. doi:10.1097/BPO.0000000000000709</w:t>
      </w:r>
    </w:p>
    <w:p w14:paraId="2F9E2EF9"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5.</w:t>
      </w:r>
      <w:r w:rsidRPr="004F032D">
        <w:rPr>
          <w:rFonts w:ascii="Times New Roman" w:hAnsi="Times New Roman" w:cs="Times New Roman"/>
        </w:rPr>
        <w:tab/>
        <w:t xml:space="preserve">Johnson MJ, Shumway N, Bivins M, Bessesen MT. Outcomes of Limb-Sparing Surgery for Osteomyelitis in the Diabetic Foot: Importance of the Histopathologic Margin. </w:t>
      </w:r>
      <w:r w:rsidRPr="004F032D">
        <w:rPr>
          <w:rFonts w:ascii="Times New Roman" w:hAnsi="Times New Roman" w:cs="Times New Roman"/>
          <w:i/>
          <w:iCs/>
        </w:rPr>
        <w:t>Open Forum Infect Dis</w:t>
      </w:r>
      <w:r w:rsidRPr="004F032D">
        <w:rPr>
          <w:rFonts w:ascii="Times New Roman" w:hAnsi="Times New Roman" w:cs="Times New Roman"/>
        </w:rPr>
        <w:t>. 2019;6(10):ofz382. doi:10.1093/ofid/ofz382</w:t>
      </w:r>
    </w:p>
    <w:p w14:paraId="627CE3E4"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6.</w:t>
      </w:r>
      <w:r w:rsidRPr="004F032D">
        <w:rPr>
          <w:rFonts w:ascii="Times New Roman" w:hAnsi="Times New Roman" w:cs="Times New Roman"/>
        </w:rPr>
        <w:tab/>
        <w:t xml:space="preserve">Norris BL, Vanderkarr M, Sparks C, Chitnis AS, Ray B, Holy CE. Treatments, cost and healthcare utilization of patients with segmental bone defects. </w:t>
      </w:r>
      <w:r w:rsidRPr="004F032D">
        <w:rPr>
          <w:rFonts w:ascii="Times New Roman" w:hAnsi="Times New Roman" w:cs="Times New Roman"/>
          <w:i/>
          <w:iCs/>
        </w:rPr>
        <w:t>Injury</w:t>
      </w:r>
      <w:r w:rsidRPr="004F032D">
        <w:rPr>
          <w:rFonts w:ascii="Times New Roman" w:hAnsi="Times New Roman" w:cs="Times New Roman"/>
        </w:rPr>
        <w:t>. 2021;52(10):2935-2940. doi:10.1016/j.injury.2021.01.016</w:t>
      </w:r>
    </w:p>
    <w:p w14:paraId="6C3F8F12"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7.</w:t>
      </w:r>
      <w:r w:rsidRPr="004F032D">
        <w:rPr>
          <w:rFonts w:ascii="Times New Roman" w:hAnsi="Times New Roman" w:cs="Times New Roman"/>
        </w:rPr>
        <w:tab/>
        <w:t xml:space="preserve">Huang CC, Tsai KT, Weng SF, et al. Chronic osteomyelitis increases long-term mortality risk in the elderly: a nationwide population-based cohort study. </w:t>
      </w:r>
      <w:r w:rsidRPr="004F032D">
        <w:rPr>
          <w:rFonts w:ascii="Times New Roman" w:hAnsi="Times New Roman" w:cs="Times New Roman"/>
          <w:i/>
          <w:iCs/>
        </w:rPr>
        <w:t>BMC Geriatr</w:t>
      </w:r>
      <w:r w:rsidRPr="004F032D">
        <w:rPr>
          <w:rFonts w:ascii="Times New Roman" w:hAnsi="Times New Roman" w:cs="Times New Roman"/>
        </w:rPr>
        <w:t>. 2016;16(1):72. doi:10.1186/s12877-016-0248-8</w:t>
      </w:r>
    </w:p>
    <w:p w14:paraId="5D609F4C"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8.</w:t>
      </w:r>
      <w:r w:rsidRPr="004F032D">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4F032D">
        <w:rPr>
          <w:rFonts w:ascii="Times New Roman" w:hAnsi="Times New Roman" w:cs="Times New Roman"/>
          <w:i/>
          <w:iCs/>
        </w:rPr>
        <w:t>Int J Endocrinol</w:t>
      </w:r>
      <w:r w:rsidRPr="004F032D">
        <w:rPr>
          <w:rFonts w:ascii="Times New Roman" w:hAnsi="Times New Roman" w:cs="Times New Roman"/>
        </w:rPr>
        <w:t>. 2020;2020(1):8821978. doi:10.1155/2020/8821978</w:t>
      </w:r>
    </w:p>
    <w:p w14:paraId="5ECC06E4"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9.</w:t>
      </w:r>
      <w:r w:rsidRPr="004F032D">
        <w:rPr>
          <w:rFonts w:ascii="Times New Roman" w:hAnsi="Times New Roman" w:cs="Times New Roman"/>
        </w:rPr>
        <w:tab/>
        <w:t>Centers for Disease Control and Prevention. CDC WONDER. Centers for Disease Control and Prevention. April 8, 2025. Accessed April 15, 2025. https://wonder.cdc.gov/</w:t>
      </w:r>
    </w:p>
    <w:p w14:paraId="54314254" w14:textId="4E71B14B"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10.</w:t>
      </w:r>
      <w:r w:rsidR="00595EFC">
        <w:rPr>
          <w:rFonts w:ascii="Times New Roman" w:hAnsi="Times New Roman" w:cs="Times New Roman"/>
        </w:rPr>
        <w:t xml:space="preserve"> </w:t>
      </w:r>
      <w:r w:rsidRPr="004F032D">
        <w:rPr>
          <w:rFonts w:ascii="Times New Roman" w:hAnsi="Times New Roman" w:cs="Times New Roman"/>
        </w:rPr>
        <w:t>Multiple Cause of Death Data on CDC WONDER. Accessed May 18, 2025. https://wonder.cdc.gov/mcd.html</w:t>
      </w:r>
    </w:p>
    <w:p w14:paraId="00CA60C5" w14:textId="1B9038A6"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11.</w:t>
      </w:r>
      <w:r w:rsidR="00595EFC">
        <w:rPr>
          <w:rFonts w:ascii="Times New Roman" w:hAnsi="Times New Roman" w:cs="Times New Roman"/>
        </w:rPr>
        <w:t xml:space="preserve"> </w:t>
      </w:r>
      <w:r w:rsidRPr="004F032D">
        <w:rPr>
          <w:rFonts w:ascii="Times New Roman" w:hAnsi="Times New Roman" w:cs="Times New Roman"/>
        </w:rPr>
        <w:t>WONDER Help. CDC WONDER. April 8, 2025. Accessed April 15, 2025. https://wonder.cdc.gov/wonder/help/main.html</w:t>
      </w:r>
    </w:p>
    <w:p w14:paraId="6EEF0748" w14:textId="75C07514"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12.</w:t>
      </w:r>
      <w:r w:rsidR="00595EFC">
        <w:rPr>
          <w:rFonts w:ascii="Times New Roman" w:hAnsi="Times New Roman" w:cs="Times New Roman"/>
        </w:rPr>
        <w:t xml:space="preserve"> </w:t>
      </w:r>
      <w:r w:rsidRPr="004F032D">
        <w:rPr>
          <w:rFonts w:ascii="Times New Roman" w:hAnsi="Times New Roman" w:cs="Times New Roman"/>
        </w:rPr>
        <w:t>Age adjustment - Health, United States. August 16, 2024. Accessed May 18, 2025. https://www.cdc.gov/nchs/hus/sources-definitions/age-adjustment.htm</w:t>
      </w:r>
    </w:p>
    <w:p w14:paraId="62F74B51" w14:textId="22E9A880"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13.</w:t>
      </w:r>
      <w:r w:rsidR="00595EFC">
        <w:rPr>
          <w:rFonts w:ascii="Times New Roman" w:hAnsi="Times New Roman" w:cs="Times New Roman"/>
        </w:rPr>
        <w:t xml:space="preserve"> </w:t>
      </w:r>
      <w:r w:rsidRPr="004F032D">
        <w:rPr>
          <w:rFonts w:ascii="Times New Roman" w:hAnsi="Times New Roman" w:cs="Times New Roman"/>
        </w:rPr>
        <w:t>NVSS - Mortality - Historical Data - Comparability Between ICD Revisions. March 5, 2019. Accessed May 18, 2025. https://www.cdc.gov/nchs/nvss/mortality/comparability_icd.htm</w:t>
      </w:r>
    </w:p>
    <w:p w14:paraId="61CFD714" w14:textId="441158E3" w:rsidR="007E6C16" w:rsidRDefault="0049271A" w:rsidP="004F032D">
      <w:pPr>
        <w:pStyle w:val="Bibliography"/>
        <w:rPr>
          <w:rFonts w:ascii="Times New Roman" w:hAnsi="Times New Roman" w:cs="Times New Roman"/>
        </w:rPr>
      </w:pPr>
      <w:r>
        <w:rPr>
          <w:rFonts w:ascii="Times New Roman" w:hAnsi="Times New Roman" w:cs="Times New Roman"/>
        </w:rPr>
        <w:lastRenderedPageBreak/>
        <w:fldChar w:fldCharType="end"/>
      </w:r>
      <w:r w:rsidR="007E6C16">
        <w:rPr>
          <w:rFonts w:ascii="Times New Roman" w:hAnsi="Times New Roman" w:cs="Times New Roman"/>
        </w:rPr>
        <w:br w:type="page"/>
      </w:r>
    </w:p>
    <w:p w14:paraId="54E7518D" w14:textId="7CCC6612" w:rsidR="009E05DE" w:rsidRDefault="007E6C16"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1. </w:t>
      </w:r>
      <w:r w:rsidR="00AB28CF">
        <w:rPr>
          <w:rFonts w:ascii="Times New Roman" w:hAnsi="Times New Roman" w:cs="Times New Roman"/>
          <w:b/>
          <w:bCs/>
        </w:rPr>
        <w:t xml:space="preserve">Descriptive characteristics of osteomyelitis-associated deaths, United States, 1999-2020. </w:t>
      </w:r>
    </w:p>
    <w:tbl>
      <w:tblPr>
        <w:tblStyle w:val="TableGrid"/>
        <w:tblW w:w="0" w:type="auto"/>
        <w:tblLook w:val="04A0" w:firstRow="1" w:lastRow="0" w:firstColumn="1" w:lastColumn="0" w:noHBand="0" w:noVBand="1"/>
      </w:tblPr>
      <w:tblGrid>
        <w:gridCol w:w="4675"/>
        <w:gridCol w:w="4675"/>
      </w:tblGrid>
      <w:tr w:rsidR="00AB28CF" w14:paraId="423135F0" w14:textId="77777777">
        <w:tc>
          <w:tcPr>
            <w:tcW w:w="4675" w:type="dxa"/>
          </w:tcPr>
          <w:p w14:paraId="178CAAEA" w14:textId="2EA7446B" w:rsidR="00AB28CF" w:rsidRDefault="00AB28CF" w:rsidP="007633A0">
            <w:pPr>
              <w:rPr>
                <w:rFonts w:ascii="Times New Roman" w:hAnsi="Times New Roman" w:cs="Times New Roman"/>
                <w:b/>
                <w:bCs/>
              </w:rPr>
            </w:pPr>
            <w:r>
              <w:rPr>
                <w:rFonts w:ascii="Times New Roman" w:hAnsi="Times New Roman" w:cs="Times New Roman"/>
                <w:b/>
                <w:bCs/>
              </w:rPr>
              <w:t>Characteristic</w:t>
            </w:r>
          </w:p>
        </w:tc>
        <w:tc>
          <w:tcPr>
            <w:tcW w:w="4675" w:type="dxa"/>
          </w:tcPr>
          <w:p w14:paraId="0A859852" w14:textId="2B7DF91D" w:rsidR="00AB28CF" w:rsidRDefault="00AB28CF" w:rsidP="007633A0">
            <w:pPr>
              <w:rPr>
                <w:rFonts w:ascii="Times New Roman" w:hAnsi="Times New Roman" w:cs="Times New Roman"/>
                <w:b/>
                <w:bCs/>
              </w:rPr>
            </w:pPr>
            <w:r>
              <w:rPr>
                <w:rFonts w:ascii="Times New Roman" w:hAnsi="Times New Roman" w:cs="Times New Roman"/>
                <w:b/>
                <w:bCs/>
              </w:rPr>
              <w:t xml:space="preserve">Number (%) </w:t>
            </w:r>
          </w:p>
        </w:tc>
      </w:tr>
      <w:tr w:rsidR="00AB28CF" w14:paraId="477B37C1" w14:textId="77777777">
        <w:tc>
          <w:tcPr>
            <w:tcW w:w="4675" w:type="dxa"/>
          </w:tcPr>
          <w:p w14:paraId="74EF2235" w14:textId="0FFCEDB7" w:rsidR="00AB28CF" w:rsidRDefault="00EA40C7" w:rsidP="007633A0">
            <w:pPr>
              <w:rPr>
                <w:rFonts w:ascii="Times New Roman" w:hAnsi="Times New Roman" w:cs="Times New Roman"/>
                <w:b/>
                <w:bCs/>
              </w:rPr>
            </w:pPr>
            <w:r>
              <w:rPr>
                <w:rFonts w:ascii="Times New Roman" w:hAnsi="Times New Roman" w:cs="Times New Roman"/>
                <w:b/>
                <w:bCs/>
              </w:rPr>
              <w:t>Total deaths with osteomyelitis</w:t>
            </w:r>
          </w:p>
        </w:tc>
        <w:tc>
          <w:tcPr>
            <w:tcW w:w="4675" w:type="dxa"/>
          </w:tcPr>
          <w:p w14:paraId="15004C49" w14:textId="48AF5868" w:rsidR="00AB28CF" w:rsidRPr="00CF7300" w:rsidRDefault="001522DF" w:rsidP="007633A0">
            <w:pPr>
              <w:rPr>
                <w:rFonts w:ascii="Times New Roman" w:hAnsi="Times New Roman" w:cs="Times New Roman"/>
              </w:rPr>
            </w:pPr>
            <w:r>
              <w:rPr>
                <w:rFonts w:ascii="Times New Roman" w:hAnsi="Times New Roman" w:cs="Times New Roman"/>
              </w:rPr>
              <w:t>98,770</w:t>
            </w:r>
            <w:r w:rsidR="000F744E">
              <w:rPr>
                <w:rFonts w:ascii="Times New Roman" w:hAnsi="Times New Roman" w:cs="Times New Roman"/>
              </w:rPr>
              <w:t xml:space="preserve"> (100)</w:t>
            </w:r>
          </w:p>
        </w:tc>
      </w:tr>
      <w:tr w:rsidR="00AB28CF" w14:paraId="4DF73D47" w14:textId="77777777">
        <w:tc>
          <w:tcPr>
            <w:tcW w:w="4675" w:type="dxa"/>
          </w:tcPr>
          <w:p w14:paraId="5D16B988" w14:textId="65D45056" w:rsidR="00AB28CF" w:rsidRDefault="00EA40C7" w:rsidP="007633A0">
            <w:pPr>
              <w:rPr>
                <w:rFonts w:ascii="Times New Roman" w:hAnsi="Times New Roman" w:cs="Times New Roman"/>
                <w:b/>
                <w:bCs/>
              </w:rPr>
            </w:pPr>
            <w:r>
              <w:rPr>
                <w:rFonts w:ascii="Times New Roman" w:hAnsi="Times New Roman" w:cs="Times New Roman"/>
                <w:b/>
                <w:bCs/>
              </w:rPr>
              <w:t>Underlying cause of osteomyelitis</w:t>
            </w:r>
          </w:p>
        </w:tc>
        <w:tc>
          <w:tcPr>
            <w:tcW w:w="4675" w:type="dxa"/>
          </w:tcPr>
          <w:p w14:paraId="4BD88F1E" w14:textId="58D6A49B" w:rsidR="00AB28CF" w:rsidRPr="00CF7300" w:rsidRDefault="00753BFB" w:rsidP="007633A0">
            <w:pPr>
              <w:rPr>
                <w:rFonts w:ascii="Times New Roman" w:hAnsi="Times New Roman" w:cs="Times New Roman"/>
              </w:rPr>
            </w:pPr>
            <w:r>
              <w:rPr>
                <w:rFonts w:ascii="Times New Roman" w:hAnsi="Times New Roman" w:cs="Times New Roman"/>
              </w:rPr>
              <w:t>42,495</w:t>
            </w:r>
            <w:r w:rsidR="000F744E">
              <w:rPr>
                <w:rFonts w:ascii="Times New Roman" w:hAnsi="Times New Roman" w:cs="Times New Roman"/>
              </w:rPr>
              <w:t xml:space="preserve"> (4</w:t>
            </w:r>
            <w:r>
              <w:rPr>
                <w:rFonts w:ascii="Times New Roman" w:hAnsi="Times New Roman" w:cs="Times New Roman"/>
              </w:rPr>
              <w:t>3</w:t>
            </w:r>
            <w:r w:rsidR="000F744E">
              <w:rPr>
                <w:rFonts w:ascii="Times New Roman" w:hAnsi="Times New Roman" w:cs="Times New Roman"/>
              </w:rPr>
              <w:t>)</w:t>
            </w:r>
          </w:p>
        </w:tc>
      </w:tr>
      <w:tr w:rsidR="00EA40C7" w14:paraId="5B6BE728" w14:textId="77777777" w:rsidTr="00811224">
        <w:tc>
          <w:tcPr>
            <w:tcW w:w="9350" w:type="dxa"/>
            <w:gridSpan w:val="2"/>
          </w:tcPr>
          <w:p w14:paraId="2FD6B85F" w14:textId="0D706CF2" w:rsidR="00EA40C7" w:rsidRDefault="00EA40C7" w:rsidP="007633A0">
            <w:pPr>
              <w:rPr>
                <w:rFonts w:ascii="Times New Roman" w:hAnsi="Times New Roman" w:cs="Times New Roman"/>
                <w:b/>
                <w:bCs/>
              </w:rPr>
            </w:pPr>
            <w:r>
              <w:rPr>
                <w:rFonts w:ascii="Times New Roman" w:hAnsi="Times New Roman" w:cs="Times New Roman"/>
                <w:b/>
                <w:bCs/>
              </w:rPr>
              <w:t>Sex</w:t>
            </w:r>
          </w:p>
        </w:tc>
      </w:tr>
      <w:tr w:rsidR="00AB28CF" w14:paraId="610F1FE4" w14:textId="77777777">
        <w:tc>
          <w:tcPr>
            <w:tcW w:w="4675" w:type="dxa"/>
          </w:tcPr>
          <w:p w14:paraId="558FD0C8" w14:textId="1D205930" w:rsidR="00AB28CF" w:rsidRPr="00EA40C7" w:rsidRDefault="00EA40C7" w:rsidP="007633A0">
            <w:pPr>
              <w:rPr>
                <w:rFonts w:ascii="Times New Roman" w:hAnsi="Times New Roman" w:cs="Times New Roman"/>
                <w:i/>
                <w:iCs/>
              </w:rPr>
            </w:pPr>
            <w:r>
              <w:rPr>
                <w:rFonts w:ascii="Times New Roman" w:hAnsi="Times New Roman" w:cs="Times New Roman"/>
                <w:i/>
                <w:iCs/>
              </w:rPr>
              <w:t>Male</w:t>
            </w:r>
          </w:p>
        </w:tc>
        <w:tc>
          <w:tcPr>
            <w:tcW w:w="4675" w:type="dxa"/>
          </w:tcPr>
          <w:p w14:paraId="09496E0A" w14:textId="0BCC610A" w:rsidR="00AB28CF" w:rsidRPr="00CF7300" w:rsidRDefault="00E44FAE" w:rsidP="007633A0">
            <w:pPr>
              <w:rPr>
                <w:rFonts w:ascii="Times New Roman" w:hAnsi="Times New Roman" w:cs="Times New Roman"/>
              </w:rPr>
            </w:pPr>
            <w:r>
              <w:rPr>
                <w:rFonts w:ascii="Times New Roman" w:hAnsi="Times New Roman" w:cs="Times New Roman"/>
              </w:rPr>
              <w:t>54,100</w:t>
            </w:r>
            <w:r w:rsidR="00A17F81">
              <w:rPr>
                <w:rFonts w:ascii="Times New Roman" w:hAnsi="Times New Roman" w:cs="Times New Roman"/>
              </w:rPr>
              <w:t xml:space="preserve"> (54.8)</w:t>
            </w:r>
          </w:p>
        </w:tc>
      </w:tr>
      <w:tr w:rsidR="00AB28CF" w14:paraId="30006035" w14:textId="77777777">
        <w:tc>
          <w:tcPr>
            <w:tcW w:w="4675" w:type="dxa"/>
          </w:tcPr>
          <w:p w14:paraId="1C4758C1" w14:textId="4BB6B39D" w:rsidR="00AB28CF" w:rsidRPr="00EA40C7" w:rsidRDefault="00EA40C7" w:rsidP="007633A0">
            <w:pPr>
              <w:rPr>
                <w:rFonts w:ascii="Times New Roman" w:hAnsi="Times New Roman" w:cs="Times New Roman"/>
              </w:rPr>
            </w:pPr>
            <w:r>
              <w:rPr>
                <w:rFonts w:ascii="Times New Roman" w:hAnsi="Times New Roman" w:cs="Times New Roman"/>
                <w:i/>
                <w:iCs/>
              </w:rPr>
              <w:t>Female</w:t>
            </w:r>
          </w:p>
        </w:tc>
        <w:tc>
          <w:tcPr>
            <w:tcW w:w="4675" w:type="dxa"/>
          </w:tcPr>
          <w:p w14:paraId="78249F4E" w14:textId="24FACA34" w:rsidR="00AB28CF" w:rsidRPr="00CF7300" w:rsidRDefault="00E44FAE" w:rsidP="007633A0">
            <w:pPr>
              <w:rPr>
                <w:rFonts w:ascii="Times New Roman" w:hAnsi="Times New Roman" w:cs="Times New Roman"/>
              </w:rPr>
            </w:pPr>
            <w:r>
              <w:rPr>
                <w:rFonts w:ascii="Times New Roman" w:hAnsi="Times New Roman" w:cs="Times New Roman"/>
              </w:rPr>
              <w:t>44,670</w:t>
            </w:r>
            <w:r w:rsidR="00A17F81">
              <w:rPr>
                <w:rFonts w:ascii="Times New Roman" w:hAnsi="Times New Roman" w:cs="Times New Roman"/>
              </w:rPr>
              <w:t xml:space="preserve"> (</w:t>
            </w:r>
            <w:r w:rsidR="006523CD">
              <w:rPr>
                <w:rFonts w:ascii="Times New Roman" w:hAnsi="Times New Roman" w:cs="Times New Roman"/>
              </w:rPr>
              <w:t>45.2)</w:t>
            </w:r>
          </w:p>
        </w:tc>
      </w:tr>
      <w:tr w:rsidR="00EA40C7" w14:paraId="6E8EE2DF" w14:textId="77777777" w:rsidTr="001D0361">
        <w:tc>
          <w:tcPr>
            <w:tcW w:w="9350" w:type="dxa"/>
            <w:gridSpan w:val="2"/>
          </w:tcPr>
          <w:p w14:paraId="1E7E4E4F" w14:textId="42F06399" w:rsidR="00EA40C7" w:rsidRDefault="00EA40C7" w:rsidP="007633A0">
            <w:pPr>
              <w:rPr>
                <w:rFonts w:ascii="Times New Roman" w:hAnsi="Times New Roman" w:cs="Times New Roman"/>
                <w:b/>
                <w:bCs/>
              </w:rPr>
            </w:pPr>
            <w:r>
              <w:rPr>
                <w:rFonts w:ascii="Times New Roman" w:hAnsi="Times New Roman" w:cs="Times New Roman"/>
                <w:b/>
                <w:bCs/>
              </w:rPr>
              <w:t>Race/Ethnicity</w:t>
            </w:r>
          </w:p>
        </w:tc>
      </w:tr>
      <w:tr w:rsidR="00AB28CF" w14:paraId="75ED0BDA" w14:textId="77777777">
        <w:tc>
          <w:tcPr>
            <w:tcW w:w="4675" w:type="dxa"/>
          </w:tcPr>
          <w:p w14:paraId="7AA26B5C" w14:textId="63CE443D" w:rsidR="00AB28CF" w:rsidRPr="00EA40C7" w:rsidRDefault="00EA40C7" w:rsidP="007633A0">
            <w:pPr>
              <w:rPr>
                <w:rFonts w:ascii="Times New Roman" w:hAnsi="Times New Roman" w:cs="Times New Roman"/>
                <w:i/>
                <w:iCs/>
              </w:rPr>
            </w:pPr>
            <w:r>
              <w:rPr>
                <w:rFonts w:ascii="Times New Roman" w:hAnsi="Times New Roman" w:cs="Times New Roman"/>
                <w:i/>
                <w:iCs/>
              </w:rPr>
              <w:t>Non-Hispanic White</w:t>
            </w:r>
          </w:p>
        </w:tc>
        <w:tc>
          <w:tcPr>
            <w:tcW w:w="4675" w:type="dxa"/>
          </w:tcPr>
          <w:p w14:paraId="43FDAD45" w14:textId="17A4FC01" w:rsidR="00AB28CF" w:rsidRPr="00CF7300" w:rsidRDefault="00AE0F1F" w:rsidP="007633A0">
            <w:pPr>
              <w:rPr>
                <w:rFonts w:ascii="Times New Roman" w:hAnsi="Times New Roman" w:cs="Times New Roman"/>
              </w:rPr>
            </w:pPr>
            <w:r>
              <w:rPr>
                <w:rFonts w:ascii="Times New Roman" w:hAnsi="Times New Roman" w:cs="Times New Roman"/>
              </w:rPr>
              <w:t>73,446</w:t>
            </w:r>
            <w:r w:rsidR="005C515C">
              <w:rPr>
                <w:rFonts w:ascii="Times New Roman" w:hAnsi="Times New Roman" w:cs="Times New Roman"/>
              </w:rPr>
              <w:t xml:space="preserve"> (</w:t>
            </w:r>
            <w:r w:rsidR="000D7D19">
              <w:rPr>
                <w:rFonts w:ascii="Times New Roman" w:hAnsi="Times New Roman" w:cs="Times New Roman"/>
              </w:rPr>
              <w:t>74.4)</w:t>
            </w:r>
          </w:p>
        </w:tc>
      </w:tr>
      <w:tr w:rsidR="00EA40C7" w14:paraId="3492FF4C" w14:textId="77777777">
        <w:tc>
          <w:tcPr>
            <w:tcW w:w="4675" w:type="dxa"/>
          </w:tcPr>
          <w:p w14:paraId="47A268CE" w14:textId="19E8802B" w:rsidR="00EA40C7" w:rsidRPr="00EA40C7" w:rsidRDefault="00EA40C7" w:rsidP="007633A0">
            <w:pPr>
              <w:rPr>
                <w:rFonts w:ascii="Times New Roman" w:hAnsi="Times New Roman" w:cs="Times New Roman"/>
                <w:i/>
                <w:iCs/>
              </w:rPr>
            </w:pPr>
            <w:r>
              <w:rPr>
                <w:rFonts w:ascii="Times New Roman" w:hAnsi="Times New Roman" w:cs="Times New Roman"/>
                <w:i/>
                <w:iCs/>
              </w:rPr>
              <w:t>Non-Hispanic Black</w:t>
            </w:r>
          </w:p>
        </w:tc>
        <w:tc>
          <w:tcPr>
            <w:tcW w:w="4675" w:type="dxa"/>
          </w:tcPr>
          <w:p w14:paraId="3C9B803A" w14:textId="0C36D6A0" w:rsidR="00EA40C7" w:rsidRPr="00CF7300" w:rsidRDefault="00AE0F1F" w:rsidP="007633A0">
            <w:pPr>
              <w:rPr>
                <w:rFonts w:ascii="Times New Roman" w:hAnsi="Times New Roman" w:cs="Times New Roman"/>
              </w:rPr>
            </w:pPr>
            <w:r>
              <w:rPr>
                <w:rFonts w:ascii="Times New Roman" w:hAnsi="Times New Roman" w:cs="Times New Roman"/>
              </w:rPr>
              <w:t>16,059</w:t>
            </w:r>
            <w:r w:rsidR="000D7D19">
              <w:rPr>
                <w:rFonts w:ascii="Times New Roman" w:hAnsi="Times New Roman" w:cs="Times New Roman"/>
              </w:rPr>
              <w:t xml:space="preserve"> (</w:t>
            </w:r>
            <w:r w:rsidR="00A02FBF">
              <w:rPr>
                <w:rFonts w:ascii="Times New Roman" w:hAnsi="Times New Roman" w:cs="Times New Roman"/>
              </w:rPr>
              <w:t>16.3)</w:t>
            </w:r>
          </w:p>
        </w:tc>
      </w:tr>
      <w:tr w:rsidR="00EA40C7" w14:paraId="2868EAB9" w14:textId="77777777">
        <w:tc>
          <w:tcPr>
            <w:tcW w:w="4675" w:type="dxa"/>
          </w:tcPr>
          <w:p w14:paraId="0658D25E" w14:textId="01260A8B" w:rsidR="00EA40C7" w:rsidRPr="00EA40C7" w:rsidRDefault="00EA40C7" w:rsidP="007633A0">
            <w:pPr>
              <w:rPr>
                <w:rFonts w:ascii="Times New Roman" w:hAnsi="Times New Roman" w:cs="Times New Roman"/>
                <w:i/>
                <w:iCs/>
              </w:rPr>
            </w:pPr>
            <w:r>
              <w:rPr>
                <w:rFonts w:ascii="Times New Roman" w:hAnsi="Times New Roman" w:cs="Times New Roman"/>
                <w:i/>
                <w:iCs/>
              </w:rPr>
              <w:t>Hispanic</w:t>
            </w:r>
          </w:p>
        </w:tc>
        <w:tc>
          <w:tcPr>
            <w:tcW w:w="4675" w:type="dxa"/>
          </w:tcPr>
          <w:p w14:paraId="188B05C4" w14:textId="3164328B" w:rsidR="00EA40C7" w:rsidRPr="00CF7300" w:rsidRDefault="00AE0F1F" w:rsidP="007633A0">
            <w:pPr>
              <w:rPr>
                <w:rFonts w:ascii="Times New Roman" w:hAnsi="Times New Roman" w:cs="Times New Roman"/>
              </w:rPr>
            </w:pPr>
            <w:r>
              <w:rPr>
                <w:rFonts w:ascii="Times New Roman" w:hAnsi="Times New Roman" w:cs="Times New Roman"/>
              </w:rPr>
              <w:t>6,470</w:t>
            </w:r>
            <w:r w:rsidR="00A02FBF">
              <w:rPr>
                <w:rFonts w:ascii="Times New Roman" w:hAnsi="Times New Roman" w:cs="Times New Roman"/>
              </w:rPr>
              <w:t xml:space="preserve"> (</w:t>
            </w:r>
            <w:r w:rsidR="00971883">
              <w:rPr>
                <w:rFonts w:ascii="Times New Roman" w:hAnsi="Times New Roman" w:cs="Times New Roman"/>
              </w:rPr>
              <w:t>6.6)</w:t>
            </w:r>
          </w:p>
        </w:tc>
      </w:tr>
      <w:tr w:rsidR="00EA40C7" w14:paraId="18891110" w14:textId="77777777">
        <w:tc>
          <w:tcPr>
            <w:tcW w:w="4675" w:type="dxa"/>
          </w:tcPr>
          <w:p w14:paraId="5C018FBA" w14:textId="05286D4B" w:rsidR="00EA40C7" w:rsidRPr="00EA40C7" w:rsidRDefault="00EA40C7" w:rsidP="007633A0">
            <w:pPr>
              <w:rPr>
                <w:rFonts w:ascii="Times New Roman" w:hAnsi="Times New Roman" w:cs="Times New Roman"/>
                <w:i/>
                <w:iCs/>
              </w:rPr>
            </w:pPr>
            <w:r>
              <w:rPr>
                <w:rFonts w:ascii="Times New Roman" w:hAnsi="Times New Roman" w:cs="Times New Roman"/>
                <w:i/>
                <w:iCs/>
              </w:rPr>
              <w:t>Asian or Pacific Islander</w:t>
            </w:r>
          </w:p>
        </w:tc>
        <w:tc>
          <w:tcPr>
            <w:tcW w:w="4675" w:type="dxa"/>
          </w:tcPr>
          <w:p w14:paraId="42F3A837" w14:textId="41F63EB9" w:rsidR="00EA40C7" w:rsidRPr="00CF7300" w:rsidRDefault="00AE0F1F" w:rsidP="007633A0">
            <w:pPr>
              <w:rPr>
                <w:rFonts w:ascii="Times New Roman" w:hAnsi="Times New Roman" w:cs="Times New Roman"/>
              </w:rPr>
            </w:pPr>
            <w:r>
              <w:rPr>
                <w:rFonts w:ascii="Times New Roman" w:hAnsi="Times New Roman" w:cs="Times New Roman"/>
              </w:rPr>
              <w:t>1,505</w:t>
            </w:r>
            <w:r w:rsidR="00971883">
              <w:rPr>
                <w:rFonts w:ascii="Times New Roman" w:hAnsi="Times New Roman" w:cs="Times New Roman"/>
              </w:rPr>
              <w:t xml:space="preserve"> (</w:t>
            </w:r>
            <w:r w:rsidR="00EA0C00">
              <w:rPr>
                <w:rFonts w:ascii="Times New Roman" w:hAnsi="Times New Roman" w:cs="Times New Roman"/>
              </w:rPr>
              <w:t>1.5)</w:t>
            </w:r>
          </w:p>
        </w:tc>
      </w:tr>
      <w:tr w:rsidR="00EA40C7" w14:paraId="7A1332C1" w14:textId="77777777">
        <w:tc>
          <w:tcPr>
            <w:tcW w:w="4675" w:type="dxa"/>
          </w:tcPr>
          <w:p w14:paraId="5D604670" w14:textId="136BC14C" w:rsidR="00EA40C7" w:rsidRPr="00EA40C7" w:rsidRDefault="00EA40C7" w:rsidP="007633A0">
            <w:pPr>
              <w:rPr>
                <w:rFonts w:ascii="Times New Roman" w:hAnsi="Times New Roman" w:cs="Times New Roman"/>
                <w:i/>
                <w:iCs/>
              </w:rPr>
            </w:pPr>
            <w:r>
              <w:rPr>
                <w:rFonts w:ascii="Times New Roman" w:hAnsi="Times New Roman" w:cs="Times New Roman"/>
                <w:i/>
                <w:iCs/>
              </w:rPr>
              <w:t>American Indian/Alaska Native</w:t>
            </w:r>
          </w:p>
        </w:tc>
        <w:tc>
          <w:tcPr>
            <w:tcW w:w="4675" w:type="dxa"/>
          </w:tcPr>
          <w:p w14:paraId="517B164C" w14:textId="11A40EF6" w:rsidR="00EA40C7" w:rsidRPr="00CF7300" w:rsidRDefault="00AE0F1F" w:rsidP="007633A0">
            <w:pPr>
              <w:rPr>
                <w:rFonts w:ascii="Times New Roman" w:hAnsi="Times New Roman" w:cs="Times New Roman"/>
              </w:rPr>
            </w:pPr>
            <w:r>
              <w:rPr>
                <w:rFonts w:ascii="Times New Roman" w:hAnsi="Times New Roman" w:cs="Times New Roman"/>
              </w:rPr>
              <w:t>982</w:t>
            </w:r>
            <w:r w:rsidR="00EA0C00">
              <w:rPr>
                <w:rFonts w:ascii="Times New Roman" w:hAnsi="Times New Roman" w:cs="Times New Roman"/>
              </w:rPr>
              <w:t xml:space="preserve"> (</w:t>
            </w:r>
            <w:r w:rsidR="000D6B03">
              <w:rPr>
                <w:rFonts w:ascii="Times New Roman" w:hAnsi="Times New Roman" w:cs="Times New Roman"/>
              </w:rPr>
              <w:t>1)</w:t>
            </w:r>
          </w:p>
        </w:tc>
      </w:tr>
      <w:tr w:rsidR="002527E4" w14:paraId="7959348E" w14:textId="77777777" w:rsidTr="00E35FC0">
        <w:tc>
          <w:tcPr>
            <w:tcW w:w="9350" w:type="dxa"/>
            <w:gridSpan w:val="2"/>
          </w:tcPr>
          <w:p w14:paraId="4DA62152" w14:textId="3130B373" w:rsidR="002527E4" w:rsidRDefault="002527E4" w:rsidP="007633A0">
            <w:pPr>
              <w:rPr>
                <w:rFonts w:ascii="Times New Roman" w:hAnsi="Times New Roman" w:cs="Times New Roman"/>
                <w:b/>
                <w:bCs/>
              </w:rPr>
            </w:pPr>
            <w:r>
              <w:rPr>
                <w:rFonts w:ascii="Times New Roman" w:hAnsi="Times New Roman" w:cs="Times New Roman"/>
                <w:b/>
                <w:bCs/>
              </w:rPr>
              <w:t>Age group (years)</w:t>
            </w:r>
          </w:p>
        </w:tc>
      </w:tr>
      <w:tr w:rsidR="00EA40C7" w14:paraId="3466FCC2" w14:textId="77777777">
        <w:tc>
          <w:tcPr>
            <w:tcW w:w="4675" w:type="dxa"/>
          </w:tcPr>
          <w:p w14:paraId="6E422FC2" w14:textId="367980F8" w:rsidR="00EA40C7" w:rsidRPr="002527E4" w:rsidRDefault="007E406B" w:rsidP="007633A0">
            <w:pPr>
              <w:rPr>
                <w:rFonts w:ascii="Times New Roman" w:hAnsi="Times New Roman" w:cs="Times New Roman"/>
                <w:i/>
                <w:iCs/>
              </w:rPr>
            </w:pPr>
            <w:r>
              <w:rPr>
                <w:rFonts w:ascii="Times New Roman" w:hAnsi="Times New Roman" w:cs="Times New Roman"/>
                <w:i/>
                <w:iCs/>
              </w:rPr>
              <w:t>0</w:t>
            </w:r>
            <w:r w:rsidR="002527E4">
              <w:rPr>
                <w:rFonts w:ascii="Times New Roman" w:hAnsi="Times New Roman" w:cs="Times New Roman"/>
                <w:i/>
                <w:iCs/>
              </w:rPr>
              <w:t>-34</w:t>
            </w:r>
          </w:p>
        </w:tc>
        <w:tc>
          <w:tcPr>
            <w:tcW w:w="4675" w:type="dxa"/>
          </w:tcPr>
          <w:p w14:paraId="7C2F0F32" w14:textId="0AD2AD2B" w:rsidR="00EA40C7" w:rsidRPr="00CF7300" w:rsidRDefault="006E31FB" w:rsidP="007633A0">
            <w:pPr>
              <w:rPr>
                <w:rFonts w:ascii="Times New Roman" w:hAnsi="Times New Roman" w:cs="Times New Roman"/>
              </w:rPr>
            </w:pPr>
            <w:r>
              <w:rPr>
                <w:rFonts w:ascii="Times New Roman" w:hAnsi="Times New Roman" w:cs="Times New Roman"/>
              </w:rPr>
              <w:t>872</w:t>
            </w:r>
            <w:r w:rsidR="000A57B9">
              <w:rPr>
                <w:rFonts w:ascii="Times New Roman" w:hAnsi="Times New Roman" w:cs="Times New Roman"/>
              </w:rPr>
              <w:t xml:space="preserve"> (0.9)</w:t>
            </w:r>
          </w:p>
        </w:tc>
      </w:tr>
      <w:tr w:rsidR="00EA40C7" w14:paraId="04D16B27" w14:textId="77777777">
        <w:tc>
          <w:tcPr>
            <w:tcW w:w="4675" w:type="dxa"/>
          </w:tcPr>
          <w:p w14:paraId="6DFB613C" w14:textId="1E6C34BA" w:rsidR="00EA40C7" w:rsidRPr="002527E4" w:rsidRDefault="002527E4" w:rsidP="007633A0">
            <w:pPr>
              <w:rPr>
                <w:rFonts w:ascii="Times New Roman" w:hAnsi="Times New Roman" w:cs="Times New Roman"/>
                <w:i/>
                <w:iCs/>
              </w:rPr>
            </w:pPr>
            <w:r>
              <w:rPr>
                <w:rFonts w:ascii="Times New Roman" w:hAnsi="Times New Roman" w:cs="Times New Roman"/>
                <w:i/>
                <w:iCs/>
              </w:rPr>
              <w:t>35-64</w:t>
            </w:r>
          </w:p>
        </w:tc>
        <w:tc>
          <w:tcPr>
            <w:tcW w:w="4675" w:type="dxa"/>
          </w:tcPr>
          <w:p w14:paraId="5FCE34EE" w14:textId="57503D32" w:rsidR="00EA40C7" w:rsidRPr="00CF7300" w:rsidRDefault="006E31FB" w:rsidP="007633A0">
            <w:pPr>
              <w:rPr>
                <w:rFonts w:ascii="Times New Roman" w:hAnsi="Times New Roman" w:cs="Times New Roman"/>
              </w:rPr>
            </w:pPr>
            <w:r>
              <w:rPr>
                <w:rFonts w:ascii="Times New Roman" w:hAnsi="Times New Roman" w:cs="Times New Roman"/>
              </w:rPr>
              <w:t>21,769</w:t>
            </w:r>
            <w:r w:rsidR="000A57B9">
              <w:rPr>
                <w:rFonts w:ascii="Times New Roman" w:hAnsi="Times New Roman" w:cs="Times New Roman"/>
              </w:rPr>
              <w:t xml:space="preserve"> (</w:t>
            </w:r>
            <w:r w:rsidR="00E16884">
              <w:rPr>
                <w:rFonts w:ascii="Times New Roman" w:hAnsi="Times New Roman" w:cs="Times New Roman"/>
              </w:rPr>
              <w:t>22)</w:t>
            </w:r>
          </w:p>
        </w:tc>
      </w:tr>
      <w:tr w:rsidR="002527E4" w14:paraId="56B50774" w14:textId="77777777">
        <w:tc>
          <w:tcPr>
            <w:tcW w:w="4675" w:type="dxa"/>
          </w:tcPr>
          <w:p w14:paraId="69E824B6" w14:textId="6DD0F08C" w:rsidR="002527E4" w:rsidRDefault="002527E4" w:rsidP="007633A0">
            <w:pPr>
              <w:rPr>
                <w:rFonts w:ascii="Times New Roman" w:hAnsi="Times New Roman" w:cs="Times New Roman"/>
                <w:i/>
                <w:iCs/>
              </w:rPr>
            </w:pPr>
            <w:r>
              <w:rPr>
                <w:rFonts w:ascii="Times New Roman" w:hAnsi="Times New Roman" w:cs="Times New Roman"/>
                <w:i/>
                <w:iCs/>
              </w:rPr>
              <w:t>65+</w:t>
            </w:r>
          </w:p>
        </w:tc>
        <w:tc>
          <w:tcPr>
            <w:tcW w:w="4675" w:type="dxa"/>
          </w:tcPr>
          <w:p w14:paraId="09D54B43" w14:textId="44753227" w:rsidR="002527E4" w:rsidRPr="00CF7300" w:rsidRDefault="008D1AF5" w:rsidP="007633A0">
            <w:pPr>
              <w:rPr>
                <w:rFonts w:ascii="Times New Roman" w:hAnsi="Times New Roman" w:cs="Times New Roman"/>
              </w:rPr>
            </w:pPr>
            <w:r>
              <w:rPr>
                <w:rFonts w:ascii="Times New Roman" w:hAnsi="Times New Roman" w:cs="Times New Roman"/>
              </w:rPr>
              <w:t>76,126</w:t>
            </w:r>
            <w:r w:rsidR="00C4384E">
              <w:rPr>
                <w:rFonts w:ascii="Times New Roman" w:hAnsi="Times New Roman" w:cs="Times New Roman"/>
              </w:rPr>
              <w:t xml:space="preserve"> (</w:t>
            </w:r>
            <w:r w:rsidR="00155E04">
              <w:rPr>
                <w:rFonts w:ascii="Times New Roman" w:hAnsi="Times New Roman" w:cs="Times New Roman"/>
              </w:rPr>
              <w:t>77.1)</w:t>
            </w:r>
          </w:p>
        </w:tc>
      </w:tr>
      <w:tr w:rsidR="009F2AC4" w14:paraId="4AF499C4" w14:textId="77777777" w:rsidTr="004D5C28">
        <w:tc>
          <w:tcPr>
            <w:tcW w:w="9350" w:type="dxa"/>
            <w:gridSpan w:val="2"/>
          </w:tcPr>
          <w:p w14:paraId="1F52EA56" w14:textId="06C9AFE1" w:rsidR="009F2AC4" w:rsidRDefault="00466067" w:rsidP="007633A0">
            <w:pPr>
              <w:rPr>
                <w:rFonts w:ascii="Times New Roman" w:hAnsi="Times New Roman" w:cs="Times New Roman"/>
                <w:b/>
                <w:bCs/>
              </w:rPr>
            </w:pPr>
            <w:r>
              <w:rPr>
                <w:rFonts w:ascii="Times New Roman" w:hAnsi="Times New Roman" w:cs="Times New Roman"/>
                <w:b/>
                <w:bCs/>
              </w:rPr>
              <w:t>Comorbidities</w:t>
            </w:r>
          </w:p>
        </w:tc>
      </w:tr>
      <w:tr w:rsidR="009F2AC4" w14:paraId="12185A09" w14:textId="77777777">
        <w:tc>
          <w:tcPr>
            <w:tcW w:w="4675" w:type="dxa"/>
          </w:tcPr>
          <w:p w14:paraId="24BBDAB5" w14:textId="5C313EB3" w:rsidR="009F2AC4" w:rsidRDefault="009F2AC4" w:rsidP="007633A0">
            <w:pPr>
              <w:rPr>
                <w:rFonts w:ascii="Times New Roman" w:hAnsi="Times New Roman" w:cs="Times New Roman"/>
                <w:i/>
                <w:iCs/>
              </w:rPr>
            </w:pPr>
            <w:r>
              <w:rPr>
                <w:rFonts w:ascii="Times New Roman" w:hAnsi="Times New Roman" w:cs="Times New Roman"/>
                <w:i/>
                <w:iCs/>
              </w:rPr>
              <w:t>Diabetes</w:t>
            </w:r>
          </w:p>
        </w:tc>
        <w:tc>
          <w:tcPr>
            <w:tcW w:w="4675" w:type="dxa"/>
          </w:tcPr>
          <w:p w14:paraId="55C217D0" w14:textId="19049709" w:rsidR="009F2AC4" w:rsidRPr="00CF7300" w:rsidRDefault="003F4B97" w:rsidP="007633A0">
            <w:pPr>
              <w:rPr>
                <w:rFonts w:ascii="Times New Roman" w:hAnsi="Times New Roman" w:cs="Times New Roman"/>
              </w:rPr>
            </w:pPr>
            <w:r>
              <w:rPr>
                <w:rFonts w:ascii="Times New Roman" w:hAnsi="Times New Roman" w:cs="Times New Roman"/>
              </w:rPr>
              <w:t>28,671</w:t>
            </w:r>
            <w:r w:rsidR="00021D0E">
              <w:rPr>
                <w:rFonts w:ascii="Times New Roman" w:hAnsi="Times New Roman" w:cs="Times New Roman"/>
              </w:rPr>
              <w:t xml:space="preserve"> (29)</w:t>
            </w:r>
          </w:p>
        </w:tc>
      </w:tr>
      <w:tr w:rsidR="009F2AC4" w14:paraId="6C85F460" w14:textId="77777777">
        <w:tc>
          <w:tcPr>
            <w:tcW w:w="4675" w:type="dxa"/>
          </w:tcPr>
          <w:p w14:paraId="4B42CC15" w14:textId="4442ED6C" w:rsidR="009F2AC4" w:rsidRDefault="00305CB2" w:rsidP="007633A0">
            <w:pPr>
              <w:rPr>
                <w:rFonts w:ascii="Times New Roman" w:hAnsi="Times New Roman" w:cs="Times New Roman"/>
                <w:i/>
                <w:iCs/>
              </w:rPr>
            </w:pPr>
            <w:r>
              <w:rPr>
                <w:rFonts w:ascii="Times New Roman" w:hAnsi="Times New Roman" w:cs="Times New Roman"/>
                <w:i/>
                <w:iCs/>
              </w:rPr>
              <w:t>Non-pressure foot ulcer</w:t>
            </w:r>
          </w:p>
        </w:tc>
        <w:tc>
          <w:tcPr>
            <w:tcW w:w="4675" w:type="dxa"/>
          </w:tcPr>
          <w:p w14:paraId="5C9C200A" w14:textId="1D1EEF60" w:rsidR="009F2AC4" w:rsidRPr="00CF7300" w:rsidRDefault="008B21F4" w:rsidP="007633A0">
            <w:pPr>
              <w:rPr>
                <w:rFonts w:ascii="Times New Roman" w:hAnsi="Times New Roman" w:cs="Times New Roman"/>
              </w:rPr>
            </w:pPr>
            <w:r>
              <w:rPr>
                <w:rFonts w:ascii="Times New Roman" w:hAnsi="Times New Roman" w:cs="Times New Roman"/>
              </w:rPr>
              <w:t>873</w:t>
            </w:r>
            <w:r w:rsidR="00F373C0">
              <w:rPr>
                <w:rFonts w:ascii="Times New Roman" w:hAnsi="Times New Roman" w:cs="Times New Roman"/>
              </w:rPr>
              <w:t xml:space="preserve"> (</w:t>
            </w:r>
            <w:r w:rsidR="00982FE2">
              <w:rPr>
                <w:rFonts w:ascii="Times New Roman" w:hAnsi="Times New Roman" w:cs="Times New Roman"/>
              </w:rPr>
              <w:t>0.9)</w:t>
            </w:r>
          </w:p>
        </w:tc>
      </w:tr>
      <w:tr w:rsidR="009F2AC4" w14:paraId="0A27552E" w14:textId="77777777">
        <w:tc>
          <w:tcPr>
            <w:tcW w:w="4675" w:type="dxa"/>
          </w:tcPr>
          <w:p w14:paraId="69FCF16C" w14:textId="346E3112" w:rsidR="009F2AC4" w:rsidRDefault="009F2AC4" w:rsidP="007633A0">
            <w:pPr>
              <w:rPr>
                <w:rFonts w:ascii="Times New Roman" w:hAnsi="Times New Roman" w:cs="Times New Roman"/>
                <w:i/>
                <w:iCs/>
              </w:rPr>
            </w:pPr>
            <w:r>
              <w:rPr>
                <w:rFonts w:ascii="Times New Roman" w:hAnsi="Times New Roman" w:cs="Times New Roman"/>
                <w:i/>
                <w:iCs/>
              </w:rPr>
              <w:t>Peripheral vascular disease</w:t>
            </w:r>
          </w:p>
        </w:tc>
        <w:tc>
          <w:tcPr>
            <w:tcW w:w="4675" w:type="dxa"/>
          </w:tcPr>
          <w:p w14:paraId="27C6A150" w14:textId="1125FF9A" w:rsidR="009F2AC4" w:rsidRPr="00CF7300" w:rsidRDefault="000D55EB" w:rsidP="007633A0">
            <w:pPr>
              <w:rPr>
                <w:rFonts w:ascii="Times New Roman" w:hAnsi="Times New Roman" w:cs="Times New Roman"/>
              </w:rPr>
            </w:pPr>
            <w:r>
              <w:rPr>
                <w:rFonts w:ascii="Times New Roman" w:hAnsi="Times New Roman" w:cs="Times New Roman"/>
              </w:rPr>
              <w:t>9,250</w:t>
            </w:r>
            <w:r w:rsidR="00982FE2">
              <w:rPr>
                <w:rFonts w:ascii="Times New Roman" w:hAnsi="Times New Roman" w:cs="Times New Roman"/>
              </w:rPr>
              <w:t xml:space="preserve"> (</w:t>
            </w:r>
            <w:r w:rsidR="00E01236">
              <w:rPr>
                <w:rFonts w:ascii="Times New Roman" w:hAnsi="Times New Roman" w:cs="Times New Roman"/>
              </w:rPr>
              <w:t>9.4)</w:t>
            </w:r>
          </w:p>
        </w:tc>
      </w:tr>
      <w:tr w:rsidR="009F2AC4" w14:paraId="75F4AA8E" w14:textId="77777777">
        <w:tc>
          <w:tcPr>
            <w:tcW w:w="4675" w:type="dxa"/>
          </w:tcPr>
          <w:p w14:paraId="21FB7465" w14:textId="542AF6DC" w:rsidR="009F2AC4" w:rsidRDefault="00466067" w:rsidP="007633A0">
            <w:pPr>
              <w:rPr>
                <w:rFonts w:ascii="Times New Roman" w:hAnsi="Times New Roman" w:cs="Times New Roman"/>
                <w:i/>
                <w:iCs/>
              </w:rPr>
            </w:pPr>
            <w:r>
              <w:rPr>
                <w:rFonts w:ascii="Times New Roman" w:hAnsi="Times New Roman" w:cs="Times New Roman"/>
                <w:i/>
                <w:iCs/>
              </w:rPr>
              <w:t>Trauma</w:t>
            </w:r>
          </w:p>
        </w:tc>
        <w:tc>
          <w:tcPr>
            <w:tcW w:w="4675" w:type="dxa"/>
          </w:tcPr>
          <w:p w14:paraId="46AD0063" w14:textId="2A019BF1" w:rsidR="009F2AC4" w:rsidRPr="00CF7300" w:rsidRDefault="00576C33" w:rsidP="007633A0">
            <w:pPr>
              <w:rPr>
                <w:rFonts w:ascii="Times New Roman" w:hAnsi="Times New Roman" w:cs="Times New Roman"/>
              </w:rPr>
            </w:pPr>
            <w:r>
              <w:rPr>
                <w:rFonts w:ascii="Times New Roman" w:hAnsi="Times New Roman" w:cs="Times New Roman"/>
              </w:rPr>
              <w:t>2,6</w:t>
            </w:r>
            <w:r w:rsidR="006203F4">
              <w:rPr>
                <w:rFonts w:ascii="Times New Roman" w:hAnsi="Times New Roman" w:cs="Times New Roman"/>
              </w:rPr>
              <w:t>48</w:t>
            </w:r>
            <w:r w:rsidR="00E01236">
              <w:rPr>
                <w:rFonts w:ascii="Times New Roman" w:hAnsi="Times New Roman" w:cs="Times New Roman"/>
              </w:rPr>
              <w:t xml:space="preserve"> (</w:t>
            </w:r>
            <w:r w:rsidR="00D23B35">
              <w:rPr>
                <w:rFonts w:ascii="Times New Roman" w:hAnsi="Times New Roman" w:cs="Times New Roman"/>
              </w:rPr>
              <w:t>2.7)</w:t>
            </w:r>
          </w:p>
        </w:tc>
      </w:tr>
      <w:tr w:rsidR="009F2AC4" w14:paraId="7539AC6D" w14:textId="77777777">
        <w:tc>
          <w:tcPr>
            <w:tcW w:w="4675" w:type="dxa"/>
          </w:tcPr>
          <w:p w14:paraId="46400C8F" w14:textId="6C8D15CD" w:rsidR="009F2AC4" w:rsidRDefault="003C123C" w:rsidP="007633A0">
            <w:pPr>
              <w:rPr>
                <w:rFonts w:ascii="Times New Roman" w:hAnsi="Times New Roman" w:cs="Times New Roman"/>
                <w:i/>
                <w:iCs/>
              </w:rPr>
            </w:pPr>
            <w:r>
              <w:rPr>
                <w:rFonts w:ascii="Times New Roman" w:hAnsi="Times New Roman" w:cs="Times New Roman"/>
                <w:i/>
                <w:iCs/>
              </w:rPr>
              <w:t xml:space="preserve">Decubitus </w:t>
            </w:r>
            <w:r w:rsidR="00F667CA">
              <w:rPr>
                <w:rFonts w:ascii="Times New Roman" w:hAnsi="Times New Roman" w:cs="Times New Roman"/>
                <w:i/>
                <w:iCs/>
              </w:rPr>
              <w:t>u</w:t>
            </w:r>
            <w:r w:rsidR="00466067">
              <w:rPr>
                <w:rFonts w:ascii="Times New Roman" w:hAnsi="Times New Roman" w:cs="Times New Roman"/>
                <w:i/>
                <w:iCs/>
              </w:rPr>
              <w:t>lcer</w:t>
            </w:r>
          </w:p>
        </w:tc>
        <w:tc>
          <w:tcPr>
            <w:tcW w:w="4675" w:type="dxa"/>
          </w:tcPr>
          <w:p w14:paraId="222EB746" w14:textId="4F538F8C" w:rsidR="009F2AC4" w:rsidRPr="00CF7300" w:rsidRDefault="003C123C" w:rsidP="007633A0">
            <w:pPr>
              <w:rPr>
                <w:rFonts w:ascii="Times New Roman" w:hAnsi="Times New Roman" w:cs="Times New Roman"/>
              </w:rPr>
            </w:pPr>
            <w:r>
              <w:rPr>
                <w:rFonts w:ascii="Times New Roman" w:hAnsi="Times New Roman" w:cs="Times New Roman"/>
              </w:rPr>
              <w:t>8,922</w:t>
            </w:r>
            <w:r w:rsidR="00D23B35">
              <w:rPr>
                <w:rFonts w:ascii="Times New Roman" w:hAnsi="Times New Roman" w:cs="Times New Roman"/>
              </w:rPr>
              <w:t xml:space="preserve"> (</w:t>
            </w:r>
            <w:r w:rsidR="009D658F">
              <w:rPr>
                <w:rFonts w:ascii="Times New Roman" w:hAnsi="Times New Roman" w:cs="Times New Roman"/>
              </w:rPr>
              <w:t>9)</w:t>
            </w:r>
          </w:p>
        </w:tc>
      </w:tr>
      <w:tr w:rsidR="009F2AC4" w14:paraId="55EBE86C" w14:textId="77777777">
        <w:tc>
          <w:tcPr>
            <w:tcW w:w="4675" w:type="dxa"/>
          </w:tcPr>
          <w:p w14:paraId="4098D40C" w14:textId="15BEE0BD" w:rsidR="009F2AC4" w:rsidRDefault="00466067" w:rsidP="007633A0">
            <w:pPr>
              <w:rPr>
                <w:rFonts w:ascii="Times New Roman" w:hAnsi="Times New Roman" w:cs="Times New Roman"/>
                <w:i/>
                <w:iCs/>
              </w:rPr>
            </w:pPr>
            <w:r>
              <w:rPr>
                <w:rFonts w:ascii="Times New Roman" w:hAnsi="Times New Roman" w:cs="Times New Roman"/>
                <w:i/>
                <w:iCs/>
              </w:rPr>
              <w:t>Vertebral</w:t>
            </w:r>
          </w:p>
        </w:tc>
        <w:tc>
          <w:tcPr>
            <w:tcW w:w="4675" w:type="dxa"/>
          </w:tcPr>
          <w:p w14:paraId="420BB357" w14:textId="71787099" w:rsidR="009F2AC4" w:rsidRPr="00CF7300" w:rsidRDefault="007633A0" w:rsidP="007633A0">
            <w:pPr>
              <w:rPr>
                <w:rFonts w:ascii="Times New Roman" w:hAnsi="Times New Roman" w:cs="Times New Roman"/>
              </w:rPr>
            </w:pPr>
            <w:r>
              <w:rPr>
                <w:rFonts w:ascii="Times New Roman" w:hAnsi="Times New Roman" w:cs="Times New Roman"/>
              </w:rPr>
              <w:t>14,43</w:t>
            </w:r>
            <w:r w:rsidR="00DC6B3C">
              <w:rPr>
                <w:rFonts w:ascii="Times New Roman" w:hAnsi="Times New Roman" w:cs="Times New Roman"/>
              </w:rPr>
              <w:t>1 (14.6)</w:t>
            </w:r>
          </w:p>
        </w:tc>
      </w:tr>
    </w:tbl>
    <w:p w14:paraId="0603AF89" w14:textId="5E1A7170" w:rsidR="009E05DE" w:rsidRPr="0067451E" w:rsidRDefault="0067451E" w:rsidP="007633A0">
      <w:pPr>
        <w:spacing w:after="0" w:line="240" w:lineRule="auto"/>
        <w:rPr>
          <w:rFonts w:ascii="Times New Roman" w:hAnsi="Times New Roman" w:cs="Times New Roman"/>
        </w:rPr>
      </w:pPr>
      <w:r w:rsidRPr="0067451E">
        <w:rPr>
          <w:rFonts w:ascii="Times New Roman" w:hAnsi="Times New Roman" w:cs="Times New Roman"/>
        </w:rPr>
        <w:t>The table summarizes demographic characteristics (sex, race/ethnicity, age), the proportion where osteomyelitis was the underlying cause of death, and the prevalence of select comorbidities.</w:t>
      </w:r>
      <w:r w:rsidR="009E05DE" w:rsidRPr="0067451E">
        <w:rPr>
          <w:rFonts w:ascii="Times New Roman" w:hAnsi="Times New Roman" w:cs="Times New Roman"/>
        </w:rPr>
        <w:br w:type="page"/>
      </w:r>
    </w:p>
    <w:p w14:paraId="7C4A1858" w14:textId="72C7E646" w:rsidR="009E05DE"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2. </w:t>
      </w:r>
      <w:r w:rsidR="003462E0">
        <w:rPr>
          <w:rFonts w:ascii="Times New Roman" w:hAnsi="Times New Roman" w:cs="Times New Roman"/>
          <w:b/>
          <w:bCs/>
        </w:rPr>
        <w:t>Age-adjusted mortality rates and annual percent changes</w:t>
      </w:r>
      <w:r w:rsidR="00570499">
        <w:rPr>
          <w:rFonts w:ascii="Times New Roman" w:hAnsi="Times New Roman" w:cs="Times New Roman"/>
          <w:b/>
          <w:bCs/>
        </w:rPr>
        <w:t xml:space="preserve"> for osteomyelitis</w:t>
      </w:r>
      <w:r w:rsidR="003462E0">
        <w:rPr>
          <w:rFonts w:ascii="Times New Roman" w:hAnsi="Times New Roman" w:cs="Times New Roman"/>
          <w:b/>
          <w:bCs/>
        </w:rPr>
        <w:t xml:space="preserve"> by demographic group.</w:t>
      </w:r>
    </w:p>
    <w:tbl>
      <w:tblPr>
        <w:tblStyle w:val="TableGrid"/>
        <w:tblW w:w="0" w:type="auto"/>
        <w:tblLook w:val="04A0" w:firstRow="1" w:lastRow="0" w:firstColumn="1" w:lastColumn="0" w:noHBand="0" w:noVBand="1"/>
      </w:tblPr>
      <w:tblGrid>
        <w:gridCol w:w="2065"/>
        <w:gridCol w:w="1457"/>
        <w:gridCol w:w="1457"/>
        <w:gridCol w:w="1457"/>
        <w:gridCol w:w="1457"/>
        <w:gridCol w:w="1457"/>
      </w:tblGrid>
      <w:tr w:rsidR="00E876A5" w14:paraId="2F126DDC" w14:textId="77777777" w:rsidTr="00EF35CC">
        <w:tc>
          <w:tcPr>
            <w:tcW w:w="2065" w:type="dxa"/>
          </w:tcPr>
          <w:p w14:paraId="5D5D8389" w14:textId="1906A62D" w:rsidR="00E876A5" w:rsidRPr="00E876A5" w:rsidRDefault="00E876A5" w:rsidP="007633A0">
            <w:pPr>
              <w:rPr>
                <w:rFonts w:ascii="Times New Roman" w:hAnsi="Times New Roman" w:cs="Times New Roman"/>
                <w:b/>
                <w:bCs/>
              </w:rPr>
            </w:pPr>
            <w:r w:rsidRPr="00E876A5">
              <w:rPr>
                <w:rFonts w:ascii="Times New Roman" w:hAnsi="Times New Roman" w:cs="Times New Roman"/>
                <w:b/>
                <w:bCs/>
              </w:rPr>
              <w:t>Group</w:t>
            </w:r>
          </w:p>
        </w:tc>
        <w:tc>
          <w:tcPr>
            <w:tcW w:w="1457" w:type="dxa"/>
          </w:tcPr>
          <w:p w14:paraId="678C0951" w14:textId="2090DF9B" w:rsidR="00E876A5" w:rsidRPr="00E876A5" w:rsidRDefault="00E876A5" w:rsidP="007633A0">
            <w:pPr>
              <w:rPr>
                <w:rFonts w:ascii="Times New Roman" w:hAnsi="Times New Roman" w:cs="Times New Roman"/>
                <w:b/>
                <w:bCs/>
              </w:rPr>
            </w:pPr>
            <w:r>
              <w:rPr>
                <w:rFonts w:ascii="Times New Roman" w:hAnsi="Times New Roman" w:cs="Times New Roman"/>
                <w:b/>
                <w:bCs/>
              </w:rPr>
              <w:t>1999 AAMR</w:t>
            </w:r>
          </w:p>
        </w:tc>
        <w:tc>
          <w:tcPr>
            <w:tcW w:w="1457" w:type="dxa"/>
          </w:tcPr>
          <w:p w14:paraId="024E4D82" w14:textId="42F203E2" w:rsidR="00E876A5" w:rsidRPr="00E876A5" w:rsidRDefault="00E876A5" w:rsidP="007633A0">
            <w:pPr>
              <w:rPr>
                <w:rFonts w:ascii="Times New Roman" w:hAnsi="Times New Roman" w:cs="Times New Roman"/>
                <w:b/>
                <w:bCs/>
              </w:rPr>
            </w:pPr>
            <w:r>
              <w:rPr>
                <w:rFonts w:ascii="Times New Roman" w:hAnsi="Times New Roman" w:cs="Times New Roman"/>
                <w:b/>
                <w:bCs/>
              </w:rPr>
              <w:t>2020 AAMR</w:t>
            </w:r>
          </w:p>
        </w:tc>
        <w:tc>
          <w:tcPr>
            <w:tcW w:w="1457" w:type="dxa"/>
          </w:tcPr>
          <w:p w14:paraId="110028FB" w14:textId="63E539C9" w:rsidR="00E876A5" w:rsidRPr="00E876A5" w:rsidRDefault="00E876A5" w:rsidP="007633A0">
            <w:pPr>
              <w:rPr>
                <w:rFonts w:ascii="Times New Roman" w:hAnsi="Times New Roman" w:cs="Times New Roman"/>
                <w:b/>
                <w:bCs/>
              </w:rPr>
            </w:pPr>
            <w:r>
              <w:rPr>
                <w:rFonts w:ascii="Times New Roman" w:hAnsi="Times New Roman" w:cs="Times New Roman"/>
                <w:b/>
                <w:bCs/>
              </w:rPr>
              <w:t>APC</w:t>
            </w:r>
            <w:r w:rsidR="00AA1C82">
              <w:rPr>
                <w:rFonts w:ascii="Times New Roman" w:hAnsi="Times New Roman" w:cs="Times New Roman"/>
                <w:b/>
                <w:bCs/>
              </w:rPr>
              <w:t xml:space="preserve"> (%)</w:t>
            </w:r>
          </w:p>
        </w:tc>
        <w:tc>
          <w:tcPr>
            <w:tcW w:w="1457" w:type="dxa"/>
          </w:tcPr>
          <w:p w14:paraId="4E30D3DE" w14:textId="53D5441D" w:rsidR="00E876A5" w:rsidRPr="00E876A5" w:rsidRDefault="00E876A5" w:rsidP="007633A0">
            <w:pPr>
              <w:rPr>
                <w:rFonts w:ascii="Times New Roman" w:hAnsi="Times New Roman" w:cs="Times New Roman"/>
                <w:b/>
                <w:bCs/>
              </w:rPr>
            </w:pPr>
            <w:r>
              <w:rPr>
                <w:rFonts w:ascii="Times New Roman" w:hAnsi="Times New Roman" w:cs="Times New Roman"/>
                <w:b/>
                <w:bCs/>
              </w:rPr>
              <w:t>95% CI</w:t>
            </w:r>
          </w:p>
        </w:tc>
        <w:tc>
          <w:tcPr>
            <w:tcW w:w="1457" w:type="dxa"/>
          </w:tcPr>
          <w:p w14:paraId="423CBC59" w14:textId="0F24B1AB" w:rsidR="00E876A5" w:rsidRPr="00E876A5" w:rsidRDefault="00E876A5" w:rsidP="007633A0">
            <w:pPr>
              <w:rPr>
                <w:rFonts w:ascii="Times New Roman" w:hAnsi="Times New Roman" w:cs="Times New Roman"/>
                <w:b/>
                <w:bCs/>
              </w:rPr>
            </w:pPr>
            <w:r>
              <w:rPr>
                <w:rFonts w:ascii="Times New Roman" w:hAnsi="Times New Roman" w:cs="Times New Roman"/>
                <w:b/>
                <w:bCs/>
              </w:rPr>
              <w:t>p-value</w:t>
            </w:r>
          </w:p>
        </w:tc>
      </w:tr>
      <w:tr w:rsidR="00E876A5" w14:paraId="0C13ECB5" w14:textId="77777777" w:rsidTr="00EF35CC">
        <w:tc>
          <w:tcPr>
            <w:tcW w:w="2065" w:type="dxa"/>
          </w:tcPr>
          <w:p w14:paraId="710D6E5B" w14:textId="093FC633" w:rsidR="00E876A5" w:rsidRPr="00680966" w:rsidRDefault="00680966" w:rsidP="007633A0">
            <w:pPr>
              <w:rPr>
                <w:rFonts w:ascii="Times New Roman" w:hAnsi="Times New Roman" w:cs="Times New Roman"/>
                <w:b/>
                <w:bCs/>
              </w:rPr>
            </w:pPr>
            <w:r w:rsidRPr="00680966">
              <w:rPr>
                <w:rFonts w:ascii="Times New Roman" w:hAnsi="Times New Roman" w:cs="Times New Roman"/>
                <w:b/>
                <w:bCs/>
              </w:rPr>
              <w:t>Overall</w:t>
            </w:r>
          </w:p>
        </w:tc>
        <w:tc>
          <w:tcPr>
            <w:tcW w:w="1457" w:type="dxa"/>
          </w:tcPr>
          <w:p w14:paraId="2B4F864E" w14:textId="40D091F7" w:rsidR="00E876A5" w:rsidRDefault="00E87C7D" w:rsidP="007633A0">
            <w:pPr>
              <w:rPr>
                <w:rFonts w:ascii="Times New Roman" w:hAnsi="Times New Roman" w:cs="Times New Roman"/>
              </w:rPr>
            </w:pPr>
            <w:r>
              <w:rPr>
                <w:rFonts w:ascii="Times New Roman" w:hAnsi="Times New Roman" w:cs="Times New Roman"/>
              </w:rPr>
              <w:t>0.96</w:t>
            </w:r>
          </w:p>
        </w:tc>
        <w:tc>
          <w:tcPr>
            <w:tcW w:w="1457" w:type="dxa"/>
          </w:tcPr>
          <w:p w14:paraId="24E031BC" w14:textId="044B5C0D" w:rsidR="00E876A5" w:rsidRDefault="00E87C7D" w:rsidP="007633A0">
            <w:pPr>
              <w:rPr>
                <w:rFonts w:ascii="Times New Roman" w:hAnsi="Times New Roman" w:cs="Times New Roman"/>
              </w:rPr>
            </w:pPr>
            <w:r>
              <w:rPr>
                <w:rFonts w:ascii="Times New Roman" w:hAnsi="Times New Roman" w:cs="Times New Roman"/>
              </w:rPr>
              <w:t>2.13</w:t>
            </w:r>
          </w:p>
        </w:tc>
        <w:tc>
          <w:tcPr>
            <w:tcW w:w="1457" w:type="dxa"/>
          </w:tcPr>
          <w:p w14:paraId="47E0B324" w14:textId="11541155" w:rsidR="00E876A5" w:rsidRDefault="00AA1C82" w:rsidP="007633A0">
            <w:pPr>
              <w:rPr>
                <w:rFonts w:ascii="Times New Roman" w:hAnsi="Times New Roman" w:cs="Times New Roman"/>
              </w:rPr>
            </w:pPr>
            <w:r>
              <w:rPr>
                <w:rFonts w:ascii="Times New Roman" w:hAnsi="Times New Roman" w:cs="Times New Roman"/>
              </w:rPr>
              <w:t>2.91</w:t>
            </w:r>
          </w:p>
        </w:tc>
        <w:tc>
          <w:tcPr>
            <w:tcW w:w="1457" w:type="dxa"/>
          </w:tcPr>
          <w:p w14:paraId="12454E9D" w14:textId="0E0EE8FB" w:rsidR="00E876A5" w:rsidRDefault="00A94679" w:rsidP="007633A0">
            <w:pPr>
              <w:rPr>
                <w:rFonts w:ascii="Times New Roman" w:hAnsi="Times New Roman" w:cs="Times New Roman"/>
              </w:rPr>
            </w:pPr>
            <w:r>
              <w:rPr>
                <w:rFonts w:ascii="Times New Roman" w:hAnsi="Times New Roman" w:cs="Times New Roman"/>
              </w:rPr>
              <w:t>(2.26, 3.57)</w:t>
            </w:r>
          </w:p>
        </w:tc>
        <w:tc>
          <w:tcPr>
            <w:tcW w:w="1457" w:type="dxa"/>
          </w:tcPr>
          <w:p w14:paraId="07E58B0B" w14:textId="49F6C887" w:rsidR="00E876A5" w:rsidRDefault="00541C56" w:rsidP="007633A0">
            <w:pPr>
              <w:rPr>
                <w:rFonts w:ascii="Times New Roman" w:hAnsi="Times New Roman" w:cs="Times New Roman"/>
              </w:rPr>
            </w:pPr>
            <w:r>
              <w:rPr>
                <w:rFonts w:ascii="Times New Roman" w:hAnsi="Times New Roman" w:cs="Times New Roman"/>
              </w:rPr>
              <w:t>&lt;0.01</w:t>
            </w:r>
          </w:p>
        </w:tc>
      </w:tr>
      <w:tr w:rsidR="00680966" w14:paraId="46077EF0" w14:textId="77777777" w:rsidTr="00A53620">
        <w:tc>
          <w:tcPr>
            <w:tcW w:w="9350" w:type="dxa"/>
            <w:gridSpan w:val="6"/>
          </w:tcPr>
          <w:p w14:paraId="2FB175F8" w14:textId="2C0BC942" w:rsidR="00680966" w:rsidRPr="00680966" w:rsidRDefault="00680966" w:rsidP="007633A0">
            <w:pPr>
              <w:rPr>
                <w:rFonts w:ascii="Times New Roman" w:hAnsi="Times New Roman" w:cs="Times New Roman"/>
                <w:b/>
                <w:bCs/>
              </w:rPr>
            </w:pPr>
            <w:r w:rsidRPr="00680966">
              <w:rPr>
                <w:rFonts w:ascii="Times New Roman" w:hAnsi="Times New Roman" w:cs="Times New Roman"/>
                <w:b/>
                <w:bCs/>
              </w:rPr>
              <w:t>Sex</w:t>
            </w:r>
          </w:p>
        </w:tc>
      </w:tr>
      <w:tr w:rsidR="00E876A5" w14:paraId="342DCC2A" w14:textId="77777777" w:rsidTr="00EF35CC">
        <w:tc>
          <w:tcPr>
            <w:tcW w:w="2065" w:type="dxa"/>
          </w:tcPr>
          <w:p w14:paraId="289DA0D8" w14:textId="0D6E0094"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Male</w:t>
            </w:r>
          </w:p>
        </w:tc>
        <w:tc>
          <w:tcPr>
            <w:tcW w:w="1457" w:type="dxa"/>
          </w:tcPr>
          <w:p w14:paraId="42304846" w14:textId="1BC49104" w:rsidR="00E876A5" w:rsidRDefault="006044B0" w:rsidP="007633A0">
            <w:pPr>
              <w:rPr>
                <w:rFonts w:ascii="Times New Roman" w:hAnsi="Times New Roman" w:cs="Times New Roman"/>
              </w:rPr>
            </w:pPr>
            <w:r>
              <w:rPr>
                <w:rFonts w:ascii="Times New Roman" w:hAnsi="Times New Roman" w:cs="Times New Roman"/>
              </w:rPr>
              <w:t>1.17</w:t>
            </w:r>
          </w:p>
        </w:tc>
        <w:tc>
          <w:tcPr>
            <w:tcW w:w="1457" w:type="dxa"/>
          </w:tcPr>
          <w:p w14:paraId="51517C0C" w14:textId="2C4C34F0" w:rsidR="00E876A5" w:rsidRDefault="006044B0" w:rsidP="007633A0">
            <w:pPr>
              <w:rPr>
                <w:rFonts w:ascii="Times New Roman" w:hAnsi="Times New Roman" w:cs="Times New Roman"/>
              </w:rPr>
            </w:pPr>
            <w:r>
              <w:rPr>
                <w:rFonts w:ascii="Times New Roman" w:hAnsi="Times New Roman" w:cs="Times New Roman"/>
              </w:rPr>
              <w:t>2.88</w:t>
            </w:r>
          </w:p>
        </w:tc>
        <w:tc>
          <w:tcPr>
            <w:tcW w:w="1457" w:type="dxa"/>
          </w:tcPr>
          <w:p w14:paraId="3E10B14D" w14:textId="54F9DBAC" w:rsidR="00E876A5" w:rsidRDefault="00C962B9" w:rsidP="007633A0">
            <w:pPr>
              <w:rPr>
                <w:rFonts w:ascii="Times New Roman" w:hAnsi="Times New Roman" w:cs="Times New Roman"/>
              </w:rPr>
            </w:pPr>
            <w:r>
              <w:rPr>
                <w:rFonts w:ascii="Times New Roman" w:hAnsi="Times New Roman" w:cs="Times New Roman"/>
              </w:rPr>
              <w:t>3.4</w:t>
            </w:r>
          </w:p>
        </w:tc>
        <w:tc>
          <w:tcPr>
            <w:tcW w:w="1457" w:type="dxa"/>
          </w:tcPr>
          <w:p w14:paraId="216EA1C1" w14:textId="3E1C12BF" w:rsidR="00E876A5" w:rsidRDefault="008147BF" w:rsidP="007633A0">
            <w:pPr>
              <w:rPr>
                <w:rFonts w:ascii="Times New Roman" w:hAnsi="Times New Roman" w:cs="Times New Roman"/>
              </w:rPr>
            </w:pPr>
            <w:r>
              <w:rPr>
                <w:rFonts w:ascii="Times New Roman" w:hAnsi="Times New Roman" w:cs="Times New Roman"/>
              </w:rPr>
              <w:t>(</w:t>
            </w:r>
            <w:r w:rsidR="00D716E6">
              <w:rPr>
                <w:rFonts w:ascii="Times New Roman" w:hAnsi="Times New Roman" w:cs="Times New Roman"/>
              </w:rPr>
              <w:t>2.7, 4.1)</w:t>
            </w:r>
          </w:p>
        </w:tc>
        <w:tc>
          <w:tcPr>
            <w:tcW w:w="1457" w:type="dxa"/>
          </w:tcPr>
          <w:p w14:paraId="2C40273B" w14:textId="59E3CD98" w:rsidR="00E876A5" w:rsidRDefault="0061165A" w:rsidP="007633A0">
            <w:pPr>
              <w:rPr>
                <w:rFonts w:ascii="Times New Roman" w:hAnsi="Times New Roman" w:cs="Times New Roman"/>
              </w:rPr>
            </w:pPr>
            <w:r>
              <w:rPr>
                <w:rFonts w:ascii="Times New Roman" w:hAnsi="Times New Roman" w:cs="Times New Roman"/>
              </w:rPr>
              <w:t>&lt;0.01</w:t>
            </w:r>
          </w:p>
        </w:tc>
      </w:tr>
      <w:tr w:rsidR="00E876A5" w14:paraId="17829EAF" w14:textId="77777777" w:rsidTr="00EF35CC">
        <w:tc>
          <w:tcPr>
            <w:tcW w:w="2065" w:type="dxa"/>
          </w:tcPr>
          <w:p w14:paraId="5BFE36E8" w14:textId="07D90E91"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Female</w:t>
            </w:r>
          </w:p>
        </w:tc>
        <w:tc>
          <w:tcPr>
            <w:tcW w:w="1457" w:type="dxa"/>
          </w:tcPr>
          <w:p w14:paraId="428D3F58" w14:textId="7A88F681" w:rsidR="00E876A5" w:rsidRDefault="00BC0A95" w:rsidP="007633A0">
            <w:pPr>
              <w:rPr>
                <w:rFonts w:ascii="Times New Roman" w:hAnsi="Times New Roman" w:cs="Times New Roman"/>
              </w:rPr>
            </w:pPr>
            <w:r>
              <w:rPr>
                <w:rFonts w:ascii="Times New Roman" w:hAnsi="Times New Roman" w:cs="Times New Roman"/>
              </w:rPr>
              <w:t>0.83</w:t>
            </w:r>
          </w:p>
        </w:tc>
        <w:tc>
          <w:tcPr>
            <w:tcW w:w="1457" w:type="dxa"/>
          </w:tcPr>
          <w:p w14:paraId="3FC3DD5F" w14:textId="223E18DD" w:rsidR="00E876A5" w:rsidRDefault="00BC0A95" w:rsidP="007633A0">
            <w:pPr>
              <w:rPr>
                <w:rFonts w:ascii="Times New Roman" w:hAnsi="Times New Roman" w:cs="Times New Roman"/>
              </w:rPr>
            </w:pPr>
            <w:r>
              <w:rPr>
                <w:rFonts w:ascii="Times New Roman" w:hAnsi="Times New Roman" w:cs="Times New Roman"/>
              </w:rPr>
              <w:t>1.55</w:t>
            </w:r>
          </w:p>
        </w:tc>
        <w:tc>
          <w:tcPr>
            <w:tcW w:w="1457" w:type="dxa"/>
          </w:tcPr>
          <w:p w14:paraId="58106D83" w14:textId="7E01C937" w:rsidR="00E876A5" w:rsidRDefault="00C962B9" w:rsidP="007633A0">
            <w:pPr>
              <w:rPr>
                <w:rFonts w:ascii="Times New Roman" w:hAnsi="Times New Roman" w:cs="Times New Roman"/>
              </w:rPr>
            </w:pPr>
            <w:r>
              <w:rPr>
                <w:rFonts w:ascii="Times New Roman" w:hAnsi="Times New Roman" w:cs="Times New Roman"/>
              </w:rPr>
              <w:t>2.09</w:t>
            </w:r>
          </w:p>
        </w:tc>
        <w:tc>
          <w:tcPr>
            <w:tcW w:w="1457" w:type="dxa"/>
          </w:tcPr>
          <w:p w14:paraId="094618EE" w14:textId="4D93D115" w:rsidR="00E876A5" w:rsidRDefault="0008183B" w:rsidP="007633A0">
            <w:pPr>
              <w:rPr>
                <w:rFonts w:ascii="Times New Roman" w:hAnsi="Times New Roman" w:cs="Times New Roman"/>
              </w:rPr>
            </w:pPr>
            <w:r>
              <w:rPr>
                <w:rFonts w:ascii="Times New Roman" w:hAnsi="Times New Roman" w:cs="Times New Roman"/>
              </w:rPr>
              <w:t xml:space="preserve">(1.33, </w:t>
            </w:r>
            <w:r w:rsidR="00C11D00">
              <w:rPr>
                <w:rFonts w:ascii="Times New Roman" w:hAnsi="Times New Roman" w:cs="Times New Roman"/>
              </w:rPr>
              <w:t>2.85)</w:t>
            </w:r>
            <w:r w:rsidR="00195AE2">
              <w:rPr>
                <w:rFonts w:ascii="Times New Roman" w:hAnsi="Times New Roman" w:cs="Times New Roman"/>
              </w:rPr>
              <w:t xml:space="preserve"> </w:t>
            </w:r>
          </w:p>
        </w:tc>
        <w:tc>
          <w:tcPr>
            <w:tcW w:w="1457" w:type="dxa"/>
          </w:tcPr>
          <w:p w14:paraId="613709DF" w14:textId="34CABDD6" w:rsidR="00E876A5" w:rsidRDefault="00195AE2" w:rsidP="007633A0">
            <w:pPr>
              <w:rPr>
                <w:rFonts w:ascii="Times New Roman" w:hAnsi="Times New Roman" w:cs="Times New Roman"/>
              </w:rPr>
            </w:pPr>
            <w:r>
              <w:rPr>
                <w:rFonts w:ascii="Times New Roman" w:hAnsi="Times New Roman" w:cs="Times New Roman"/>
              </w:rPr>
              <w:t>&lt;0.01</w:t>
            </w:r>
          </w:p>
        </w:tc>
      </w:tr>
      <w:tr w:rsidR="00680966" w14:paraId="6A358AE9" w14:textId="77777777" w:rsidTr="004E4EF0">
        <w:tc>
          <w:tcPr>
            <w:tcW w:w="9350" w:type="dxa"/>
            <w:gridSpan w:val="6"/>
          </w:tcPr>
          <w:p w14:paraId="065E497A" w14:textId="5D72126C" w:rsidR="00680966" w:rsidRDefault="00680966" w:rsidP="007633A0">
            <w:pPr>
              <w:rPr>
                <w:rFonts w:ascii="Times New Roman" w:hAnsi="Times New Roman" w:cs="Times New Roman"/>
              </w:rPr>
            </w:pPr>
            <w:r>
              <w:rPr>
                <w:rFonts w:ascii="Times New Roman" w:hAnsi="Times New Roman" w:cs="Times New Roman"/>
                <w:b/>
                <w:bCs/>
              </w:rPr>
              <w:t>Race</w:t>
            </w:r>
            <w:r w:rsidR="00A050E8">
              <w:rPr>
                <w:rFonts w:ascii="Times New Roman" w:hAnsi="Times New Roman" w:cs="Times New Roman"/>
                <w:b/>
                <w:bCs/>
              </w:rPr>
              <w:t>/Ethnicity</w:t>
            </w:r>
          </w:p>
        </w:tc>
      </w:tr>
      <w:tr w:rsidR="00E876A5" w14:paraId="3DA332F7" w14:textId="77777777" w:rsidTr="00EF35CC">
        <w:tc>
          <w:tcPr>
            <w:tcW w:w="2065" w:type="dxa"/>
          </w:tcPr>
          <w:p w14:paraId="231EF253" w14:textId="133CC52F" w:rsidR="00E876A5" w:rsidRPr="00B074AB" w:rsidRDefault="00B074AB" w:rsidP="007633A0">
            <w:pPr>
              <w:rPr>
                <w:rFonts w:ascii="Times New Roman" w:hAnsi="Times New Roman" w:cs="Times New Roman"/>
                <w:i/>
                <w:iCs/>
              </w:rPr>
            </w:pPr>
            <w:r>
              <w:rPr>
                <w:rFonts w:ascii="Times New Roman" w:hAnsi="Times New Roman" w:cs="Times New Roman"/>
                <w:i/>
                <w:iCs/>
              </w:rPr>
              <w:t>NH White</w:t>
            </w:r>
          </w:p>
        </w:tc>
        <w:tc>
          <w:tcPr>
            <w:tcW w:w="1457" w:type="dxa"/>
          </w:tcPr>
          <w:p w14:paraId="75432048" w14:textId="2C4C611A" w:rsidR="00E876A5" w:rsidRDefault="00311BE9" w:rsidP="007633A0">
            <w:pPr>
              <w:rPr>
                <w:rFonts w:ascii="Times New Roman" w:hAnsi="Times New Roman" w:cs="Times New Roman"/>
              </w:rPr>
            </w:pPr>
            <w:r>
              <w:rPr>
                <w:rFonts w:ascii="Times New Roman" w:hAnsi="Times New Roman" w:cs="Times New Roman"/>
              </w:rPr>
              <w:t>0.88</w:t>
            </w:r>
          </w:p>
        </w:tc>
        <w:tc>
          <w:tcPr>
            <w:tcW w:w="1457" w:type="dxa"/>
          </w:tcPr>
          <w:p w14:paraId="2B3A6AF6" w14:textId="102B4966" w:rsidR="00E876A5" w:rsidRDefault="00311BE9" w:rsidP="007633A0">
            <w:pPr>
              <w:rPr>
                <w:rFonts w:ascii="Times New Roman" w:hAnsi="Times New Roman" w:cs="Times New Roman"/>
              </w:rPr>
            </w:pPr>
            <w:r>
              <w:rPr>
                <w:rFonts w:ascii="Times New Roman" w:hAnsi="Times New Roman" w:cs="Times New Roman"/>
              </w:rPr>
              <w:t>2.04</w:t>
            </w:r>
          </w:p>
        </w:tc>
        <w:tc>
          <w:tcPr>
            <w:tcW w:w="1457" w:type="dxa"/>
          </w:tcPr>
          <w:p w14:paraId="7B261C21" w14:textId="5551426C" w:rsidR="00E876A5" w:rsidRDefault="00C962B9" w:rsidP="007633A0">
            <w:pPr>
              <w:rPr>
                <w:rFonts w:ascii="Times New Roman" w:hAnsi="Times New Roman" w:cs="Times New Roman"/>
              </w:rPr>
            </w:pPr>
            <w:r>
              <w:rPr>
                <w:rFonts w:ascii="Times New Roman" w:hAnsi="Times New Roman" w:cs="Times New Roman"/>
              </w:rPr>
              <w:t>3.19</w:t>
            </w:r>
          </w:p>
        </w:tc>
        <w:tc>
          <w:tcPr>
            <w:tcW w:w="1457" w:type="dxa"/>
          </w:tcPr>
          <w:p w14:paraId="00122A1C" w14:textId="0DC2D99E" w:rsidR="00E876A5" w:rsidRDefault="00A433AC" w:rsidP="007633A0">
            <w:pPr>
              <w:rPr>
                <w:rFonts w:ascii="Times New Roman" w:hAnsi="Times New Roman" w:cs="Times New Roman"/>
              </w:rPr>
            </w:pPr>
            <w:r>
              <w:rPr>
                <w:rFonts w:ascii="Times New Roman" w:hAnsi="Times New Roman" w:cs="Times New Roman"/>
              </w:rPr>
              <w:t xml:space="preserve">(2.47, </w:t>
            </w:r>
            <w:r w:rsidR="00CF1DA7">
              <w:rPr>
                <w:rFonts w:ascii="Times New Roman" w:hAnsi="Times New Roman" w:cs="Times New Roman"/>
              </w:rPr>
              <w:t>3.91)</w:t>
            </w:r>
          </w:p>
        </w:tc>
        <w:tc>
          <w:tcPr>
            <w:tcW w:w="1457" w:type="dxa"/>
          </w:tcPr>
          <w:p w14:paraId="53E61AE9" w14:textId="398BDB43" w:rsidR="00E876A5" w:rsidRDefault="00926B01" w:rsidP="007633A0">
            <w:pPr>
              <w:rPr>
                <w:rFonts w:ascii="Times New Roman" w:hAnsi="Times New Roman" w:cs="Times New Roman"/>
              </w:rPr>
            </w:pPr>
            <w:r>
              <w:rPr>
                <w:rFonts w:ascii="Times New Roman" w:hAnsi="Times New Roman" w:cs="Times New Roman"/>
              </w:rPr>
              <w:t>&lt;0.01</w:t>
            </w:r>
          </w:p>
        </w:tc>
      </w:tr>
      <w:tr w:rsidR="00B074AB" w14:paraId="0FC308D1" w14:textId="77777777" w:rsidTr="00EF35CC">
        <w:tc>
          <w:tcPr>
            <w:tcW w:w="2065" w:type="dxa"/>
          </w:tcPr>
          <w:p w14:paraId="0A9C9DC2" w14:textId="2BA59171" w:rsidR="00B074AB" w:rsidRPr="00B074AB" w:rsidRDefault="00B074AB" w:rsidP="007633A0">
            <w:pPr>
              <w:rPr>
                <w:rFonts w:ascii="Times New Roman" w:hAnsi="Times New Roman" w:cs="Times New Roman"/>
                <w:i/>
                <w:iCs/>
              </w:rPr>
            </w:pPr>
            <w:r>
              <w:rPr>
                <w:rFonts w:ascii="Times New Roman" w:hAnsi="Times New Roman" w:cs="Times New Roman"/>
                <w:i/>
                <w:iCs/>
              </w:rPr>
              <w:t>NH Black</w:t>
            </w:r>
          </w:p>
        </w:tc>
        <w:tc>
          <w:tcPr>
            <w:tcW w:w="1457" w:type="dxa"/>
          </w:tcPr>
          <w:p w14:paraId="355CC703" w14:textId="7C0592AF" w:rsidR="00B074AB" w:rsidRDefault="00311BE9" w:rsidP="007633A0">
            <w:pPr>
              <w:rPr>
                <w:rFonts w:ascii="Times New Roman" w:hAnsi="Times New Roman" w:cs="Times New Roman"/>
              </w:rPr>
            </w:pPr>
            <w:r>
              <w:rPr>
                <w:rFonts w:ascii="Times New Roman" w:hAnsi="Times New Roman" w:cs="Times New Roman"/>
              </w:rPr>
              <w:t>1.96</w:t>
            </w:r>
          </w:p>
        </w:tc>
        <w:tc>
          <w:tcPr>
            <w:tcW w:w="1457" w:type="dxa"/>
          </w:tcPr>
          <w:p w14:paraId="434B8605" w14:textId="380E129C" w:rsidR="00B074AB" w:rsidRDefault="00311BE9" w:rsidP="007633A0">
            <w:pPr>
              <w:rPr>
                <w:rFonts w:ascii="Times New Roman" w:hAnsi="Times New Roman" w:cs="Times New Roman"/>
              </w:rPr>
            </w:pPr>
            <w:r>
              <w:rPr>
                <w:rFonts w:ascii="Times New Roman" w:hAnsi="Times New Roman" w:cs="Times New Roman"/>
              </w:rPr>
              <w:t>3.85</w:t>
            </w:r>
          </w:p>
        </w:tc>
        <w:tc>
          <w:tcPr>
            <w:tcW w:w="1457" w:type="dxa"/>
          </w:tcPr>
          <w:p w14:paraId="4361560B" w14:textId="38A94EA9" w:rsidR="00B074AB" w:rsidRDefault="002F498D" w:rsidP="007633A0">
            <w:pPr>
              <w:rPr>
                <w:rFonts w:ascii="Times New Roman" w:hAnsi="Times New Roman" w:cs="Times New Roman"/>
              </w:rPr>
            </w:pPr>
            <w:r>
              <w:rPr>
                <w:rFonts w:ascii="Times New Roman" w:hAnsi="Times New Roman" w:cs="Times New Roman"/>
              </w:rPr>
              <w:t>1.91</w:t>
            </w:r>
          </w:p>
        </w:tc>
        <w:tc>
          <w:tcPr>
            <w:tcW w:w="1457" w:type="dxa"/>
          </w:tcPr>
          <w:p w14:paraId="082EB0E0" w14:textId="3D7112E6" w:rsidR="00B074AB" w:rsidRDefault="00B75D76" w:rsidP="007633A0">
            <w:pPr>
              <w:rPr>
                <w:rFonts w:ascii="Times New Roman" w:hAnsi="Times New Roman" w:cs="Times New Roman"/>
              </w:rPr>
            </w:pPr>
            <w:r>
              <w:rPr>
                <w:rFonts w:ascii="Times New Roman" w:hAnsi="Times New Roman" w:cs="Times New Roman"/>
              </w:rPr>
              <w:t>(</w:t>
            </w:r>
            <w:r w:rsidR="00E33B09">
              <w:rPr>
                <w:rFonts w:ascii="Times New Roman" w:hAnsi="Times New Roman" w:cs="Times New Roman"/>
              </w:rPr>
              <w:t xml:space="preserve">1.03, </w:t>
            </w:r>
            <w:r w:rsidR="00046083">
              <w:rPr>
                <w:rFonts w:ascii="Times New Roman" w:hAnsi="Times New Roman" w:cs="Times New Roman"/>
              </w:rPr>
              <w:t>2.8)</w:t>
            </w:r>
          </w:p>
        </w:tc>
        <w:tc>
          <w:tcPr>
            <w:tcW w:w="1457" w:type="dxa"/>
          </w:tcPr>
          <w:p w14:paraId="024442CB" w14:textId="3B0B3F65"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33732433" w14:textId="77777777" w:rsidTr="00EF35CC">
        <w:tc>
          <w:tcPr>
            <w:tcW w:w="2065" w:type="dxa"/>
          </w:tcPr>
          <w:p w14:paraId="4835EDB4" w14:textId="386D823C" w:rsidR="00B074AB" w:rsidRPr="00B074AB" w:rsidRDefault="00B074AB" w:rsidP="007633A0">
            <w:pPr>
              <w:rPr>
                <w:rFonts w:ascii="Times New Roman" w:hAnsi="Times New Roman" w:cs="Times New Roman"/>
                <w:i/>
                <w:iCs/>
              </w:rPr>
            </w:pPr>
            <w:r>
              <w:rPr>
                <w:rFonts w:ascii="Times New Roman" w:hAnsi="Times New Roman" w:cs="Times New Roman"/>
                <w:i/>
                <w:iCs/>
              </w:rPr>
              <w:t>Hispanic</w:t>
            </w:r>
          </w:p>
        </w:tc>
        <w:tc>
          <w:tcPr>
            <w:tcW w:w="1457" w:type="dxa"/>
          </w:tcPr>
          <w:p w14:paraId="57ECF093" w14:textId="04FD8926" w:rsidR="00B074AB" w:rsidRDefault="00311BE9" w:rsidP="007633A0">
            <w:pPr>
              <w:rPr>
                <w:rFonts w:ascii="Times New Roman" w:hAnsi="Times New Roman" w:cs="Times New Roman"/>
              </w:rPr>
            </w:pPr>
            <w:r>
              <w:rPr>
                <w:rFonts w:ascii="Times New Roman" w:hAnsi="Times New Roman" w:cs="Times New Roman"/>
              </w:rPr>
              <w:t>0.84</w:t>
            </w:r>
          </w:p>
        </w:tc>
        <w:tc>
          <w:tcPr>
            <w:tcW w:w="1457" w:type="dxa"/>
          </w:tcPr>
          <w:p w14:paraId="37D61D9B" w14:textId="180E80FA" w:rsidR="00B074AB" w:rsidRDefault="00311BE9" w:rsidP="007633A0">
            <w:pPr>
              <w:rPr>
                <w:rFonts w:ascii="Times New Roman" w:hAnsi="Times New Roman" w:cs="Times New Roman"/>
              </w:rPr>
            </w:pPr>
            <w:r>
              <w:rPr>
                <w:rFonts w:ascii="Times New Roman" w:hAnsi="Times New Roman" w:cs="Times New Roman"/>
              </w:rPr>
              <w:t>1.8</w:t>
            </w:r>
          </w:p>
        </w:tc>
        <w:tc>
          <w:tcPr>
            <w:tcW w:w="1457" w:type="dxa"/>
          </w:tcPr>
          <w:p w14:paraId="2C3A93DC" w14:textId="7EE4FD58" w:rsidR="00B074AB" w:rsidRDefault="005972F6" w:rsidP="007633A0">
            <w:pPr>
              <w:rPr>
                <w:rFonts w:ascii="Times New Roman" w:hAnsi="Times New Roman" w:cs="Times New Roman"/>
              </w:rPr>
            </w:pPr>
            <w:r>
              <w:rPr>
                <w:rFonts w:ascii="Times New Roman" w:hAnsi="Times New Roman" w:cs="Times New Roman"/>
              </w:rPr>
              <w:t>2.63</w:t>
            </w:r>
          </w:p>
        </w:tc>
        <w:tc>
          <w:tcPr>
            <w:tcW w:w="1457" w:type="dxa"/>
          </w:tcPr>
          <w:p w14:paraId="5E471C83" w14:textId="5B99ADC0" w:rsidR="00B074AB" w:rsidRDefault="006B690B" w:rsidP="007633A0">
            <w:pPr>
              <w:rPr>
                <w:rFonts w:ascii="Times New Roman" w:hAnsi="Times New Roman" w:cs="Times New Roman"/>
              </w:rPr>
            </w:pPr>
            <w:r>
              <w:rPr>
                <w:rFonts w:ascii="Times New Roman" w:hAnsi="Times New Roman" w:cs="Times New Roman"/>
              </w:rPr>
              <w:t>(</w:t>
            </w:r>
            <w:r w:rsidR="0081126B">
              <w:rPr>
                <w:rFonts w:ascii="Times New Roman" w:hAnsi="Times New Roman" w:cs="Times New Roman"/>
              </w:rPr>
              <w:t xml:space="preserve">1.93, </w:t>
            </w:r>
            <w:r w:rsidR="00C14FAB">
              <w:rPr>
                <w:rFonts w:ascii="Times New Roman" w:hAnsi="Times New Roman" w:cs="Times New Roman"/>
              </w:rPr>
              <w:t>3.34)</w:t>
            </w:r>
          </w:p>
        </w:tc>
        <w:tc>
          <w:tcPr>
            <w:tcW w:w="1457" w:type="dxa"/>
          </w:tcPr>
          <w:p w14:paraId="691DB344" w14:textId="2C75B771"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1F89B4AA" w14:textId="77777777" w:rsidTr="00EF35CC">
        <w:tc>
          <w:tcPr>
            <w:tcW w:w="2065" w:type="dxa"/>
          </w:tcPr>
          <w:p w14:paraId="634092F7" w14:textId="70A7CE48" w:rsidR="00B074AB" w:rsidRPr="00B074AB" w:rsidRDefault="00B074AB" w:rsidP="007633A0">
            <w:pPr>
              <w:rPr>
                <w:rFonts w:ascii="Times New Roman" w:hAnsi="Times New Roman" w:cs="Times New Roman"/>
                <w:i/>
                <w:iCs/>
              </w:rPr>
            </w:pPr>
            <w:r>
              <w:rPr>
                <w:rFonts w:ascii="Times New Roman" w:hAnsi="Times New Roman" w:cs="Times New Roman"/>
                <w:i/>
                <w:iCs/>
              </w:rPr>
              <w:t>Asian or Pacific Islander</w:t>
            </w:r>
          </w:p>
        </w:tc>
        <w:tc>
          <w:tcPr>
            <w:tcW w:w="1457" w:type="dxa"/>
          </w:tcPr>
          <w:p w14:paraId="3F52F0C9" w14:textId="0D9A9B70" w:rsidR="00B074AB" w:rsidRDefault="00635674" w:rsidP="007633A0">
            <w:pPr>
              <w:rPr>
                <w:rFonts w:ascii="Times New Roman" w:hAnsi="Times New Roman" w:cs="Times New Roman"/>
              </w:rPr>
            </w:pPr>
            <w:r>
              <w:rPr>
                <w:rFonts w:ascii="Times New Roman" w:hAnsi="Times New Roman" w:cs="Times New Roman"/>
              </w:rPr>
              <w:t>0.74</w:t>
            </w:r>
          </w:p>
        </w:tc>
        <w:tc>
          <w:tcPr>
            <w:tcW w:w="1457" w:type="dxa"/>
          </w:tcPr>
          <w:p w14:paraId="6BEC2DCD" w14:textId="6635733C" w:rsidR="00B074AB" w:rsidRDefault="00635674" w:rsidP="007633A0">
            <w:pPr>
              <w:rPr>
                <w:rFonts w:ascii="Times New Roman" w:hAnsi="Times New Roman" w:cs="Times New Roman"/>
              </w:rPr>
            </w:pPr>
            <w:r>
              <w:rPr>
                <w:rFonts w:ascii="Times New Roman" w:hAnsi="Times New Roman" w:cs="Times New Roman"/>
              </w:rPr>
              <w:t>0.73</w:t>
            </w:r>
          </w:p>
        </w:tc>
        <w:tc>
          <w:tcPr>
            <w:tcW w:w="1457" w:type="dxa"/>
          </w:tcPr>
          <w:p w14:paraId="5EA6090F" w14:textId="1D54902B" w:rsidR="00B074AB" w:rsidRDefault="005A6348" w:rsidP="007633A0">
            <w:pPr>
              <w:rPr>
                <w:rFonts w:ascii="Times New Roman" w:hAnsi="Times New Roman" w:cs="Times New Roman"/>
              </w:rPr>
            </w:pPr>
            <w:r>
              <w:rPr>
                <w:rFonts w:ascii="Times New Roman" w:hAnsi="Times New Roman" w:cs="Times New Roman"/>
              </w:rPr>
              <w:t>1.1</w:t>
            </w:r>
          </w:p>
        </w:tc>
        <w:tc>
          <w:tcPr>
            <w:tcW w:w="1457" w:type="dxa"/>
          </w:tcPr>
          <w:p w14:paraId="22B65A65" w14:textId="6596B18E" w:rsidR="00B074AB" w:rsidRDefault="007F3E06" w:rsidP="007633A0">
            <w:pPr>
              <w:rPr>
                <w:rFonts w:ascii="Times New Roman" w:hAnsi="Times New Roman" w:cs="Times New Roman"/>
              </w:rPr>
            </w:pPr>
            <w:r>
              <w:rPr>
                <w:rFonts w:ascii="Times New Roman" w:hAnsi="Times New Roman" w:cs="Times New Roman"/>
              </w:rPr>
              <w:t xml:space="preserve">(-0.29, </w:t>
            </w:r>
            <w:r w:rsidR="00846E29">
              <w:rPr>
                <w:rFonts w:ascii="Times New Roman" w:hAnsi="Times New Roman" w:cs="Times New Roman"/>
              </w:rPr>
              <w:t>2.51)</w:t>
            </w:r>
          </w:p>
        </w:tc>
        <w:tc>
          <w:tcPr>
            <w:tcW w:w="1457" w:type="dxa"/>
          </w:tcPr>
          <w:p w14:paraId="48B69548" w14:textId="4890B74A" w:rsidR="00B074AB" w:rsidRDefault="0094115C" w:rsidP="007633A0">
            <w:pPr>
              <w:rPr>
                <w:rFonts w:ascii="Times New Roman" w:hAnsi="Times New Roman" w:cs="Times New Roman"/>
              </w:rPr>
            </w:pPr>
            <w:r>
              <w:rPr>
                <w:rFonts w:ascii="Times New Roman" w:hAnsi="Times New Roman" w:cs="Times New Roman"/>
              </w:rPr>
              <w:t>0.11</w:t>
            </w:r>
          </w:p>
        </w:tc>
      </w:tr>
      <w:tr w:rsidR="00B074AB" w14:paraId="57CAB51C" w14:textId="77777777" w:rsidTr="00EF35CC">
        <w:tc>
          <w:tcPr>
            <w:tcW w:w="2065" w:type="dxa"/>
          </w:tcPr>
          <w:p w14:paraId="00E49881" w14:textId="2D310A9B" w:rsidR="00B074AB" w:rsidRPr="00FD1592" w:rsidRDefault="00FD1592" w:rsidP="007633A0">
            <w:pPr>
              <w:rPr>
                <w:rFonts w:ascii="Times New Roman" w:hAnsi="Times New Roman" w:cs="Times New Roman"/>
                <w:i/>
                <w:iCs/>
              </w:rPr>
            </w:pPr>
            <w:r>
              <w:rPr>
                <w:rFonts w:ascii="Times New Roman" w:hAnsi="Times New Roman" w:cs="Times New Roman"/>
                <w:i/>
                <w:iCs/>
              </w:rPr>
              <w:t>American Indian/Alaska Native</w:t>
            </w:r>
          </w:p>
        </w:tc>
        <w:tc>
          <w:tcPr>
            <w:tcW w:w="1457" w:type="dxa"/>
          </w:tcPr>
          <w:p w14:paraId="5CBB4FEC" w14:textId="29E79072" w:rsidR="00B074AB" w:rsidRDefault="007662C6" w:rsidP="007633A0">
            <w:pPr>
              <w:rPr>
                <w:rFonts w:ascii="Times New Roman" w:hAnsi="Times New Roman" w:cs="Times New Roman"/>
              </w:rPr>
            </w:pPr>
            <w:r>
              <w:rPr>
                <w:rFonts w:ascii="Times New Roman" w:hAnsi="Times New Roman" w:cs="Times New Roman"/>
              </w:rPr>
              <w:t>1.38</w:t>
            </w:r>
            <w:r w:rsidR="00B05AC9">
              <w:rPr>
                <w:rFonts w:ascii="Times New Roman" w:hAnsi="Times New Roman" w:cs="Times New Roman"/>
              </w:rPr>
              <w:t>*</w:t>
            </w:r>
          </w:p>
        </w:tc>
        <w:tc>
          <w:tcPr>
            <w:tcW w:w="1457" w:type="dxa"/>
          </w:tcPr>
          <w:p w14:paraId="18F60062" w14:textId="68534AC1" w:rsidR="00B074AB" w:rsidRDefault="007662C6" w:rsidP="007633A0">
            <w:pPr>
              <w:rPr>
                <w:rFonts w:ascii="Times New Roman" w:hAnsi="Times New Roman" w:cs="Times New Roman"/>
              </w:rPr>
            </w:pPr>
            <w:r>
              <w:rPr>
                <w:rFonts w:ascii="Times New Roman" w:hAnsi="Times New Roman" w:cs="Times New Roman"/>
              </w:rPr>
              <w:t>2.83</w:t>
            </w:r>
          </w:p>
        </w:tc>
        <w:tc>
          <w:tcPr>
            <w:tcW w:w="1457" w:type="dxa"/>
          </w:tcPr>
          <w:p w14:paraId="307960E8" w14:textId="3FECB3DF" w:rsidR="00B074AB" w:rsidRDefault="009C7E0D" w:rsidP="007633A0">
            <w:pPr>
              <w:rPr>
                <w:rFonts w:ascii="Times New Roman" w:hAnsi="Times New Roman" w:cs="Times New Roman"/>
              </w:rPr>
            </w:pPr>
            <w:r>
              <w:rPr>
                <w:rFonts w:ascii="Times New Roman" w:hAnsi="Times New Roman" w:cs="Times New Roman"/>
              </w:rPr>
              <w:t>3.39</w:t>
            </w:r>
          </w:p>
        </w:tc>
        <w:tc>
          <w:tcPr>
            <w:tcW w:w="1457" w:type="dxa"/>
          </w:tcPr>
          <w:p w14:paraId="3B876BB0" w14:textId="75B0DF7B" w:rsidR="00B074AB" w:rsidRDefault="00DD2925" w:rsidP="007633A0">
            <w:pPr>
              <w:rPr>
                <w:rFonts w:ascii="Times New Roman" w:hAnsi="Times New Roman" w:cs="Times New Roman"/>
              </w:rPr>
            </w:pPr>
            <w:r>
              <w:rPr>
                <w:rFonts w:ascii="Times New Roman" w:hAnsi="Times New Roman" w:cs="Times New Roman"/>
              </w:rPr>
              <w:t>(</w:t>
            </w:r>
            <w:r w:rsidR="007260D8">
              <w:rPr>
                <w:rFonts w:ascii="Times New Roman" w:hAnsi="Times New Roman" w:cs="Times New Roman"/>
              </w:rPr>
              <w:t xml:space="preserve">2, </w:t>
            </w:r>
            <w:r w:rsidR="00440964">
              <w:rPr>
                <w:rFonts w:ascii="Times New Roman" w:hAnsi="Times New Roman" w:cs="Times New Roman"/>
              </w:rPr>
              <w:t>4.79)</w:t>
            </w:r>
          </w:p>
        </w:tc>
        <w:tc>
          <w:tcPr>
            <w:tcW w:w="1457" w:type="dxa"/>
          </w:tcPr>
          <w:p w14:paraId="553B1CBF" w14:textId="7AE13330" w:rsidR="00B074AB" w:rsidRDefault="00926B01" w:rsidP="007633A0">
            <w:pPr>
              <w:rPr>
                <w:rFonts w:ascii="Times New Roman" w:hAnsi="Times New Roman" w:cs="Times New Roman"/>
              </w:rPr>
            </w:pPr>
            <w:r>
              <w:rPr>
                <w:rFonts w:ascii="Times New Roman" w:hAnsi="Times New Roman" w:cs="Times New Roman"/>
              </w:rPr>
              <w:t>&lt;0.01</w:t>
            </w:r>
          </w:p>
        </w:tc>
      </w:tr>
      <w:tr w:rsidR="003D03B4" w14:paraId="2A853BF4" w14:textId="77777777" w:rsidTr="002E53F4">
        <w:tc>
          <w:tcPr>
            <w:tcW w:w="9350" w:type="dxa"/>
            <w:gridSpan w:val="6"/>
          </w:tcPr>
          <w:p w14:paraId="50D58612" w14:textId="04B9B1EC" w:rsidR="003D03B4" w:rsidRDefault="003D03B4" w:rsidP="007633A0">
            <w:pPr>
              <w:rPr>
                <w:rFonts w:ascii="Times New Roman" w:hAnsi="Times New Roman" w:cs="Times New Roman"/>
              </w:rPr>
            </w:pPr>
            <w:r>
              <w:rPr>
                <w:rFonts w:ascii="Times New Roman" w:hAnsi="Times New Roman" w:cs="Times New Roman"/>
                <w:b/>
                <w:bCs/>
              </w:rPr>
              <w:t>Age group (years)</w:t>
            </w:r>
          </w:p>
        </w:tc>
      </w:tr>
      <w:tr w:rsidR="003D03B4" w14:paraId="55AB15BF" w14:textId="77777777" w:rsidTr="00EF35CC">
        <w:tc>
          <w:tcPr>
            <w:tcW w:w="2065" w:type="dxa"/>
          </w:tcPr>
          <w:p w14:paraId="5459CA32" w14:textId="22FB3DF8" w:rsidR="003D03B4" w:rsidRDefault="00FD2498" w:rsidP="007633A0">
            <w:pPr>
              <w:rPr>
                <w:rFonts w:ascii="Times New Roman" w:hAnsi="Times New Roman" w:cs="Times New Roman"/>
                <w:i/>
                <w:iCs/>
              </w:rPr>
            </w:pPr>
            <w:r>
              <w:rPr>
                <w:rFonts w:ascii="Times New Roman" w:hAnsi="Times New Roman" w:cs="Times New Roman"/>
                <w:i/>
                <w:iCs/>
              </w:rPr>
              <w:t>0-34</w:t>
            </w:r>
          </w:p>
        </w:tc>
        <w:tc>
          <w:tcPr>
            <w:tcW w:w="1457" w:type="dxa"/>
          </w:tcPr>
          <w:p w14:paraId="13AEAFBE" w14:textId="1641E808" w:rsidR="003D03B4" w:rsidRDefault="00A40DAF" w:rsidP="007633A0">
            <w:pPr>
              <w:rPr>
                <w:rFonts w:ascii="Times New Roman" w:hAnsi="Times New Roman" w:cs="Times New Roman"/>
              </w:rPr>
            </w:pPr>
            <w:r>
              <w:rPr>
                <w:rFonts w:ascii="Times New Roman" w:hAnsi="Times New Roman" w:cs="Times New Roman"/>
              </w:rPr>
              <w:t>0.02</w:t>
            </w:r>
            <w:r w:rsidR="001018F8">
              <w:rPr>
                <w:rFonts w:ascii="Times New Roman" w:hAnsi="Times New Roman" w:cs="Times New Roman"/>
              </w:rPr>
              <w:t>*</w:t>
            </w:r>
            <w:r w:rsidR="00EF35CC" w:rsidRPr="00EF35CC">
              <w:rPr>
                <w:rFonts w:ascii="Times New Roman" w:hAnsi="Times New Roman" w:cs="Times New Roman"/>
              </w:rPr>
              <w:t>†</w:t>
            </w:r>
          </w:p>
        </w:tc>
        <w:tc>
          <w:tcPr>
            <w:tcW w:w="1457" w:type="dxa"/>
          </w:tcPr>
          <w:p w14:paraId="2F98BBC1" w14:textId="2EDD3862" w:rsidR="003D03B4" w:rsidRDefault="00A40DAF" w:rsidP="007633A0">
            <w:pPr>
              <w:rPr>
                <w:rFonts w:ascii="Times New Roman" w:hAnsi="Times New Roman" w:cs="Times New Roman"/>
              </w:rPr>
            </w:pPr>
            <w:r>
              <w:rPr>
                <w:rFonts w:ascii="Times New Roman" w:hAnsi="Times New Roman" w:cs="Times New Roman"/>
              </w:rPr>
              <w:t>0.05</w:t>
            </w:r>
            <w:r w:rsidR="00EF35CC" w:rsidRPr="00EF35CC">
              <w:rPr>
                <w:rFonts w:ascii="Times New Roman" w:hAnsi="Times New Roman" w:cs="Times New Roman"/>
              </w:rPr>
              <w:t>†</w:t>
            </w:r>
          </w:p>
        </w:tc>
        <w:tc>
          <w:tcPr>
            <w:tcW w:w="1457" w:type="dxa"/>
          </w:tcPr>
          <w:p w14:paraId="1167A9A4" w14:textId="24A588B8" w:rsidR="003D03B4" w:rsidRDefault="00D3246B" w:rsidP="007633A0">
            <w:pPr>
              <w:rPr>
                <w:rFonts w:ascii="Times New Roman" w:hAnsi="Times New Roman" w:cs="Times New Roman"/>
              </w:rPr>
            </w:pPr>
            <w:r>
              <w:rPr>
                <w:rFonts w:ascii="Times New Roman" w:hAnsi="Times New Roman" w:cs="Times New Roman"/>
              </w:rPr>
              <w:t>4.92</w:t>
            </w:r>
          </w:p>
        </w:tc>
        <w:tc>
          <w:tcPr>
            <w:tcW w:w="1457" w:type="dxa"/>
          </w:tcPr>
          <w:p w14:paraId="50E3B9D7" w14:textId="34FC237C" w:rsidR="003D03B4" w:rsidRDefault="00455191" w:rsidP="007633A0">
            <w:pPr>
              <w:rPr>
                <w:rFonts w:ascii="Times New Roman" w:hAnsi="Times New Roman" w:cs="Times New Roman"/>
              </w:rPr>
            </w:pPr>
            <w:r>
              <w:rPr>
                <w:rFonts w:ascii="Times New Roman" w:hAnsi="Times New Roman" w:cs="Times New Roman"/>
              </w:rPr>
              <w:t xml:space="preserve">(3.58, </w:t>
            </w:r>
            <w:r w:rsidR="00A70EBD">
              <w:rPr>
                <w:rFonts w:ascii="Times New Roman" w:hAnsi="Times New Roman" w:cs="Times New Roman"/>
              </w:rPr>
              <w:t>6.28)</w:t>
            </w:r>
          </w:p>
        </w:tc>
        <w:tc>
          <w:tcPr>
            <w:tcW w:w="1457" w:type="dxa"/>
          </w:tcPr>
          <w:p w14:paraId="4B5D4EF6" w14:textId="7AD6E3DF"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1CCD08E1" w14:textId="77777777" w:rsidTr="00EF35CC">
        <w:tc>
          <w:tcPr>
            <w:tcW w:w="2065" w:type="dxa"/>
          </w:tcPr>
          <w:p w14:paraId="1F6E2D2F" w14:textId="08C9318E" w:rsidR="003D03B4" w:rsidRDefault="00FD2498" w:rsidP="007633A0">
            <w:pPr>
              <w:rPr>
                <w:rFonts w:ascii="Times New Roman" w:hAnsi="Times New Roman" w:cs="Times New Roman"/>
                <w:i/>
                <w:iCs/>
              </w:rPr>
            </w:pPr>
            <w:r>
              <w:rPr>
                <w:rFonts w:ascii="Times New Roman" w:hAnsi="Times New Roman" w:cs="Times New Roman"/>
                <w:i/>
                <w:iCs/>
              </w:rPr>
              <w:t>35-64</w:t>
            </w:r>
          </w:p>
        </w:tc>
        <w:tc>
          <w:tcPr>
            <w:tcW w:w="1457" w:type="dxa"/>
          </w:tcPr>
          <w:p w14:paraId="60C83405" w14:textId="77C8E509" w:rsidR="003D03B4" w:rsidRDefault="00A40DAF" w:rsidP="007633A0">
            <w:pPr>
              <w:rPr>
                <w:rFonts w:ascii="Times New Roman" w:hAnsi="Times New Roman" w:cs="Times New Roman"/>
              </w:rPr>
            </w:pPr>
            <w:r>
              <w:rPr>
                <w:rFonts w:ascii="Times New Roman" w:hAnsi="Times New Roman" w:cs="Times New Roman"/>
              </w:rPr>
              <w:t>0.42</w:t>
            </w:r>
            <w:r w:rsidR="00EF35CC" w:rsidRPr="00EF35CC">
              <w:rPr>
                <w:rFonts w:ascii="Times New Roman" w:hAnsi="Times New Roman" w:cs="Times New Roman"/>
              </w:rPr>
              <w:t>†</w:t>
            </w:r>
          </w:p>
        </w:tc>
        <w:tc>
          <w:tcPr>
            <w:tcW w:w="1457" w:type="dxa"/>
          </w:tcPr>
          <w:p w14:paraId="7B809CBF" w14:textId="71077783" w:rsidR="003D03B4" w:rsidRDefault="00A40DAF" w:rsidP="007633A0">
            <w:pPr>
              <w:rPr>
                <w:rFonts w:ascii="Times New Roman" w:hAnsi="Times New Roman" w:cs="Times New Roman"/>
              </w:rPr>
            </w:pPr>
            <w:r>
              <w:rPr>
                <w:rFonts w:ascii="Times New Roman" w:hAnsi="Times New Roman" w:cs="Times New Roman"/>
              </w:rPr>
              <w:t>1.62</w:t>
            </w:r>
            <w:r w:rsidR="00EF35CC" w:rsidRPr="00EF35CC">
              <w:rPr>
                <w:rFonts w:ascii="Times New Roman" w:hAnsi="Times New Roman" w:cs="Times New Roman"/>
              </w:rPr>
              <w:t>†</w:t>
            </w:r>
          </w:p>
        </w:tc>
        <w:tc>
          <w:tcPr>
            <w:tcW w:w="1457" w:type="dxa"/>
          </w:tcPr>
          <w:p w14:paraId="100A5209" w14:textId="3F751F07" w:rsidR="003D03B4" w:rsidRDefault="00D3246B" w:rsidP="007633A0">
            <w:pPr>
              <w:rPr>
                <w:rFonts w:ascii="Times New Roman" w:hAnsi="Times New Roman" w:cs="Times New Roman"/>
              </w:rPr>
            </w:pPr>
            <w:r>
              <w:rPr>
                <w:rFonts w:ascii="Times New Roman" w:hAnsi="Times New Roman" w:cs="Times New Roman"/>
              </w:rPr>
              <w:t>5.9</w:t>
            </w:r>
          </w:p>
        </w:tc>
        <w:tc>
          <w:tcPr>
            <w:tcW w:w="1457" w:type="dxa"/>
          </w:tcPr>
          <w:p w14:paraId="76F9E67A" w14:textId="4FC7049F" w:rsidR="003D03B4" w:rsidRDefault="003D7E38" w:rsidP="007633A0">
            <w:pPr>
              <w:rPr>
                <w:rFonts w:ascii="Times New Roman" w:hAnsi="Times New Roman" w:cs="Times New Roman"/>
              </w:rPr>
            </w:pPr>
            <w:r>
              <w:rPr>
                <w:rFonts w:ascii="Times New Roman" w:hAnsi="Times New Roman" w:cs="Times New Roman"/>
              </w:rPr>
              <w:t xml:space="preserve">(5.34, </w:t>
            </w:r>
            <w:r w:rsidR="00925675">
              <w:rPr>
                <w:rFonts w:ascii="Times New Roman" w:hAnsi="Times New Roman" w:cs="Times New Roman"/>
              </w:rPr>
              <w:t>6.47)</w:t>
            </w:r>
          </w:p>
        </w:tc>
        <w:tc>
          <w:tcPr>
            <w:tcW w:w="1457" w:type="dxa"/>
          </w:tcPr>
          <w:p w14:paraId="6C0BD3E6" w14:textId="20F0E464"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4C1102F3" w14:textId="77777777" w:rsidTr="00EF35CC">
        <w:tc>
          <w:tcPr>
            <w:tcW w:w="2065" w:type="dxa"/>
          </w:tcPr>
          <w:p w14:paraId="00DA6FFE" w14:textId="6073569D" w:rsidR="003D03B4" w:rsidRDefault="00FD2498" w:rsidP="007633A0">
            <w:pPr>
              <w:rPr>
                <w:rFonts w:ascii="Times New Roman" w:hAnsi="Times New Roman" w:cs="Times New Roman"/>
                <w:i/>
                <w:iCs/>
              </w:rPr>
            </w:pPr>
            <w:r>
              <w:rPr>
                <w:rFonts w:ascii="Times New Roman" w:hAnsi="Times New Roman" w:cs="Times New Roman"/>
                <w:i/>
                <w:iCs/>
              </w:rPr>
              <w:t>65+</w:t>
            </w:r>
          </w:p>
        </w:tc>
        <w:tc>
          <w:tcPr>
            <w:tcW w:w="1457" w:type="dxa"/>
          </w:tcPr>
          <w:p w14:paraId="570704FD" w14:textId="4680D659" w:rsidR="003D03B4" w:rsidRDefault="00A40DAF" w:rsidP="007633A0">
            <w:pPr>
              <w:rPr>
                <w:rFonts w:ascii="Times New Roman" w:hAnsi="Times New Roman" w:cs="Times New Roman"/>
              </w:rPr>
            </w:pPr>
            <w:r>
              <w:rPr>
                <w:rFonts w:ascii="Times New Roman" w:hAnsi="Times New Roman" w:cs="Times New Roman"/>
              </w:rPr>
              <w:t>6.27</w:t>
            </w:r>
            <w:r w:rsidR="00EF35CC" w:rsidRPr="00EF35CC">
              <w:rPr>
                <w:rFonts w:ascii="Times New Roman" w:hAnsi="Times New Roman" w:cs="Times New Roman"/>
              </w:rPr>
              <w:t>†</w:t>
            </w:r>
          </w:p>
        </w:tc>
        <w:tc>
          <w:tcPr>
            <w:tcW w:w="1457" w:type="dxa"/>
          </w:tcPr>
          <w:p w14:paraId="43575413" w14:textId="57ABF49D" w:rsidR="003D03B4" w:rsidRDefault="00A40DAF" w:rsidP="007633A0">
            <w:pPr>
              <w:rPr>
                <w:rFonts w:ascii="Times New Roman" w:hAnsi="Times New Roman" w:cs="Times New Roman"/>
              </w:rPr>
            </w:pPr>
            <w:r>
              <w:rPr>
                <w:rFonts w:ascii="Times New Roman" w:hAnsi="Times New Roman" w:cs="Times New Roman"/>
              </w:rPr>
              <w:t>12.22</w:t>
            </w:r>
            <w:r w:rsidR="00EF35CC" w:rsidRPr="00EF35CC">
              <w:rPr>
                <w:rFonts w:ascii="Times New Roman" w:hAnsi="Times New Roman" w:cs="Times New Roman"/>
              </w:rPr>
              <w:t>†</w:t>
            </w:r>
          </w:p>
        </w:tc>
        <w:tc>
          <w:tcPr>
            <w:tcW w:w="1457" w:type="dxa"/>
          </w:tcPr>
          <w:p w14:paraId="08412D01" w14:textId="7C37BE91" w:rsidR="003D03B4" w:rsidRDefault="008A40CB" w:rsidP="007633A0">
            <w:pPr>
              <w:rPr>
                <w:rFonts w:ascii="Times New Roman" w:hAnsi="Times New Roman" w:cs="Times New Roman"/>
              </w:rPr>
            </w:pPr>
            <w:r>
              <w:rPr>
                <w:rFonts w:ascii="Times New Roman" w:hAnsi="Times New Roman" w:cs="Times New Roman"/>
              </w:rPr>
              <w:t>2.18</w:t>
            </w:r>
          </w:p>
        </w:tc>
        <w:tc>
          <w:tcPr>
            <w:tcW w:w="1457" w:type="dxa"/>
          </w:tcPr>
          <w:p w14:paraId="47683982" w14:textId="60AB6698" w:rsidR="003D03B4" w:rsidRDefault="000067A2" w:rsidP="007633A0">
            <w:pPr>
              <w:rPr>
                <w:rFonts w:ascii="Times New Roman" w:hAnsi="Times New Roman" w:cs="Times New Roman"/>
              </w:rPr>
            </w:pPr>
            <w:r>
              <w:rPr>
                <w:rFonts w:ascii="Times New Roman" w:hAnsi="Times New Roman" w:cs="Times New Roman"/>
              </w:rPr>
              <w:t>(</w:t>
            </w:r>
            <w:r w:rsidR="003A7CDC">
              <w:rPr>
                <w:rFonts w:ascii="Times New Roman" w:hAnsi="Times New Roman" w:cs="Times New Roman"/>
              </w:rPr>
              <w:t xml:space="preserve">1.51, </w:t>
            </w:r>
            <w:r w:rsidR="00CF153D">
              <w:rPr>
                <w:rFonts w:ascii="Times New Roman" w:hAnsi="Times New Roman" w:cs="Times New Roman"/>
              </w:rPr>
              <w:t>2.85)</w:t>
            </w:r>
          </w:p>
        </w:tc>
        <w:tc>
          <w:tcPr>
            <w:tcW w:w="1457" w:type="dxa"/>
          </w:tcPr>
          <w:p w14:paraId="04730845" w14:textId="547685E7" w:rsidR="003D03B4" w:rsidRDefault="00246150" w:rsidP="007633A0">
            <w:pPr>
              <w:rPr>
                <w:rFonts w:ascii="Times New Roman" w:hAnsi="Times New Roman" w:cs="Times New Roman"/>
              </w:rPr>
            </w:pPr>
            <w:r>
              <w:rPr>
                <w:rFonts w:ascii="Times New Roman" w:hAnsi="Times New Roman" w:cs="Times New Roman"/>
              </w:rPr>
              <w:t>&lt;0.01</w:t>
            </w:r>
          </w:p>
        </w:tc>
      </w:tr>
    </w:tbl>
    <w:p w14:paraId="27436A6A" w14:textId="5C5F8AD6" w:rsidR="00E876A5" w:rsidRPr="00C40BBA" w:rsidRDefault="009B6626" w:rsidP="00C40BBA">
      <w:pPr>
        <w:spacing w:after="0" w:line="240" w:lineRule="auto"/>
        <w:rPr>
          <w:rFonts w:ascii="Times New Roman" w:hAnsi="Times New Roman" w:cs="Times New Roman"/>
        </w:rPr>
      </w:pPr>
      <w:r>
        <w:rPr>
          <w:rFonts w:ascii="Times New Roman" w:hAnsi="Times New Roman" w:cs="Times New Roman"/>
        </w:rPr>
        <w:t xml:space="preserve">AAMR = age-adjusted mortality rate. APC = </w:t>
      </w:r>
      <w:r w:rsidR="00D55753">
        <w:rPr>
          <w:rFonts w:ascii="Times New Roman" w:hAnsi="Times New Roman" w:cs="Times New Roman"/>
        </w:rPr>
        <w:t xml:space="preserve">annual percent change. </w:t>
      </w:r>
      <w:r w:rsidR="00C40BBA" w:rsidRPr="00C40BBA">
        <w:rPr>
          <w:rFonts w:ascii="Times New Roman" w:hAnsi="Times New Roman" w:cs="Times New Roman"/>
        </w:rPr>
        <w:t>*</w:t>
      </w:r>
      <w:r w:rsidR="00C40BBA">
        <w:rPr>
          <w:rFonts w:ascii="Times New Roman" w:hAnsi="Times New Roman" w:cs="Times New Roman"/>
        </w:rPr>
        <w:t xml:space="preserve"> </w:t>
      </w:r>
      <w:r w:rsidR="00FD3A61">
        <w:rPr>
          <w:rFonts w:ascii="Times New Roman" w:hAnsi="Times New Roman" w:cs="Times New Roman"/>
        </w:rPr>
        <w:t>Indicates</w:t>
      </w:r>
      <w:r w:rsidR="00C40BBA">
        <w:rPr>
          <w:rFonts w:ascii="Times New Roman" w:hAnsi="Times New Roman" w:cs="Times New Roman"/>
        </w:rPr>
        <w:t xml:space="preserve"> </w:t>
      </w:r>
      <w:r w:rsidR="00990CC0">
        <w:rPr>
          <w:rFonts w:ascii="Times New Roman" w:hAnsi="Times New Roman" w:cs="Times New Roman"/>
        </w:rPr>
        <w:t xml:space="preserve">that value is from 2000 due to value from 1999 being unavailable. </w:t>
      </w:r>
      <w:r w:rsidR="00FD3A61" w:rsidRPr="00EF35CC">
        <w:rPr>
          <w:rFonts w:ascii="Times New Roman" w:hAnsi="Times New Roman" w:cs="Times New Roman"/>
        </w:rPr>
        <w:t>†</w:t>
      </w:r>
      <w:r w:rsidR="00FD3A61">
        <w:rPr>
          <w:rFonts w:ascii="Times New Roman" w:hAnsi="Times New Roman" w:cs="Times New Roman"/>
        </w:rPr>
        <w:t xml:space="preserve"> Indicates that </w:t>
      </w:r>
      <w:r w:rsidR="00DC037A">
        <w:rPr>
          <w:rFonts w:ascii="Times New Roman" w:hAnsi="Times New Roman" w:cs="Times New Roman"/>
        </w:rPr>
        <w:t xml:space="preserve">value is crude rate </w:t>
      </w:r>
      <w:r w:rsidR="002B6BCB">
        <w:rPr>
          <w:rFonts w:ascii="Times New Roman" w:hAnsi="Times New Roman" w:cs="Times New Roman"/>
        </w:rPr>
        <w:t xml:space="preserve">because age-adjusted mortality </w:t>
      </w:r>
      <w:r w:rsidR="00973EB0">
        <w:rPr>
          <w:rFonts w:ascii="Times New Roman" w:hAnsi="Times New Roman" w:cs="Times New Roman"/>
        </w:rPr>
        <w:t>rates are unavailable for age groups.</w:t>
      </w:r>
      <w:r w:rsidR="00397E13">
        <w:rPr>
          <w:rFonts w:ascii="Times New Roman" w:hAnsi="Times New Roman" w:cs="Times New Roman"/>
        </w:rPr>
        <w:t xml:space="preserve"> </w:t>
      </w:r>
      <w:bookmarkStart w:id="1" w:name="_Hlk198452755"/>
      <w:r w:rsidR="000800F9">
        <w:rPr>
          <w:rFonts w:ascii="Times New Roman" w:hAnsi="Times New Roman" w:cs="Times New Roman"/>
        </w:rPr>
        <w:t>Linear regression was used to determine all p-values.</w:t>
      </w:r>
    </w:p>
    <w:bookmarkEnd w:id="1"/>
    <w:p w14:paraId="00D22D16" w14:textId="77777777"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0ED6BBDE" w14:textId="4701758B"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Table 3. </w:t>
      </w:r>
      <w:r w:rsidR="00F83622">
        <w:rPr>
          <w:rFonts w:ascii="Times New Roman" w:hAnsi="Times New Roman" w:cs="Times New Roman"/>
          <w:b/>
          <w:bCs/>
        </w:rPr>
        <w:t xml:space="preserve">Age-adjusted mortality rates </w:t>
      </w:r>
      <w:r w:rsidR="0067487F">
        <w:rPr>
          <w:rFonts w:ascii="Times New Roman" w:hAnsi="Times New Roman" w:cs="Times New Roman"/>
          <w:b/>
          <w:bCs/>
        </w:rPr>
        <w:t xml:space="preserve">and annual percent changes </w:t>
      </w:r>
      <w:r w:rsidR="00491321">
        <w:rPr>
          <w:rFonts w:ascii="Times New Roman" w:hAnsi="Times New Roman" w:cs="Times New Roman"/>
          <w:b/>
          <w:bCs/>
        </w:rPr>
        <w:t xml:space="preserve">for osteomyelitis by comorbidity.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46711" w14:paraId="48B26F3E" w14:textId="77777777">
        <w:tc>
          <w:tcPr>
            <w:tcW w:w="1558" w:type="dxa"/>
          </w:tcPr>
          <w:p w14:paraId="5C6DF1DC" w14:textId="57ECE83C" w:rsidR="00746711" w:rsidRDefault="00AD21BB" w:rsidP="00746711">
            <w:pPr>
              <w:rPr>
                <w:rFonts w:ascii="Times New Roman" w:hAnsi="Times New Roman" w:cs="Times New Roman"/>
              </w:rPr>
            </w:pPr>
            <w:r>
              <w:rPr>
                <w:rFonts w:ascii="Times New Roman" w:hAnsi="Times New Roman" w:cs="Times New Roman"/>
                <w:b/>
                <w:bCs/>
              </w:rPr>
              <w:t>Comorbidity</w:t>
            </w:r>
          </w:p>
        </w:tc>
        <w:tc>
          <w:tcPr>
            <w:tcW w:w="1558" w:type="dxa"/>
          </w:tcPr>
          <w:p w14:paraId="00E46C07" w14:textId="0A816237" w:rsidR="00746711" w:rsidRDefault="00746711" w:rsidP="00746711">
            <w:pPr>
              <w:rPr>
                <w:rFonts w:ascii="Times New Roman" w:hAnsi="Times New Roman" w:cs="Times New Roman"/>
              </w:rPr>
            </w:pPr>
            <w:r>
              <w:rPr>
                <w:rFonts w:ascii="Times New Roman" w:hAnsi="Times New Roman" w:cs="Times New Roman"/>
                <w:b/>
                <w:bCs/>
              </w:rPr>
              <w:t>1999 AAMR</w:t>
            </w:r>
          </w:p>
        </w:tc>
        <w:tc>
          <w:tcPr>
            <w:tcW w:w="1558" w:type="dxa"/>
          </w:tcPr>
          <w:p w14:paraId="5610F99F" w14:textId="20A195A6" w:rsidR="00746711" w:rsidRDefault="00746711" w:rsidP="00746711">
            <w:pPr>
              <w:rPr>
                <w:rFonts w:ascii="Times New Roman" w:hAnsi="Times New Roman" w:cs="Times New Roman"/>
              </w:rPr>
            </w:pPr>
            <w:r>
              <w:rPr>
                <w:rFonts w:ascii="Times New Roman" w:hAnsi="Times New Roman" w:cs="Times New Roman"/>
                <w:b/>
                <w:bCs/>
              </w:rPr>
              <w:t>2020 AAMR</w:t>
            </w:r>
          </w:p>
        </w:tc>
        <w:tc>
          <w:tcPr>
            <w:tcW w:w="1558" w:type="dxa"/>
          </w:tcPr>
          <w:p w14:paraId="644521A0" w14:textId="71F6C796" w:rsidR="00746711" w:rsidRDefault="00746711" w:rsidP="00746711">
            <w:pPr>
              <w:rPr>
                <w:rFonts w:ascii="Times New Roman" w:hAnsi="Times New Roman" w:cs="Times New Roman"/>
              </w:rPr>
            </w:pPr>
            <w:r>
              <w:rPr>
                <w:rFonts w:ascii="Times New Roman" w:hAnsi="Times New Roman" w:cs="Times New Roman"/>
                <w:b/>
                <w:bCs/>
              </w:rPr>
              <w:t>APC (%)</w:t>
            </w:r>
          </w:p>
        </w:tc>
        <w:tc>
          <w:tcPr>
            <w:tcW w:w="1559" w:type="dxa"/>
          </w:tcPr>
          <w:p w14:paraId="4B27ECC3" w14:textId="2353ADDF" w:rsidR="00746711" w:rsidRDefault="00746711" w:rsidP="00746711">
            <w:pPr>
              <w:rPr>
                <w:rFonts w:ascii="Times New Roman" w:hAnsi="Times New Roman" w:cs="Times New Roman"/>
              </w:rPr>
            </w:pPr>
            <w:r>
              <w:rPr>
                <w:rFonts w:ascii="Times New Roman" w:hAnsi="Times New Roman" w:cs="Times New Roman"/>
                <w:b/>
                <w:bCs/>
              </w:rPr>
              <w:t>95% CI</w:t>
            </w:r>
          </w:p>
        </w:tc>
        <w:tc>
          <w:tcPr>
            <w:tcW w:w="1559" w:type="dxa"/>
          </w:tcPr>
          <w:p w14:paraId="55B2D56C" w14:textId="5C41F889" w:rsidR="00746711" w:rsidRDefault="00746711" w:rsidP="00746711">
            <w:pPr>
              <w:rPr>
                <w:rFonts w:ascii="Times New Roman" w:hAnsi="Times New Roman" w:cs="Times New Roman"/>
              </w:rPr>
            </w:pPr>
            <w:r>
              <w:rPr>
                <w:rFonts w:ascii="Times New Roman" w:hAnsi="Times New Roman" w:cs="Times New Roman"/>
                <w:b/>
                <w:bCs/>
              </w:rPr>
              <w:t>p-value</w:t>
            </w:r>
          </w:p>
        </w:tc>
      </w:tr>
      <w:tr w:rsidR="00746711" w14:paraId="28448097" w14:textId="77777777">
        <w:tc>
          <w:tcPr>
            <w:tcW w:w="1558" w:type="dxa"/>
          </w:tcPr>
          <w:p w14:paraId="006283A8" w14:textId="16DF9616" w:rsidR="00746711" w:rsidRDefault="006D22C5" w:rsidP="00746711">
            <w:pPr>
              <w:rPr>
                <w:rFonts w:ascii="Times New Roman" w:hAnsi="Times New Roman" w:cs="Times New Roman"/>
              </w:rPr>
            </w:pPr>
            <w:r>
              <w:rPr>
                <w:rFonts w:ascii="Times New Roman" w:hAnsi="Times New Roman" w:cs="Times New Roman"/>
              </w:rPr>
              <w:t>Diabetes</w:t>
            </w:r>
          </w:p>
        </w:tc>
        <w:tc>
          <w:tcPr>
            <w:tcW w:w="1558" w:type="dxa"/>
          </w:tcPr>
          <w:p w14:paraId="5E61673F" w14:textId="2A350831" w:rsidR="00746711" w:rsidRDefault="00374529" w:rsidP="00746711">
            <w:pPr>
              <w:rPr>
                <w:rFonts w:ascii="Times New Roman" w:hAnsi="Times New Roman" w:cs="Times New Roman"/>
              </w:rPr>
            </w:pPr>
            <w:r>
              <w:rPr>
                <w:rFonts w:ascii="Times New Roman" w:hAnsi="Times New Roman" w:cs="Times New Roman"/>
              </w:rPr>
              <w:t>0.28</w:t>
            </w:r>
          </w:p>
        </w:tc>
        <w:tc>
          <w:tcPr>
            <w:tcW w:w="1558" w:type="dxa"/>
          </w:tcPr>
          <w:p w14:paraId="59C2C3F6" w14:textId="0D8164AC" w:rsidR="00746711" w:rsidRDefault="00374529" w:rsidP="00746711">
            <w:pPr>
              <w:rPr>
                <w:rFonts w:ascii="Times New Roman" w:hAnsi="Times New Roman" w:cs="Times New Roman"/>
              </w:rPr>
            </w:pPr>
            <w:r>
              <w:rPr>
                <w:rFonts w:ascii="Times New Roman" w:hAnsi="Times New Roman" w:cs="Times New Roman"/>
              </w:rPr>
              <w:t>0.66</w:t>
            </w:r>
          </w:p>
        </w:tc>
        <w:tc>
          <w:tcPr>
            <w:tcW w:w="1558" w:type="dxa"/>
          </w:tcPr>
          <w:p w14:paraId="1FE4A80F" w14:textId="0E301872" w:rsidR="00746711" w:rsidRDefault="00C41DC5" w:rsidP="00746711">
            <w:pPr>
              <w:rPr>
                <w:rFonts w:ascii="Times New Roman" w:hAnsi="Times New Roman" w:cs="Times New Roman"/>
              </w:rPr>
            </w:pPr>
            <w:r>
              <w:rPr>
                <w:rFonts w:ascii="Times New Roman" w:hAnsi="Times New Roman" w:cs="Times New Roman"/>
              </w:rPr>
              <w:t>2.85</w:t>
            </w:r>
          </w:p>
        </w:tc>
        <w:tc>
          <w:tcPr>
            <w:tcW w:w="1559" w:type="dxa"/>
          </w:tcPr>
          <w:p w14:paraId="22100C4F" w14:textId="24837292" w:rsidR="00746711" w:rsidRDefault="00C41DC5" w:rsidP="00746711">
            <w:pPr>
              <w:rPr>
                <w:rFonts w:ascii="Times New Roman" w:hAnsi="Times New Roman" w:cs="Times New Roman"/>
              </w:rPr>
            </w:pPr>
            <w:r>
              <w:rPr>
                <w:rFonts w:ascii="Times New Roman" w:hAnsi="Times New Roman" w:cs="Times New Roman"/>
              </w:rPr>
              <w:t>(1.97, 3.74)</w:t>
            </w:r>
          </w:p>
        </w:tc>
        <w:tc>
          <w:tcPr>
            <w:tcW w:w="1559" w:type="dxa"/>
          </w:tcPr>
          <w:p w14:paraId="5CB509C4" w14:textId="3D33FE4B"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794F4A95" w14:textId="77777777">
        <w:tc>
          <w:tcPr>
            <w:tcW w:w="1558" w:type="dxa"/>
          </w:tcPr>
          <w:p w14:paraId="6705F945" w14:textId="0525294F" w:rsidR="00746711" w:rsidRDefault="00056DA8" w:rsidP="00746711">
            <w:pPr>
              <w:rPr>
                <w:rFonts w:ascii="Times New Roman" w:hAnsi="Times New Roman" w:cs="Times New Roman"/>
              </w:rPr>
            </w:pPr>
            <w:r>
              <w:rPr>
                <w:rFonts w:ascii="Times New Roman" w:hAnsi="Times New Roman" w:cs="Times New Roman"/>
              </w:rPr>
              <w:t>Non-pressure foot ulcer</w:t>
            </w:r>
          </w:p>
        </w:tc>
        <w:tc>
          <w:tcPr>
            <w:tcW w:w="1558" w:type="dxa"/>
          </w:tcPr>
          <w:p w14:paraId="6B38B2CA" w14:textId="59CFBECC" w:rsidR="00746711" w:rsidRDefault="007E36E3" w:rsidP="00746711">
            <w:pPr>
              <w:rPr>
                <w:rFonts w:ascii="Times New Roman" w:hAnsi="Times New Roman" w:cs="Times New Roman"/>
              </w:rPr>
            </w:pPr>
            <w:r>
              <w:rPr>
                <w:rFonts w:ascii="Times New Roman" w:hAnsi="Times New Roman" w:cs="Times New Roman"/>
              </w:rPr>
              <w:t>0</w:t>
            </w:r>
          </w:p>
        </w:tc>
        <w:tc>
          <w:tcPr>
            <w:tcW w:w="1558" w:type="dxa"/>
          </w:tcPr>
          <w:p w14:paraId="792FF0B5" w14:textId="32027B86" w:rsidR="00746711" w:rsidRDefault="007E36E3" w:rsidP="00746711">
            <w:pPr>
              <w:rPr>
                <w:rFonts w:ascii="Times New Roman" w:hAnsi="Times New Roman" w:cs="Times New Roman"/>
              </w:rPr>
            </w:pPr>
            <w:r>
              <w:rPr>
                <w:rFonts w:ascii="Times New Roman" w:hAnsi="Times New Roman" w:cs="Times New Roman"/>
              </w:rPr>
              <w:t>0.01</w:t>
            </w:r>
          </w:p>
        </w:tc>
        <w:tc>
          <w:tcPr>
            <w:tcW w:w="1558" w:type="dxa"/>
          </w:tcPr>
          <w:p w14:paraId="3F323D39" w14:textId="68C39367" w:rsidR="00746711" w:rsidRDefault="00C41DC5" w:rsidP="00746711">
            <w:pPr>
              <w:rPr>
                <w:rFonts w:ascii="Times New Roman" w:hAnsi="Times New Roman" w:cs="Times New Roman"/>
              </w:rPr>
            </w:pPr>
            <w:r>
              <w:rPr>
                <w:rFonts w:ascii="Times New Roman" w:hAnsi="Times New Roman" w:cs="Times New Roman"/>
              </w:rPr>
              <w:t>0.71</w:t>
            </w:r>
          </w:p>
        </w:tc>
        <w:tc>
          <w:tcPr>
            <w:tcW w:w="1559" w:type="dxa"/>
          </w:tcPr>
          <w:p w14:paraId="05639C16" w14:textId="42509FA5" w:rsidR="00746711" w:rsidRDefault="00C41DC5" w:rsidP="00746711">
            <w:pPr>
              <w:rPr>
                <w:rFonts w:ascii="Times New Roman" w:hAnsi="Times New Roman" w:cs="Times New Roman"/>
              </w:rPr>
            </w:pPr>
            <w:r>
              <w:rPr>
                <w:rFonts w:ascii="Times New Roman" w:hAnsi="Times New Roman" w:cs="Times New Roman"/>
              </w:rPr>
              <w:t>(-0.5, 1.94)</w:t>
            </w:r>
          </w:p>
        </w:tc>
        <w:tc>
          <w:tcPr>
            <w:tcW w:w="1559" w:type="dxa"/>
          </w:tcPr>
          <w:p w14:paraId="5967AC71" w14:textId="4F76ABB1" w:rsidR="00746711" w:rsidRDefault="00A62ADD" w:rsidP="00746711">
            <w:pPr>
              <w:rPr>
                <w:rFonts w:ascii="Times New Roman" w:hAnsi="Times New Roman" w:cs="Times New Roman"/>
              </w:rPr>
            </w:pPr>
            <w:r>
              <w:rPr>
                <w:rFonts w:ascii="Times New Roman" w:hAnsi="Times New Roman" w:cs="Times New Roman"/>
              </w:rPr>
              <w:t>0.23</w:t>
            </w:r>
          </w:p>
        </w:tc>
      </w:tr>
      <w:tr w:rsidR="00746711" w14:paraId="08FE3D82" w14:textId="77777777">
        <w:tc>
          <w:tcPr>
            <w:tcW w:w="1558" w:type="dxa"/>
          </w:tcPr>
          <w:p w14:paraId="71ED26AB" w14:textId="1BA334C2" w:rsidR="00746711" w:rsidRDefault="006D22C5" w:rsidP="00746711">
            <w:pPr>
              <w:rPr>
                <w:rFonts w:ascii="Times New Roman" w:hAnsi="Times New Roman" w:cs="Times New Roman"/>
              </w:rPr>
            </w:pPr>
            <w:r>
              <w:rPr>
                <w:rFonts w:ascii="Times New Roman" w:hAnsi="Times New Roman" w:cs="Times New Roman"/>
              </w:rPr>
              <w:t>Peripheral vascular disease</w:t>
            </w:r>
          </w:p>
        </w:tc>
        <w:tc>
          <w:tcPr>
            <w:tcW w:w="1558" w:type="dxa"/>
          </w:tcPr>
          <w:p w14:paraId="31F16795" w14:textId="0DB96F09" w:rsidR="00746711" w:rsidRDefault="007E36E3" w:rsidP="00746711">
            <w:pPr>
              <w:rPr>
                <w:rFonts w:ascii="Times New Roman" w:hAnsi="Times New Roman" w:cs="Times New Roman"/>
              </w:rPr>
            </w:pPr>
            <w:r>
              <w:rPr>
                <w:rFonts w:ascii="Times New Roman" w:hAnsi="Times New Roman" w:cs="Times New Roman"/>
              </w:rPr>
              <w:t>0.09</w:t>
            </w:r>
          </w:p>
        </w:tc>
        <w:tc>
          <w:tcPr>
            <w:tcW w:w="1558" w:type="dxa"/>
          </w:tcPr>
          <w:p w14:paraId="151F838B" w14:textId="666C58D1" w:rsidR="00746711" w:rsidRDefault="007E36E3" w:rsidP="00746711">
            <w:pPr>
              <w:rPr>
                <w:rFonts w:ascii="Times New Roman" w:hAnsi="Times New Roman" w:cs="Times New Roman"/>
              </w:rPr>
            </w:pPr>
            <w:r>
              <w:rPr>
                <w:rFonts w:ascii="Times New Roman" w:hAnsi="Times New Roman" w:cs="Times New Roman"/>
              </w:rPr>
              <w:t>0.22</w:t>
            </w:r>
          </w:p>
        </w:tc>
        <w:tc>
          <w:tcPr>
            <w:tcW w:w="1558" w:type="dxa"/>
          </w:tcPr>
          <w:p w14:paraId="750618C0" w14:textId="32A0FA81" w:rsidR="00746711" w:rsidRDefault="00C41DC5" w:rsidP="00746711">
            <w:pPr>
              <w:rPr>
                <w:rFonts w:ascii="Times New Roman" w:hAnsi="Times New Roman" w:cs="Times New Roman"/>
              </w:rPr>
            </w:pPr>
            <w:r>
              <w:rPr>
                <w:rFonts w:ascii="Times New Roman" w:hAnsi="Times New Roman" w:cs="Times New Roman"/>
              </w:rPr>
              <w:t>2.87</w:t>
            </w:r>
          </w:p>
        </w:tc>
        <w:tc>
          <w:tcPr>
            <w:tcW w:w="1559" w:type="dxa"/>
          </w:tcPr>
          <w:p w14:paraId="05F072DE" w14:textId="4D567BB9" w:rsidR="00746711" w:rsidRDefault="00C41DC5" w:rsidP="00746711">
            <w:pPr>
              <w:rPr>
                <w:rFonts w:ascii="Times New Roman" w:hAnsi="Times New Roman" w:cs="Times New Roman"/>
              </w:rPr>
            </w:pPr>
            <w:r>
              <w:rPr>
                <w:rFonts w:ascii="Times New Roman" w:hAnsi="Times New Roman" w:cs="Times New Roman"/>
              </w:rPr>
              <w:t>(1.68, 4.08)</w:t>
            </w:r>
          </w:p>
        </w:tc>
        <w:tc>
          <w:tcPr>
            <w:tcW w:w="1559" w:type="dxa"/>
          </w:tcPr>
          <w:p w14:paraId="74735E86" w14:textId="5AB12B2F"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2F8C60B0" w14:textId="77777777">
        <w:tc>
          <w:tcPr>
            <w:tcW w:w="1558" w:type="dxa"/>
          </w:tcPr>
          <w:p w14:paraId="1C8A5D40" w14:textId="24D7DF99" w:rsidR="00746711" w:rsidRDefault="006D22C5" w:rsidP="00746711">
            <w:pPr>
              <w:rPr>
                <w:rFonts w:ascii="Times New Roman" w:hAnsi="Times New Roman" w:cs="Times New Roman"/>
              </w:rPr>
            </w:pPr>
            <w:r>
              <w:rPr>
                <w:rFonts w:ascii="Times New Roman" w:hAnsi="Times New Roman" w:cs="Times New Roman"/>
              </w:rPr>
              <w:t>Trauma</w:t>
            </w:r>
          </w:p>
        </w:tc>
        <w:tc>
          <w:tcPr>
            <w:tcW w:w="1558" w:type="dxa"/>
          </w:tcPr>
          <w:p w14:paraId="03281C7F" w14:textId="408682EC" w:rsidR="00746711" w:rsidRDefault="00C13A18" w:rsidP="00746711">
            <w:pPr>
              <w:rPr>
                <w:rFonts w:ascii="Times New Roman" w:hAnsi="Times New Roman" w:cs="Times New Roman"/>
              </w:rPr>
            </w:pPr>
            <w:r>
              <w:rPr>
                <w:rFonts w:ascii="Times New Roman" w:hAnsi="Times New Roman" w:cs="Times New Roman"/>
              </w:rPr>
              <w:t>0.02</w:t>
            </w:r>
          </w:p>
        </w:tc>
        <w:tc>
          <w:tcPr>
            <w:tcW w:w="1558" w:type="dxa"/>
          </w:tcPr>
          <w:p w14:paraId="34D9E91D" w14:textId="11F61114" w:rsidR="00746711" w:rsidRDefault="00C13A18" w:rsidP="00746711">
            <w:pPr>
              <w:rPr>
                <w:rFonts w:ascii="Times New Roman" w:hAnsi="Times New Roman" w:cs="Times New Roman"/>
              </w:rPr>
            </w:pPr>
            <w:r>
              <w:rPr>
                <w:rFonts w:ascii="Times New Roman" w:hAnsi="Times New Roman" w:cs="Times New Roman"/>
              </w:rPr>
              <w:t>0.07</w:t>
            </w:r>
          </w:p>
        </w:tc>
        <w:tc>
          <w:tcPr>
            <w:tcW w:w="1558" w:type="dxa"/>
          </w:tcPr>
          <w:p w14:paraId="26D0C120" w14:textId="5D742AD6" w:rsidR="00746711" w:rsidRDefault="00B00459" w:rsidP="00746711">
            <w:pPr>
              <w:rPr>
                <w:rFonts w:ascii="Times New Roman" w:hAnsi="Times New Roman" w:cs="Times New Roman"/>
              </w:rPr>
            </w:pPr>
            <w:r>
              <w:rPr>
                <w:rFonts w:ascii="Times New Roman" w:hAnsi="Times New Roman" w:cs="Times New Roman"/>
              </w:rPr>
              <w:t>5.</w:t>
            </w:r>
            <w:r w:rsidR="00A42C73">
              <w:rPr>
                <w:rFonts w:ascii="Times New Roman" w:hAnsi="Times New Roman" w:cs="Times New Roman"/>
              </w:rPr>
              <w:t>97</w:t>
            </w:r>
          </w:p>
        </w:tc>
        <w:tc>
          <w:tcPr>
            <w:tcW w:w="1559" w:type="dxa"/>
          </w:tcPr>
          <w:p w14:paraId="318DACF6" w14:textId="30C1FEFF" w:rsidR="00746711" w:rsidRDefault="00A42C73" w:rsidP="00746711">
            <w:pPr>
              <w:rPr>
                <w:rFonts w:ascii="Times New Roman" w:hAnsi="Times New Roman" w:cs="Times New Roman"/>
              </w:rPr>
            </w:pPr>
            <w:r>
              <w:rPr>
                <w:rFonts w:ascii="Times New Roman" w:hAnsi="Times New Roman" w:cs="Times New Roman"/>
              </w:rPr>
              <w:t xml:space="preserve">(3.96, </w:t>
            </w:r>
            <w:r w:rsidR="005E6B62">
              <w:rPr>
                <w:rFonts w:ascii="Times New Roman" w:hAnsi="Times New Roman" w:cs="Times New Roman"/>
              </w:rPr>
              <w:t>8.03)</w:t>
            </w:r>
          </w:p>
        </w:tc>
        <w:tc>
          <w:tcPr>
            <w:tcW w:w="1559" w:type="dxa"/>
          </w:tcPr>
          <w:p w14:paraId="23312605" w14:textId="3BCF3B8B"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0BBFB458" w14:textId="77777777">
        <w:tc>
          <w:tcPr>
            <w:tcW w:w="1558" w:type="dxa"/>
          </w:tcPr>
          <w:p w14:paraId="376615BB" w14:textId="733EA481" w:rsidR="00746711" w:rsidRDefault="006D22C5" w:rsidP="00746711">
            <w:pPr>
              <w:rPr>
                <w:rFonts w:ascii="Times New Roman" w:hAnsi="Times New Roman" w:cs="Times New Roman"/>
              </w:rPr>
            </w:pPr>
            <w:r>
              <w:rPr>
                <w:rFonts w:ascii="Times New Roman" w:hAnsi="Times New Roman" w:cs="Times New Roman"/>
              </w:rPr>
              <w:t>De</w:t>
            </w:r>
            <w:r w:rsidR="00195299">
              <w:rPr>
                <w:rFonts w:ascii="Times New Roman" w:hAnsi="Times New Roman" w:cs="Times New Roman"/>
              </w:rPr>
              <w:t>cubitus</w:t>
            </w:r>
            <w:r>
              <w:rPr>
                <w:rFonts w:ascii="Times New Roman" w:hAnsi="Times New Roman" w:cs="Times New Roman"/>
              </w:rPr>
              <w:t xml:space="preserve"> ulcer</w:t>
            </w:r>
          </w:p>
        </w:tc>
        <w:tc>
          <w:tcPr>
            <w:tcW w:w="1558" w:type="dxa"/>
          </w:tcPr>
          <w:p w14:paraId="625C7FF2" w14:textId="1F171BA4" w:rsidR="00746711" w:rsidRDefault="003061B6" w:rsidP="00746711">
            <w:pPr>
              <w:rPr>
                <w:rFonts w:ascii="Times New Roman" w:hAnsi="Times New Roman" w:cs="Times New Roman"/>
              </w:rPr>
            </w:pPr>
            <w:r>
              <w:rPr>
                <w:rFonts w:ascii="Times New Roman" w:hAnsi="Times New Roman" w:cs="Times New Roman"/>
              </w:rPr>
              <w:t>0.07</w:t>
            </w:r>
          </w:p>
        </w:tc>
        <w:tc>
          <w:tcPr>
            <w:tcW w:w="1558" w:type="dxa"/>
          </w:tcPr>
          <w:p w14:paraId="11A55F07" w14:textId="6E6373D8" w:rsidR="00746711" w:rsidRDefault="003061B6" w:rsidP="00746711">
            <w:pPr>
              <w:rPr>
                <w:rFonts w:ascii="Times New Roman" w:hAnsi="Times New Roman" w:cs="Times New Roman"/>
              </w:rPr>
            </w:pPr>
            <w:r>
              <w:rPr>
                <w:rFonts w:ascii="Times New Roman" w:hAnsi="Times New Roman" w:cs="Times New Roman"/>
              </w:rPr>
              <w:t>0.22</w:t>
            </w:r>
          </w:p>
        </w:tc>
        <w:tc>
          <w:tcPr>
            <w:tcW w:w="1558" w:type="dxa"/>
          </w:tcPr>
          <w:p w14:paraId="103B498A" w14:textId="03D762EC" w:rsidR="00746711" w:rsidRDefault="00A42C73" w:rsidP="00746711">
            <w:pPr>
              <w:rPr>
                <w:rFonts w:ascii="Times New Roman" w:hAnsi="Times New Roman" w:cs="Times New Roman"/>
              </w:rPr>
            </w:pPr>
            <w:r>
              <w:rPr>
                <w:rFonts w:ascii="Times New Roman" w:hAnsi="Times New Roman" w:cs="Times New Roman"/>
              </w:rPr>
              <w:t>5.3</w:t>
            </w:r>
          </w:p>
        </w:tc>
        <w:tc>
          <w:tcPr>
            <w:tcW w:w="1559" w:type="dxa"/>
          </w:tcPr>
          <w:p w14:paraId="4D80FD3D" w14:textId="23B206ED" w:rsidR="00746711" w:rsidRDefault="0039317D" w:rsidP="00746711">
            <w:pPr>
              <w:rPr>
                <w:rFonts w:ascii="Times New Roman" w:hAnsi="Times New Roman" w:cs="Times New Roman"/>
              </w:rPr>
            </w:pPr>
            <w:r>
              <w:rPr>
                <w:rFonts w:ascii="Times New Roman" w:hAnsi="Times New Roman" w:cs="Times New Roman"/>
              </w:rPr>
              <w:t xml:space="preserve">(4.48, </w:t>
            </w:r>
            <w:r w:rsidR="005D13B4">
              <w:rPr>
                <w:rFonts w:ascii="Times New Roman" w:hAnsi="Times New Roman" w:cs="Times New Roman"/>
              </w:rPr>
              <w:t>6.12)</w:t>
            </w:r>
          </w:p>
        </w:tc>
        <w:tc>
          <w:tcPr>
            <w:tcW w:w="1559" w:type="dxa"/>
          </w:tcPr>
          <w:p w14:paraId="687FD949" w14:textId="182C27FA"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75FAC66B" w14:textId="77777777">
        <w:tc>
          <w:tcPr>
            <w:tcW w:w="1558" w:type="dxa"/>
          </w:tcPr>
          <w:p w14:paraId="547639E2" w14:textId="579BE244" w:rsidR="00746711" w:rsidRDefault="00631BB2" w:rsidP="00746711">
            <w:pPr>
              <w:rPr>
                <w:rFonts w:ascii="Times New Roman" w:hAnsi="Times New Roman" w:cs="Times New Roman"/>
              </w:rPr>
            </w:pPr>
            <w:r>
              <w:rPr>
                <w:rFonts w:ascii="Times New Roman" w:hAnsi="Times New Roman" w:cs="Times New Roman"/>
              </w:rPr>
              <w:t>Vertebral</w:t>
            </w:r>
          </w:p>
        </w:tc>
        <w:tc>
          <w:tcPr>
            <w:tcW w:w="1558" w:type="dxa"/>
          </w:tcPr>
          <w:p w14:paraId="5697697E" w14:textId="7AEC0181" w:rsidR="00746711" w:rsidRDefault="003061B6" w:rsidP="00746711">
            <w:pPr>
              <w:rPr>
                <w:rFonts w:ascii="Times New Roman" w:hAnsi="Times New Roman" w:cs="Times New Roman"/>
              </w:rPr>
            </w:pPr>
            <w:r>
              <w:rPr>
                <w:rFonts w:ascii="Times New Roman" w:hAnsi="Times New Roman" w:cs="Times New Roman"/>
              </w:rPr>
              <w:t>0.08</w:t>
            </w:r>
          </w:p>
        </w:tc>
        <w:tc>
          <w:tcPr>
            <w:tcW w:w="1558" w:type="dxa"/>
          </w:tcPr>
          <w:p w14:paraId="09B6F12D" w14:textId="138D5AD9" w:rsidR="00746711" w:rsidRDefault="003061B6" w:rsidP="00746711">
            <w:pPr>
              <w:rPr>
                <w:rFonts w:ascii="Times New Roman" w:hAnsi="Times New Roman" w:cs="Times New Roman"/>
              </w:rPr>
            </w:pPr>
            <w:r>
              <w:rPr>
                <w:rFonts w:ascii="Times New Roman" w:hAnsi="Times New Roman" w:cs="Times New Roman"/>
              </w:rPr>
              <w:t>0.38</w:t>
            </w:r>
          </w:p>
        </w:tc>
        <w:tc>
          <w:tcPr>
            <w:tcW w:w="1558" w:type="dxa"/>
          </w:tcPr>
          <w:p w14:paraId="4A4EFC20" w14:textId="3B880477" w:rsidR="00746711" w:rsidRDefault="00A42C73" w:rsidP="00746711">
            <w:pPr>
              <w:rPr>
                <w:rFonts w:ascii="Times New Roman" w:hAnsi="Times New Roman" w:cs="Times New Roman"/>
              </w:rPr>
            </w:pPr>
            <w:r>
              <w:rPr>
                <w:rFonts w:ascii="Times New Roman" w:hAnsi="Times New Roman" w:cs="Times New Roman"/>
              </w:rPr>
              <w:t>5.93</w:t>
            </w:r>
          </w:p>
        </w:tc>
        <w:tc>
          <w:tcPr>
            <w:tcW w:w="1559" w:type="dxa"/>
          </w:tcPr>
          <w:p w14:paraId="532B3AFB" w14:textId="091B2F71" w:rsidR="00746711" w:rsidRDefault="006F2632" w:rsidP="00746711">
            <w:pPr>
              <w:rPr>
                <w:rFonts w:ascii="Times New Roman" w:hAnsi="Times New Roman" w:cs="Times New Roman"/>
              </w:rPr>
            </w:pPr>
            <w:r>
              <w:rPr>
                <w:rFonts w:ascii="Times New Roman" w:hAnsi="Times New Roman" w:cs="Times New Roman"/>
              </w:rPr>
              <w:t xml:space="preserve">(5.21, </w:t>
            </w:r>
            <w:r w:rsidR="00A03647">
              <w:rPr>
                <w:rFonts w:ascii="Times New Roman" w:hAnsi="Times New Roman" w:cs="Times New Roman"/>
              </w:rPr>
              <w:t>6.65)</w:t>
            </w:r>
          </w:p>
        </w:tc>
        <w:tc>
          <w:tcPr>
            <w:tcW w:w="1559" w:type="dxa"/>
          </w:tcPr>
          <w:p w14:paraId="3C82837A" w14:textId="71066B8C" w:rsidR="00746711" w:rsidRDefault="002457D5" w:rsidP="00746711">
            <w:pPr>
              <w:rPr>
                <w:rFonts w:ascii="Times New Roman" w:hAnsi="Times New Roman" w:cs="Times New Roman"/>
              </w:rPr>
            </w:pPr>
            <w:r>
              <w:rPr>
                <w:rFonts w:ascii="Times New Roman" w:hAnsi="Times New Roman" w:cs="Times New Roman"/>
              </w:rPr>
              <w:t>&lt;0.01</w:t>
            </w:r>
          </w:p>
        </w:tc>
      </w:tr>
    </w:tbl>
    <w:p w14:paraId="5472B927" w14:textId="77777777" w:rsidR="009B7C18" w:rsidRPr="00C40BBA" w:rsidRDefault="00093177" w:rsidP="009B7C18">
      <w:pPr>
        <w:spacing w:after="0" w:line="240" w:lineRule="auto"/>
        <w:rPr>
          <w:rFonts w:ascii="Times New Roman" w:hAnsi="Times New Roman" w:cs="Times New Roman"/>
        </w:rPr>
      </w:pPr>
      <w:r>
        <w:rPr>
          <w:rFonts w:ascii="Times New Roman" w:hAnsi="Times New Roman" w:cs="Times New Roman"/>
        </w:rPr>
        <w:t xml:space="preserve">AAMR = age-adjusted mortality rate. APC = annual percent change. </w:t>
      </w:r>
      <w:r w:rsidR="009B7C18">
        <w:rPr>
          <w:rFonts w:ascii="Times New Roman" w:hAnsi="Times New Roman" w:cs="Times New Roman"/>
        </w:rPr>
        <w:t>Linear regression was used to determine all p-values.</w:t>
      </w:r>
    </w:p>
    <w:p w14:paraId="0EA44466" w14:textId="5035F2C5"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71334AD3" w14:textId="2D7C2095"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Figure 1. </w:t>
      </w:r>
      <w:r w:rsidR="00AB15A6">
        <w:rPr>
          <w:rFonts w:ascii="Times New Roman" w:hAnsi="Times New Roman" w:cs="Times New Roman"/>
          <w:b/>
          <w:bCs/>
        </w:rPr>
        <w:t xml:space="preserve">Overall and stratified </w:t>
      </w:r>
      <w:r w:rsidR="00AD12C7">
        <w:rPr>
          <w:rFonts w:ascii="Times New Roman" w:hAnsi="Times New Roman" w:cs="Times New Roman"/>
          <w:b/>
          <w:bCs/>
        </w:rPr>
        <w:t xml:space="preserve">trends in age-adjusted mortality rates for osteomyelitis in the United States, 1999-2000. </w:t>
      </w:r>
    </w:p>
    <w:p w14:paraId="4EED083F" w14:textId="50C89495" w:rsidR="00CB7B47" w:rsidRDefault="00523E5F" w:rsidP="00CB7B47">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0D87C0F" wp14:editId="187393E8">
            <wp:extent cx="5943600" cy="4728845"/>
            <wp:effectExtent l="0" t="0" r="0" b="0"/>
            <wp:docPr id="5898372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7263" name="Picture 5"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0F00BD7C" w14:textId="6E3D2E54" w:rsidR="00081452" w:rsidRPr="00081452" w:rsidRDefault="00E22F58" w:rsidP="00081452">
      <w:pPr>
        <w:spacing w:after="0" w:line="240" w:lineRule="auto"/>
        <w:rPr>
          <w:rFonts w:ascii="Times New Roman" w:hAnsi="Times New Roman" w:cs="Times New Roman"/>
        </w:rPr>
      </w:pPr>
      <w:r>
        <w:rPr>
          <w:rFonts w:ascii="Times New Roman" w:hAnsi="Times New Roman" w:cs="Times New Roman"/>
        </w:rPr>
        <w:t xml:space="preserve">APC = annual percent change. </w:t>
      </w:r>
      <w:r w:rsidR="00081452" w:rsidRPr="00081452">
        <w:rPr>
          <w:rFonts w:ascii="Times New Roman" w:hAnsi="Times New Roman" w:cs="Times New Roman"/>
        </w:rPr>
        <w:t>A.</w:t>
      </w:r>
      <w:r w:rsidR="00081452">
        <w:rPr>
          <w:rFonts w:ascii="Times New Roman" w:hAnsi="Times New Roman" w:cs="Times New Roman"/>
        </w:rPr>
        <w:t xml:space="preserve"> Trend in </w:t>
      </w:r>
      <w:r w:rsidR="00C75D6D">
        <w:rPr>
          <w:rFonts w:ascii="Times New Roman" w:hAnsi="Times New Roman" w:cs="Times New Roman"/>
        </w:rPr>
        <w:t xml:space="preserve">age-adjusted mortality rates </w:t>
      </w:r>
      <w:r w:rsidR="00414161">
        <w:rPr>
          <w:rFonts w:ascii="Times New Roman" w:hAnsi="Times New Roman" w:cs="Times New Roman"/>
        </w:rPr>
        <w:t xml:space="preserve">for all </w:t>
      </w:r>
      <w:r w:rsidR="001E31DC">
        <w:rPr>
          <w:rFonts w:ascii="Times New Roman" w:hAnsi="Times New Roman" w:cs="Times New Roman"/>
        </w:rPr>
        <w:t xml:space="preserve">osteomyelitis deaths in the United States, 1999-2020. </w:t>
      </w:r>
      <w:r w:rsidR="006F65AA">
        <w:rPr>
          <w:rFonts w:ascii="Times New Roman" w:hAnsi="Times New Roman" w:cs="Times New Roman"/>
        </w:rPr>
        <w:t>B.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0D3050">
        <w:rPr>
          <w:rFonts w:ascii="Times New Roman" w:hAnsi="Times New Roman" w:cs="Times New Roman"/>
        </w:rPr>
        <w:t xml:space="preserve"> stratified by sex</w:t>
      </w:r>
      <w:r w:rsidR="006F65AA">
        <w:rPr>
          <w:rFonts w:ascii="Times New Roman" w:hAnsi="Times New Roman" w:cs="Times New Roman"/>
        </w:rPr>
        <w:t>, 1999-2020. C.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5F1A39">
        <w:rPr>
          <w:rFonts w:ascii="Times New Roman" w:hAnsi="Times New Roman" w:cs="Times New Roman"/>
        </w:rPr>
        <w:t xml:space="preserve"> stratified by race</w:t>
      </w:r>
      <w:r w:rsidR="006F65AA">
        <w:rPr>
          <w:rFonts w:ascii="Times New Roman" w:hAnsi="Times New Roman" w:cs="Times New Roman"/>
        </w:rPr>
        <w:t>, 1999-2020. D. Trend</w:t>
      </w:r>
      <w:r w:rsidR="00880B21">
        <w:rPr>
          <w:rFonts w:ascii="Times New Roman" w:hAnsi="Times New Roman" w:cs="Times New Roman"/>
        </w:rPr>
        <w:t>s</w:t>
      </w:r>
      <w:r w:rsidR="006F65AA">
        <w:rPr>
          <w:rFonts w:ascii="Times New Roman" w:hAnsi="Times New Roman" w:cs="Times New Roman"/>
        </w:rPr>
        <w:t xml:space="preserve"> in </w:t>
      </w:r>
      <w:r w:rsidR="00C77855">
        <w:rPr>
          <w:rFonts w:ascii="Times New Roman" w:hAnsi="Times New Roman" w:cs="Times New Roman"/>
        </w:rPr>
        <w:t>crude</w:t>
      </w:r>
      <w:r w:rsidR="006F65AA">
        <w:rPr>
          <w:rFonts w:ascii="Times New Roman" w:hAnsi="Times New Roman" w:cs="Times New Roman"/>
        </w:rPr>
        <w:t xml:space="preserve"> mortality rates for all osteomyelitis deaths in the United States</w:t>
      </w:r>
      <w:r w:rsidR="00C77855">
        <w:rPr>
          <w:rFonts w:ascii="Times New Roman" w:hAnsi="Times New Roman" w:cs="Times New Roman"/>
        </w:rPr>
        <w:t xml:space="preserve"> stratified by age group</w:t>
      </w:r>
      <w:r w:rsidR="006F65AA">
        <w:rPr>
          <w:rFonts w:ascii="Times New Roman" w:hAnsi="Times New Roman" w:cs="Times New Roman"/>
        </w:rPr>
        <w:t xml:space="preserve">, 1999-2020.    </w:t>
      </w:r>
    </w:p>
    <w:p w14:paraId="4F9019DE" w14:textId="48562483"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10409ACE" w14:textId="5790E229" w:rsidR="00BD1F23"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Figure 2. </w:t>
      </w:r>
      <w:r w:rsidR="005B1606">
        <w:rPr>
          <w:rFonts w:ascii="Times New Roman" w:hAnsi="Times New Roman" w:cs="Times New Roman"/>
          <w:b/>
          <w:bCs/>
        </w:rPr>
        <w:t xml:space="preserve">Trends in </w:t>
      </w:r>
      <w:r w:rsidR="003A224E">
        <w:rPr>
          <w:rFonts w:ascii="Times New Roman" w:hAnsi="Times New Roman" w:cs="Times New Roman"/>
          <w:b/>
          <w:bCs/>
        </w:rPr>
        <w:t>age-adjusted mortality rates for subtypes of osteomyelitis in the United States, 1999-2000.</w:t>
      </w:r>
    </w:p>
    <w:p w14:paraId="35F9D6B1" w14:textId="4CAE1D04" w:rsidR="00562A18" w:rsidRDefault="00523E5F" w:rsidP="005258F1">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A0D7DF7" wp14:editId="2F80F473">
            <wp:extent cx="5943493" cy="2319655"/>
            <wp:effectExtent l="0" t="0" r="635" b="0"/>
            <wp:docPr id="1261059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649"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493" cy="2319655"/>
                    </a:xfrm>
                    <a:prstGeom prst="rect">
                      <a:avLst/>
                    </a:prstGeom>
                  </pic:spPr>
                </pic:pic>
              </a:graphicData>
            </a:graphic>
          </wp:inline>
        </w:drawing>
      </w:r>
    </w:p>
    <w:p w14:paraId="66F6712E" w14:textId="08CA071D" w:rsidR="00562A18" w:rsidRPr="009E05DE" w:rsidRDefault="00562A18" w:rsidP="00562A18">
      <w:pPr>
        <w:spacing w:after="0" w:line="240" w:lineRule="auto"/>
        <w:rPr>
          <w:rFonts w:ascii="Times New Roman" w:hAnsi="Times New Roman" w:cs="Times New Roman"/>
        </w:rPr>
      </w:pPr>
      <w:r>
        <w:rPr>
          <w:rFonts w:ascii="Times New Roman" w:hAnsi="Times New Roman" w:cs="Times New Roman"/>
        </w:rPr>
        <w:t xml:space="preserve">APC = annual percent change. </w:t>
      </w:r>
      <w:r w:rsidR="00175D11">
        <w:rPr>
          <w:rFonts w:ascii="Times New Roman" w:hAnsi="Times New Roman" w:cs="Times New Roman"/>
        </w:rPr>
        <w:t xml:space="preserve">A. </w:t>
      </w:r>
      <w:r w:rsidR="0014366B">
        <w:rPr>
          <w:rFonts w:ascii="Times New Roman" w:hAnsi="Times New Roman" w:cs="Times New Roman"/>
        </w:rPr>
        <w:t xml:space="preserve">Trends in age-adjusted mortality rates </w:t>
      </w:r>
      <w:r w:rsidR="007808BE">
        <w:rPr>
          <w:rFonts w:ascii="Times New Roman" w:hAnsi="Times New Roman" w:cs="Times New Roman"/>
        </w:rPr>
        <w:t xml:space="preserve">for </w:t>
      </w:r>
      <w:r w:rsidR="008413CA">
        <w:rPr>
          <w:rFonts w:ascii="Times New Roman" w:hAnsi="Times New Roman" w:cs="Times New Roman"/>
        </w:rPr>
        <w:t xml:space="preserve">osteomyelitis and </w:t>
      </w:r>
      <w:r w:rsidR="00044343">
        <w:rPr>
          <w:rFonts w:ascii="Times New Roman" w:hAnsi="Times New Roman" w:cs="Times New Roman"/>
        </w:rPr>
        <w:t xml:space="preserve">diabetes mellitus, </w:t>
      </w:r>
      <w:r w:rsidR="00786B68">
        <w:rPr>
          <w:rFonts w:ascii="Times New Roman" w:hAnsi="Times New Roman" w:cs="Times New Roman"/>
        </w:rPr>
        <w:t xml:space="preserve">osteomyelitis and </w:t>
      </w:r>
      <w:r w:rsidR="00024D76">
        <w:rPr>
          <w:rFonts w:ascii="Times New Roman" w:hAnsi="Times New Roman" w:cs="Times New Roman"/>
        </w:rPr>
        <w:t xml:space="preserve">non-pressure lower limb ulcers, </w:t>
      </w:r>
      <w:r w:rsidR="00A1076A">
        <w:rPr>
          <w:rFonts w:ascii="Times New Roman" w:hAnsi="Times New Roman" w:cs="Times New Roman"/>
        </w:rPr>
        <w:t xml:space="preserve">and osteomyelitis and </w:t>
      </w:r>
      <w:r w:rsidR="001843A5">
        <w:rPr>
          <w:rFonts w:ascii="Times New Roman" w:hAnsi="Times New Roman" w:cs="Times New Roman"/>
        </w:rPr>
        <w:t xml:space="preserve">peripheral vascular disease. </w:t>
      </w:r>
      <w:r w:rsidR="00AA0021">
        <w:rPr>
          <w:rFonts w:ascii="Times New Roman" w:hAnsi="Times New Roman" w:cs="Times New Roman"/>
        </w:rPr>
        <w:t xml:space="preserve">B. </w:t>
      </w:r>
      <w:r w:rsidR="00D45FF2">
        <w:rPr>
          <w:rFonts w:ascii="Times New Roman" w:hAnsi="Times New Roman" w:cs="Times New Roman"/>
        </w:rPr>
        <w:t xml:space="preserve">Trends in age-adjusted mortality rates for </w:t>
      </w:r>
      <w:r w:rsidR="00EB2939">
        <w:rPr>
          <w:rFonts w:ascii="Times New Roman" w:hAnsi="Times New Roman" w:cs="Times New Roman"/>
        </w:rPr>
        <w:t xml:space="preserve">osteomyelitis and </w:t>
      </w:r>
      <w:r w:rsidR="00237473">
        <w:rPr>
          <w:rFonts w:ascii="Times New Roman" w:hAnsi="Times New Roman" w:cs="Times New Roman"/>
        </w:rPr>
        <w:t>traumatic injury,</w:t>
      </w:r>
      <w:r w:rsidR="007C249D">
        <w:rPr>
          <w:rFonts w:ascii="Times New Roman" w:hAnsi="Times New Roman" w:cs="Times New Roman"/>
        </w:rPr>
        <w:t xml:space="preserve"> osteomyelitis and </w:t>
      </w:r>
      <w:r w:rsidR="00EE205E">
        <w:rPr>
          <w:rFonts w:ascii="Times New Roman" w:hAnsi="Times New Roman" w:cs="Times New Roman"/>
        </w:rPr>
        <w:t xml:space="preserve">decubitus ulcers, </w:t>
      </w:r>
      <w:r w:rsidR="004B4790">
        <w:rPr>
          <w:rFonts w:ascii="Times New Roman" w:hAnsi="Times New Roman" w:cs="Times New Roman"/>
        </w:rPr>
        <w:t xml:space="preserve">and </w:t>
      </w:r>
      <w:r w:rsidR="00886C46">
        <w:rPr>
          <w:rFonts w:ascii="Times New Roman" w:hAnsi="Times New Roman" w:cs="Times New Roman"/>
        </w:rPr>
        <w:t xml:space="preserve">vertebral osteomyelitis. </w:t>
      </w:r>
      <w:r w:rsidR="00237473">
        <w:rPr>
          <w:rFonts w:ascii="Times New Roman" w:hAnsi="Times New Roman" w:cs="Times New Roman"/>
        </w:rPr>
        <w:t xml:space="preserve"> </w:t>
      </w:r>
    </w:p>
    <w:sectPr w:rsidR="00562A18" w:rsidRPr="009E0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528"/>
    <w:multiLevelType w:val="hybridMultilevel"/>
    <w:tmpl w:val="46C0A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752B1"/>
    <w:multiLevelType w:val="hybridMultilevel"/>
    <w:tmpl w:val="CD501F16"/>
    <w:lvl w:ilvl="0" w:tplc="3F96EA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951CE"/>
    <w:multiLevelType w:val="hybridMultilevel"/>
    <w:tmpl w:val="9F5C2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FB5DE5"/>
    <w:multiLevelType w:val="hybridMultilevel"/>
    <w:tmpl w:val="CF1E3052"/>
    <w:lvl w:ilvl="0" w:tplc="5BD0BD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100367">
    <w:abstractNumId w:val="3"/>
  </w:num>
  <w:num w:numId="2" w16cid:durableId="1585844675">
    <w:abstractNumId w:val="1"/>
  </w:num>
  <w:num w:numId="3" w16cid:durableId="1018041293">
    <w:abstractNumId w:val="2"/>
  </w:num>
  <w:num w:numId="4" w16cid:durableId="2118014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89"/>
    <w:rsid w:val="000067A2"/>
    <w:rsid w:val="00010DE3"/>
    <w:rsid w:val="00015F80"/>
    <w:rsid w:val="00021D0E"/>
    <w:rsid w:val="00024D76"/>
    <w:rsid w:val="00026668"/>
    <w:rsid w:val="00031206"/>
    <w:rsid w:val="00043B23"/>
    <w:rsid w:val="00044343"/>
    <w:rsid w:val="00046083"/>
    <w:rsid w:val="00051036"/>
    <w:rsid w:val="00053096"/>
    <w:rsid w:val="00056DA8"/>
    <w:rsid w:val="000800F9"/>
    <w:rsid w:val="00080DC8"/>
    <w:rsid w:val="00081452"/>
    <w:rsid w:val="0008183B"/>
    <w:rsid w:val="00082FCA"/>
    <w:rsid w:val="000875DF"/>
    <w:rsid w:val="00093177"/>
    <w:rsid w:val="00095A21"/>
    <w:rsid w:val="000A57B9"/>
    <w:rsid w:val="000A74ED"/>
    <w:rsid w:val="000B25FA"/>
    <w:rsid w:val="000B2A2A"/>
    <w:rsid w:val="000B588C"/>
    <w:rsid w:val="000C36D5"/>
    <w:rsid w:val="000D3050"/>
    <w:rsid w:val="000D55EB"/>
    <w:rsid w:val="000D6B03"/>
    <w:rsid w:val="000D7398"/>
    <w:rsid w:val="000D784F"/>
    <w:rsid w:val="000D7D19"/>
    <w:rsid w:val="000F744E"/>
    <w:rsid w:val="001018F8"/>
    <w:rsid w:val="00102D34"/>
    <w:rsid w:val="00103960"/>
    <w:rsid w:val="00112748"/>
    <w:rsid w:val="00112D28"/>
    <w:rsid w:val="001156F7"/>
    <w:rsid w:val="00125891"/>
    <w:rsid w:val="00130022"/>
    <w:rsid w:val="00136C0D"/>
    <w:rsid w:val="001420E4"/>
    <w:rsid w:val="0014366B"/>
    <w:rsid w:val="00147D0A"/>
    <w:rsid w:val="001522DF"/>
    <w:rsid w:val="00152FEE"/>
    <w:rsid w:val="00155E04"/>
    <w:rsid w:val="00161802"/>
    <w:rsid w:val="001676F7"/>
    <w:rsid w:val="00172163"/>
    <w:rsid w:val="00175D11"/>
    <w:rsid w:val="00180CC3"/>
    <w:rsid w:val="001843A5"/>
    <w:rsid w:val="00195299"/>
    <w:rsid w:val="00195AE2"/>
    <w:rsid w:val="00197564"/>
    <w:rsid w:val="001A7FE3"/>
    <w:rsid w:val="001B6200"/>
    <w:rsid w:val="001B6E68"/>
    <w:rsid w:val="001C7A79"/>
    <w:rsid w:val="001D0D9F"/>
    <w:rsid w:val="001E31DC"/>
    <w:rsid w:val="001E36E2"/>
    <w:rsid w:val="001E6010"/>
    <w:rsid w:val="001E6BB8"/>
    <w:rsid w:val="001F29E1"/>
    <w:rsid w:val="00211E78"/>
    <w:rsid w:val="002172F2"/>
    <w:rsid w:val="00222558"/>
    <w:rsid w:val="00226376"/>
    <w:rsid w:val="00230317"/>
    <w:rsid w:val="002336DB"/>
    <w:rsid w:val="00236305"/>
    <w:rsid w:val="00237473"/>
    <w:rsid w:val="002432E4"/>
    <w:rsid w:val="002443BB"/>
    <w:rsid w:val="002457D5"/>
    <w:rsid w:val="00246150"/>
    <w:rsid w:val="00246604"/>
    <w:rsid w:val="002527E4"/>
    <w:rsid w:val="00254C25"/>
    <w:rsid w:val="002617C8"/>
    <w:rsid w:val="00272F7D"/>
    <w:rsid w:val="00281F89"/>
    <w:rsid w:val="0028265E"/>
    <w:rsid w:val="00283407"/>
    <w:rsid w:val="00290425"/>
    <w:rsid w:val="00297C36"/>
    <w:rsid w:val="002B24CE"/>
    <w:rsid w:val="002B29D1"/>
    <w:rsid w:val="002B39D7"/>
    <w:rsid w:val="002B4689"/>
    <w:rsid w:val="002B6BCB"/>
    <w:rsid w:val="002D1DFC"/>
    <w:rsid w:val="002D3C45"/>
    <w:rsid w:val="002E7536"/>
    <w:rsid w:val="002F498D"/>
    <w:rsid w:val="0030301A"/>
    <w:rsid w:val="00305CB2"/>
    <w:rsid w:val="003061B6"/>
    <w:rsid w:val="00306417"/>
    <w:rsid w:val="00306E2D"/>
    <w:rsid w:val="00311A04"/>
    <w:rsid w:val="00311BE9"/>
    <w:rsid w:val="00316E73"/>
    <w:rsid w:val="003211DB"/>
    <w:rsid w:val="00344168"/>
    <w:rsid w:val="003462E0"/>
    <w:rsid w:val="00362220"/>
    <w:rsid w:val="00364D3A"/>
    <w:rsid w:val="00370543"/>
    <w:rsid w:val="00371E6F"/>
    <w:rsid w:val="00374529"/>
    <w:rsid w:val="003749C6"/>
    <w:rsid w:val="00380460"/>
    <w:rsid w:val="00385F44"/>
    <w:rsid w:val="00391875"/>
    <w:rsid w:val="0039317D"/>
    <w:rsid w:val="00396E56"/>
    <w:rsid w:val="00397E13"/>
    <w:rsid w:val="003A10EA"/>
    <w:rsid w:val="003A224E"/>
    <w:rsid w:val="003A2FA6"/>
    <w:rsid w:val="003A345C"/>
    <w:rsid w:val="003A7CDC"/>
    <w:rsid w:val="003B0C38"/>
    <w:rsid w:val="003B3736"/>
    <w:rsid w:val="003C123C"/>
    <w:rsid w:val="003D03B4"/>
    <w:rsid w:val="003D1DF3"/>
    <w:rsid w:val="003D7E38"/>
    <w:rsid w:val="003E6DEC"/>
    <w:rsid w:val="003F4B97"/>
    <w:rsid w:val="003F7C53"/>
    <w:rsid w:val="00401325"/>
    <w:rsid w:val="00413F52"/>
    <w:rsid w:val="00414161"/>
    <w:rsid w:val="00415213"/>
    <w:rsid w:val="00416846"/>
    <w:rsid w:val="004213A3"/>
    <w:rsid w:val="004217DE"/>
    <w:rsid w:val="0043414C"/>
    <w:rsid w:val="00440964"/>
    <w:rsid w:val="00444D9C"/>
    <w:rsid w:val="004528C8"/>
    <w:rsid w:val="0045392B"/>
    <w:rsid w:val="00453DDF"/>
    <w:rsid w:val="00455191"/>
    <w:rsid w:val="00466067"/>
    <w:rsid w:val="00471E57"/>
    <w:rsid w:val="00475571"/>
    <w:rsid w:val="00483EB5"/>
    <w:rsid w:val="00487ABB"/>
    <w:rsid w:val="00491321"/>
    <w:rsid w:val="0049271A"/>
    <w:rsid w:val="00494C49"/>
    <w:rsid w:val="0049626D"/>
    <w:rsid w:val="004B4790"/>
    <w:rsid w:val="004B7681"/>
    <w:rsid w:val="004C00B8"/>
    <w:rsid w:val="004D37D7"/>
    <w:rsid w:val="004D4DD6"/>
    <w:rsid w:val="004D4E3A"/>
    <w:rsid w:val="004D59B3"/>
    <w:rsid w:val="004F032D"/>
    <w:rsid w:val="004F037D"/>
    <w:rsid w:val="004F34D5"/>
    <w:rsid w:val="005032FF"/>
    <w:rsid w:val="00504341"/>
    <w:rsid w:val="0050640A"/>
    <w:rsid w:val="005120FB"/>
    <w:rsid w:val="005201B2"/>
    <w:rsid w:val="00523E5F"/>
    <w:rsid w:val="005258F1"/>
    <w:rsid w:val="005344B1"/>
    <w:rsid w:val="00541C56"/>
    <w:rsid w:val="00553008"/>
    <w:rsid w:val="005602CF"/>
    <w:rsid w:val="00560E28"/>
    <w:rsid w:val="00562A18"/>
    <w:rsid w:val="00565CE7"/>
    <w:rsid w:val="00570499"/>
    <w:rsid w:val="00570841"/>
    <w:rsid w:val="00576C33"/>
    <w:rsid w:val="00583F1E"/>
    <w:rsid w:val="00595EFC"/>
    <w:rsid w:val="005972F6"/>
    <w:rsid w:val="005A6348"/>
    <w:rsid w:val="005B1606"/>
    <w:rsid w:val="005B5538"/>
    <w:rsid w:val="005C2B58"/>
    <w:rsid w:val="005C428C"/>
    <w:rsid w:val="005C4622"/>
    <w:rsid w:val="005C515C"/>
    <w:rsid w:val="005D13B4"/>
    <w:rsid w:val="005D5E93"/>
    <w:rsid w:val="005E4795"/>
    <w:rsid w:val="005E6B62"/>
    <w:rsid w:val="005F1A39"/>
    <w:rsid w:val="006005F6"/>
    <w:rsid w:val="006044B0"/>
    <w:rsid w:val="00610E54"/>
    <w:rsid w:val="0061165A"/>
    <w:rsid w:val="00613E94"/>
    <w:rsid w:val="00614133"/>
    <w:rsid w:val="00617982"/>
    <w:rsid w:val="006203F4"/>
    <w:rsid w:val="00621FB2"/>
    <w:rsid w:val="00631BB2"/>
    <w:rsid w:val="00634397"/>
    <w:rsid w:val="00635674"/>
    <w:rsid w:val="00635BA1"/>
    <w:rsid w:val="00651D23"/>
    <w:rsid w:val="006523CD"/>
    <w:rsid w:val="00653EB8"/>
    <w:rsid w:val="0067231F"/>
    <w:rsid w:val="0067451E"/>
    <w:rsid w:val="00674715"/>
    <w:rsid w:val="0067487F"/>
    <w:rsid w:val="00680966"/>
    <w:rsid w:val="006855C4"/>
    <w:rsid w:val="0068565A"/>
    <w:rsid w:val="006863E8"/>
    <w:rsid w:val="006A1E44"/>
    <w:rsid w:val="006A5857"/>
    <w:rsid w:val="006B16B3"/>
    <w:rsid w:val="006B4ACE"/>
    <w:rsid w:val="006B690B"/>
    <w:rsid w:val="006B71E4"/>
    <w:rsid w:val="006C10F2"/>
    <w:rsid w:val="006C6CCC"/>
    <w:rsid w:val="006C6DE6"/>
    <w:rsid w:val="006D22C5"/>
    <w:rsid w:val="006E31FB"/>
    <w:rsid w:val="006E4A76"/>
    <w:rsid w:val="006E64F6"/>
    <w:rsid w:val="006F2632"/>
    <w:rsid w:val="006F65AA"/>
    <w:rsid w:val="00702A2C"/>
    <w:rsid w:val="00703D52"/>
    <w:rsid w:val="007215C3"/>
    <w:rsid w:val="007260D8"/>
    <w:rsid w:val="007270D5"/>
    <w:rsid w:val="00727B98"/>
    <w:rsid w:val="00732BB1"/>
    <w:rsid w:val="00736667"/>
    <w:rsid w:val="00746711"/>
    <w:rsid w:val="007477BB"/>
    <w:rsid w:val="00752A09"/>
    <w:rsid w:val="00753BFB"/>
    <w:rsid w:val="00760C26"/>
    <w:rsid w:val="00763315"/>
    <w:rsid w:val="007633A0"/>
    <w:rsid w:val="0076542D"/>
    <w:rsid w:val="007662C6"/>
    <w:rsid w:val="00766B27"/>
    <w:rsid w:val="00766CC4"/>
    <w:rsid w:val="00766EF7"/>
    <w:rsid w:val="007808BE"/>
    <w:rsid w:val="00781957"/>
    <w:rsid w:val="00785173"/>
    <w:rsid w:val="00786B68"/>
    <w:rsid w:val="0079086C"/>
    <w:rsid w:val="007A0F9C"/>
    <w:rsid w:val="007A509D"/>
    <w:rsid w:val="007C2429"/>
    <w:rsid w:val="007C249D"/>
    <w:rsid w:val="007C5907"/>
    <w:rsid w:val="007C7078"/>
    <w:rsid w:val="007D2110"/>
    <w:rsid w:val="007E36E3"/>
    <w:rsid w:val="007E406B"/>
    <w:rsid w:val="007E40FC"/>
    <w:rsid w:val="007E6C16"/>
    <w:rsid w:val="007F207C"/>
    <w:rsid w:val="007F3E06"/>
    <w:rsid w:val="007F509D"/>
    <w:rsid w:val="007F583A"/>
    <w:rsid w:val="0081126B"/>
    <w:rsid w:val="00814175"/>
    <w:rsid w:val="008147BF"/>
    <w:rsid w:val="00823BEB"/>
    <w:rsid w:val="008413CA"/>
    <w:rsid w:val="00846E29"/>
    <w:rsid w:val="00850E73"/>
    <w:rsid w:val="00855BB5"/>
    <w:rsid w:val="00857A13"/>
    <w:rsid w:val="00880B21"/>
    <w:rsid w:val="00883447"/>
    <w:rsid w:val="00886C46"/>
    <w:rsid w:val="00894CE3"/>
    <w:rsid w:val="008A3C7D"/>
    <w:rsid w:val="008A40CB"/>
    <w:rsid w:val="008B21F4"/>
    <w:rsid w:val="008C1E3E"/>
    <w:rsid w:val="008C560F"/>
    <w:rsid w:val="008C5641"/>
    <w:rsid w:val="008D1A64"/>
    <w:rsid w:val="008D1AF5"/>
    <w:rsid w:val="008D1FC8"/>
    <w:rsid w:val="008D2681"/>
    <w:rsid w:val="008E3A07"/>
    <w:rsid w:val="00901737"/>
    <w:rsid w:val="009134C0"/>
    <w:rsid w:val="009161E8"/>
    <w:rsid w:val="0092139D"/>
    <w:rsid w:val="00925675"/>
    <w:rsid w:val="00926B01"/>
    <w:rsid w:val="00926B40"/>
    <w:rsid w:val="009345CD"/>
    <w:rsid w:val="0094115C"/>
    <w:rsid w:val="00942314"/>
    <w:rsid w:val="00951C0C"/>
    <w:rsid w:val="00954236"/>
    <w:rsid w:val="009615E0"/>
    <w:rsid w:val="009623DD"/>
    <w:rsid w:val="00971883"/>
    <w:rsid w:val="00973EB0"/>
    <w:rsid w:val="00976036"/>
    <w:rsid w:val="00977D1A"/>
    <w:rsid w:val="009827A6"/>
    <w:rsid w:val="00982FE2"/>
    <w:rsid w:val="00990CC0"/>
    <w:rsid w:val="009937E7"/>
    <w:rsid w:val="00995B2B"/>
    <w:rsid w:val="0099684A"/>
    <w:rsid w:val="009A1590"/>
    <w:rsid w:val="009A2E9F"/>
    <w:rsid w:val="009A7B29"/>
    <w:rsid w:val="009B0D84"/>
    <w:rsid w:val="009B46D5"/>
    <w:rsid w:val="009B50F6"/>
    <w:rsid w:val="009B6626"/>
    <w:rsid w:val="009B7C18"/>
    <w:rsid w:val="009C00C5"/>
    <w:rsid w:val="009C5B45"/>
    <w:rsid w:val="009C7E0D"/>
    <w:rsid w:val="009D07E5"/>
    <w:rsid w:val="009D0EB9"/>
    <w:rsid w:val="009D1802"/>
    <w:rsid w:val="009D658F"/>
    <w:rsid w:val="009E05DE"/>
    <w:rsid w:val="009E145C"/>
    <w:rsid w:val="009F2AC4"/>
    <w:rsid w:val="00A02FBF"/>
    <w:rsid w:val="00A03647"/>
    <w:rsid w:val="00A050E8"/>
    <w:rsid w:val="00A1076A"/>
    <w:rsid w:val="00A158CA"/>
    <w:rsid w:val="00A17F81"/>
    <w:rsid w:val="00A248CF"/>
    <w:rsid w:val="00A30881"/>
    <w:rsid w:val="00A34499"/>
    <w:rsid w:val="00A35EC6"/>
    <w:rsid w:val="00A371FF"/>
    <w:rsid w:val="00A40DAF"/>
    <w:rsid w:val="00A42C73"/>
    <w:rsid w:val="00A433AC"/>
    <w:rsid w:val="00A469D2"/>
    <w:rsid w:val="00A53476"/>
    <w:rsid w:val="00A53DE6"/>
    <w:rsid w:val="00A62ADD"/>
    <w:rsid w:val="00A63BA8"/>
    <w:rsid w:val="00A63D6B"/>
    <w:rsid w:val="00A66A11"/>
    <w:rsid w:val="00A70EBD"/>
    <w:rsid w:val="00A7296F"/>
    <w:rsid w:val="00A75689"/>
    <w:rsid w:val="00A84BF6"/>
    <w:rsid w:val="00A91A41"/>
    <w:rsid w:val="00A94679"/>
    <w:rsid w:val="00AA0021"/>
    <w:rsid w:val="00AA1C82"/>
    <w:rsid w:val="00AB15A6"/>
    <w:rsid w:val="00AB28CF"/>
    <w:rsid w:val="00AB6ACE"/>
    <w:rsid w:val="00AC09B8"/>
    <w:rsid w:val="00AC44D4"/>
    <w:rsid w:val="00AC519D"/>
    <w:rsid w:val="00AD12C7"/>
    <w:rsid w:val="00AD21BB"/>
    <w:rsid w:val="00AD2EA6"/>
    <w:rsid w:val="00AD4562"/>
    <w:rsid w:val="00AD593A"/>
    <w:rsid w:val="00AE0F1F"/>
    <w:rsid w:val="00AE229B"/>
    <w:rsid w:val="00AF0353"/>
    <w:rsid w:val="00AF04E6"/>
    <w:rsid w:val="00AF27ED"/>
    <w:rsid w:val="00AF637E"/>
    <w:rsid w:val="00B00459"/>
    <w:rsid w:val="00B02B24"/>
    <w:rsid w:val="00B05AC9"/>
    <w:rsid w:val="00B074AB"/>
    <w:rsid w:val="00B204C3"/>
    <w:rsid w:val="00B31468"/>
    <w:rsid w:val="00B32A87"/>
    <w:rsid w:val="00B40B14"/>
    <w:rsid w:val="00B41BE7"/>
    <w:rsid w:val="00B448D3"/>
    <w:rsid w:val="00B50085"/>
    <w:rsid w:val="00B53F1E"/>
    <w:rsid w:val="00B6204F"/>
    <w:rsid w:val="00B62D95"/>
    <w:rsid w:val="00B75D76"/>
    <w:rsid w:val="00B93654"/>
    <w:rsid w:val="00BA0666"/>
    <w:rsid w:val="00BA3FF4"/>
    <w:rsid w:val="00BC0A95"/>
    <w:rsid w:val="00BC4EAC"/>
    <w:rsid w:val="00BD1F23"/>
    <w:rsid w:val="00BD4DE3"/>
    <w:rsid w:val="00BE0AFB"/>
    <w:rsid w:val="00BE3512"/>
    <w:rsid w:val="00BE5BA1"/>
    <w:rsid w:val="00C10158"/>
    <w:rsid w:val="00C11D00"/>
    <w:rsid w:val="00C13A18"/>
    <w:rsid w:val="00C14FAB"/>
    <w:rsid w:val="00C26D8D"/>
    <w:rsid w:val="00C318D7"/>
    <w:rsid w:val="00C31DB7"/>
    <w:rsid w:val="00C34FA8"/>
    <w:rsid w:val="00C37FC8"/>
    <w:rsid w:val="00C40BBA"/>
    <w:rsid w:val="00C41DC5"/>
    <w:rsid w:val="00C4384E"/>
    <w:rsid w:val="00C521B1"/>
    <w:rsid w:val="00C52DB2"/>
    <w:rsid w:val="00C75D6D"/>
    <w:rsid w:val="00C77855"/>
    <w:rsid w:val="00C8569D"/>
    <w:rsid w:val="00C91FB6"/>
    <w:rsid w:val="00C962B9"/>
    <w:rsid w:val="00CA44BE"/>
    <w:rsid w:val="00CA6277"/>
    <w:rsid w:val="00CB5939"/>
    <w:rsid w:val="00CB7B47"/>
    <w:rsid w:val="00CC7B8E"/>
    <w:rsid w:val="00CF153D"/>
    <w:rsid w:val="00CF1DA7"/>
    <w:rsid w:val="00CF7300"/>
    <w:rsid w:val="00D054C3"/>
    <w:rsid w:val="00D05FFF"/>
    <w:rsid w:val="00D23B35"/>
    <w:rsid w:val="00D3246B"/>
    <w:rsid w:val="00D4519C"/>
    <w:rsid w:val="00D45802"/>
    <w:rsid w:val="00D45FF2"/>
    <w:rsid w:val="00D46672"/>
    <w:rsid w:val="00D55753"/>
    <w:rsid w:val="00D62949"/>
    <w:rsid w:val="00D67D71"/>
    <w:rsid w:val="00D716E6"/>
    <w:rsid w:val="00D756C0"/>
    <w:rsid w:val="00D77F3E"/>
    <w:rsid w:val="00D80D3F"/>
    <w:rsid w:val="00D82A58"/>
    <w:rsid w:val="00D83699"/>
    <w:rsid w:val="00D961B5"/>
    <w:rsid w:val="00D976B3"/>
    <w:rsid w:val="00DB3A91"/>
    <w:rsid w:val="00DC037A"/>
    <w:rsid w:val="00DC18C7"/>
    <w:rsid w:val="00DC6B3C"/>
    <w:rsid w:val="00DD2925"/>
    <w:rsid w:val="00DD5A46"/>
    <w:rsid w:val="00DD5A80"/>
    <w:rsid w:val="00DE7D83"/>
    <w:rsid w:val="00DF0203"/>
    <w:rsid w:val="00E00735"/>
    <w:rsid w:val="00E01236"/>
    <w:rsid w:val="00E067B0"/>
    <w:rsid w:val="00E16884"/>
    <w:rsid w:val="00E17AC2"/>
    <w:rsid w:val="00E229C4"/>
    <w:rsid w:val="00E22F58"/>
    <w:rsid w:val="00E30AF0"/>
    <w:rsid w:val="00E3331F"/>
    <w:rsid w:val="00E33A96"/>
    <w:rsid w:val="00E33B09"/>
    <w:rsid w:val="00E37327"/>
    <w:rsid w:val="00E44FAE"/>
    <w:rsid w:val="00E53C0E"/>
    <w:rsid w:val="00E66851"/>
    <w:rsid w:val="00E70B4D"/>
    <w:rsid w:val="00E876A5"/>
    <w:rsid w:val="00E87C7D"/>
    <w:rsid w:val="00E90E2F"/>
    <w:rsid w:val="00E94A80"/>
    <w:rsid w:val="00E96BD0"/>
    <w:rsid w:val="00E96DA1"/>
    <w:rsid w:val="00EA0C00"/>
    <w:rsid w:val="00EA40C7"/>
    <w:rsid w:val="00EB2939"/>
    <w:rsid w:val="00EB720B"/>
    <w:rsid w:val="00EC0CBE"/>
    <w:rsid w:val="00EC67EF"/>
    <w:rsid w:val="00ED4C33"/>
    <w:rsid w:val="00ED641C"/>
    <w:rsid w:val="00EE205E"/>
    <w:rsid w:val="00EE5EB7"/>
    <w:rsid w:val="00EF0D5A"/>
    <w:rsid w:val="00EF35CC"/>
    <w:rsid w:val="00EF54E9"/>
    <w:rsid w:val="00F07C4D"/>
    <w:rsid w:val="00F11EEA"/>
    <w:rsid w:val="00F13CC0"/>
    <w:rsid w:val="00F23778"/>
    <w:rsid w:val="00F26857"/>
    <w:rsid w:val="00F305FA"/>
    <w:rsid w:val="00F30A86"/>
    <w:rsid w:val="00F351AA"/>
    <w:rsid w:val="00F35BA5"/>
    <w:rsid w:val="00F373C0"/>
    <w:rsid w:val="00F4311D"/>
    <w:rsid w:val="00F55354"/>
    <w:rsid w:val="00F667CA"/>
    <w:rsid w:val="00F71BF5"/>
    <w:rsid w:val="00F76102"/>
    <w:rsid w:val="00F765F3"/>
    <w:rsid w:val="00F83622"/>
    <w:rsid w:val="00F8781B"/>
    <w:rsid w:val="00F94D33"/>
    <w:rsid w:val="00FB3F09"/>
    <w:rsid w:val="00FB4DD0"/>
    <w:rsid w:val="00FD1592"/>
    <w:rsid w:val="00FD2498"/>
    <w:rsid w:val="00FD2B8C"/>
    <w:rsid w:val="00FD3A61"/>
    <w:rsid w:val="00FD43B5"/>
    <w:rsid w:val="00FE01E2"/>
    <w:rsid w:val="00FF3F4B"/>
    <w:rsid w:val="00F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98E29"/>
  <w15:chartTrackingRefBased/>
  <w15:docId w15:val="{797C5CA7-E691-814E-A7FF-5347932D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939"/>
  </w:style>
  <w:style w:type="paragraph" w:styleId="Heading1">
    <w:name w:val="heading 1"/>
    <w:basedOn w:val="Normal"/>
    <w:next w:val="Normal"/>
    <w:link w:val="Heading1Char"/>
    <w:uiPriority w:val="9"/>
    <w:qFormat/>
    <w:rsid w:val="00A7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89"/>
    <w:rPr>
      <w:rFonts w:eastAsiaTheme="majorEastAsia" w:cstheme="majorBidi"/>
      <w:color w:val="272727" w:themeColor="text1" w:themeTint="D8"/>
    </w:rPr>
  </w:style>
  <w:style w:type="paragraph" w:styleId="Title">
    <w:name w:val="Title"/>
    <w:basedOn w:val="Normal"/>
    <w:next w:val="Normal"/>
    <w:link w:val="TitleChar"/>
    <w:uiPriority w:val="10"/>
    <w:qFormat/>
    <w:rsid w:val="00A7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8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89"/>
    <w:rPr>
      <w:i/>
      <w:iCs/>
      <w:color w:val="404040" w:themeColor="text1" w:themeTint="BF"/>
    </w:rPr>
  </w:style>
  <w:style w:type="paragraph" w:styleId="ListParagraph">
    <w:name w:val="List Paragraph"/>
    <w:basedOn w:val="Normal"/>
    <w:uiPriority w:val="34"/>
    <w:qFormat/>
    <w:rsid w:val="00A75689"/>
    <w:pPr>
      <w:ind w:left="720"/>
      <w:contextualSpacing/>
    </w:pPr>
  </w:style>
  <w:style w:type="character" w:styleId="IntenseEmphasis">
    <w:name w:val="Intense Emphasis"/>
    <w:basedOn w:val="DefaultParagraphFont"/>
    <w:uiPriority w:val="21"/>
    <w:qFormat/>
    <w:rsid w:val="00A75689"/>
    <w:rPr>
      <w:i/>
      <w:iCs/>
      <w:color w:val="0F4761" w:themeColor="accent1" w:themeShade="BF"/>
    </w:rPr>
  </w:style>
  <w:style w:type="paragraph" w:styleId="IntenseQuote">
    <w:name w:val="Intense Quote"/>
    <w:basedOn w:val="Normal"/>
    <w:next w:val="Normal"/>
    <w:link w:val="IntenseQuoteChar"/>
    <w:uiPriority w:val="30"/>
    <w:qFormat/>
    <w:rsid w:val="00A7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89"/>
    <w:rPr>
      <w:i/>
      <w:iCs/>
      <w:color w:val="0F4761" w:themeColor="accent1" w:themeShade="BF"/>
    </w:rPr>
  </w:style>
  <w:style w:type="character" w:styleId="IntenseReference">
    <w:name w:val="Intense Reference"/>
    <w:basedOn w:val="DefaultParagraphFont"/>
    <w:uiPriority w:val="32"/>
    <w:qFormat/>
    <w:rsid w:val="00A75689"/>
    <w:rPr>
      <w:b/>
      <w:bCs/>
      <w:smallCaps/>
      <w:color w:val="0F4761" w:themeColor="accent1" w:themeShade="BF"/>
      <w:spacing w:val="5"/>
    </w:rPr>
  </w:style>
  <w:style w:type="table" w:styleId="TableGrid">
    <w:name w:val="Table Grid"/>
    <w:basedOn w:val="TableNormal"/>
    <w:uiPriority w:val="39"/>
    <w:rsid w:val="00AB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583A"/>
    <w:rPr>
      <w:sz w:val="16"/>
      <w:szCs w:val="16"/>
    </w:rPr>
  </w:style>
  <w:style w:type="paragraph" w:styleId="CommentText">
    <w:name w:val="annotation text"/>
    <w:basedOn w:val="Normal"/>
    <w:link w:val="CommentTextChar"/>
    <w:uiPriority w:val="99"/>
    <w:semiHidden/>
    <w:unhideWhenUsed/>
    <w:rsid w:val="007F583A"/>
    <w:pPr>
      <w:spacing w:line="240" w:lineRule="auto"/>
    </w:pPr>
    <w:rPr>
      <w:sz w:val="20"/>
      <w:szCs w:val="20"/>
    </w:rPr>
  </w:style>
  <w:style w:type="character" w:customStyle="1" w:styleId="CommentTextChar">
    <w:name w:val="Comment Text Char"/>
    <w:basedOn w:val="DefaultParagraphFont"/>
    <w:link w:val="CommentText"/>
    <w:uiPriority w:val="99"/>
    <w:semiHidden/>
    <w:rsid w:val="007F583A"/>
    <w:rPr>
      <w:sz w:val="20"/>
      <w:szCs w:val="20"/>
    </w:rPr>
  </w:style>
  <w:style w:type="paragraph" w:styleId="CommentSubject">
    <w:name w:val="annotation subject"/>
    <w:basedOn w:val="CommentText"/>
    <w:next w:val="CommentText"/>
    <w:link w:val="CommentSubjectChar"/>
    <w:uiPriority w:val="99"/>
    <w:semiHidden/>
    <w:unhideWhenUsed/>
    <w:rsid w:val="007F583A"/>
    <w:rPr>
      <w:b/>
      <w:bCs/>
    </w:rPr>
  </w:style>
  <w:style w:type="character" w:customStyle="1" w:styleId="CommentSubjectChar">
    <w:name w:val="Comment Subject Char"/>
    <w:basedOn w:val="CommentTextChar"/>
    <w:link w:val="CommentSubject"/>
    <w:uiPriority w:val="99"/>
    <w:semiHidden/>
    <w:rsid w:val="007F583A"/>
    <w:rPr>
      <w:b/>
      <w:bCs/>
      <w:sz w:val="20"/>
      <w:szCs w:val="20"/>
    </w:rPr>
  </w:style>
  <w:style w:type="paragraph" w:styleId="Bibliography">
    <w:name w:val="Bibliography"/>
    <w:basedOn w:val="Normal"/>
    <w:next w:val="Normal"/>
    <w:uiPriority w:val="37"/>
    <w:unhideWhenUsed/>
    <w:rsid w:val="0049271A"/>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5241</Words>
  <Characters>29880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7</cp:revision>
  <dcterms:created xsi:type="dcterms:W3CDTF">2025-05-19T16:17:00Z</dcterms:created>
  <dcterms:modified xsi:type="dcterms:W3CDTF">2025-05-21T03:36:00Z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id="Zd4A3NhU"/&gt;&lt;style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