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Busta paga 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BRNGNN70M10F839F</w:t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Busta paga 2 (1/2)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CMPDVD99B02H501N</w:t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Busta paga 2 (2/2)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CMPDVD99B02H501N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Busta paga 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000000"/>
          <w:spacing w:val="30"/>
          <w:sz w:val="45"/>
          <w:highlight w:val="white"/>
        </w:rPr>
        <w:t xml:space="preserve">RSSPLA82L12H501E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2024-12-09T19:21:58Z</dcterms:modified>
</cp:coreProperties>
</file>