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6E" w:rsidRPr="00AE2148" w:rsidRDefault="00AE2148" w:rsidP="00AE2148">
      <w:pPr>
        <w:spacing w:after="0"/>
        <w:rPr>
          <w:b/>
          <w:szCs w:val="21"/>
        </w:rPr>
      </w:pPr>
      <w:r>
        <w:rPr>
          <w:b/>
          <w:szCs w:val="21"/>
        </w:rPr>
        <w:tab/>
      </w:r>
    </w:p>
    <w:p w:rsidR="00554BF8" w:rsidRDefault="00554BF8" w:rsidP="00AE2148">
      <w:pPr>
        <w:spacing w:after="0"/>
        <w:rPr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实验题目：</w:t>
      </w:r>
      <w:r w:rsidRPr="00AE2148">
        <w:rPr>
          <w:rFonts w:hint="eastAsia"/>
          <w:szCs w:val="21"/>
        </w:rPr>
        <w:t>磁力摆</w:t>
      </w:r>
    </w:p>
    <w:p w:rsidR="00AE2148" w:rsidRPr="00AE2148" w:rsidRDefault="00AE2148" w:rsidP="00AE2148">
      <w:pPr>
        <w:spacing w:after="0"/>
        <w:rPr>
          <w:szCs w:val="21"/>
        </w:rPr>
      </w:pPr>
      <w:r>
        <w:rPr>
          <w:szCs w:val="21"/>
        </w:rPr>
        <w:tab/>
      </w:r>
    </w:p>
    <w:p w:rsidR="005B595A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实验目的：</w:t>
      </w:r>
    </w:p>
    <w:p w:rsidR="00554BF8" w:rsidRDefault="00AE2148" w:rsidP="005B595A">
      <w:pPr>
        <w:spacing w:after="0"/>
        <w:ind w:left="420" w:firstLine="420"/>
        <w:rPr>
          <w:szCs w:val="21"/>
        </w:rPr>
      </w:pPr>
      <w:r w:rsidRPr="00AE2148">
        <w:rPr>
          <w:rFonts w:hint="eastAsia"/>
          <w:szCs w:val="21"/>
        </w:rPr>
        <w:t>通过</w:t>
      </w:r>
      <w:r>
        <w:rPr>
          <w:rFonts w:hint="eastAsia"/>
          <w:szCs w:val="21"/>
        </w:rPr>
        <w:t>对小磁针在地磁场中的运动特性研究，测量局域地磁场水平分量；设计实验方案测量小磁针的磁矩和转动惯量；研究两个相同磁针的耦合运动规律。</w:t>
      </w:r>
    </w:p>
    <w:p w:rsidR="00AE2148" w:rsidRPr="00AE2148" w:rsidRDefault="00AE2148" w:rsidP="00487E3D">
      <w:pPr>
        <w:spacing w:after="0"/>
        <w:rPr>
          <w:szCs w:val="21"/>
        </w:rPr>
      </w:pPr>
      <w:r>
        <w:rPr>
          <w:szCs w:val="21"/>
        </w:rPr>
        <w:tab/>
      </w:r>
    </w:p>
    <w:p w:rsidR="00554BF8" w:rsidRDefault="00554BF8" w:rsidP="00AE2148">
      <w:pPr>
        <w:spacing w:after="0"/>
        <w:rPr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实验原理：</w:t>
      </w:r>
    </w:p>
    <w:p w:rsidR="00F871B4" w:rsidRDefault="00F871B4" w:rsidP="00F871B4">
      <w:pPr>
        <w:pStyle w:val="ae"/>
        <w:numPr>
          <w:ilvl w:val="0"/>
          <w:numId w:val="1"/>
        </w:numPr>
        <w:spacing w:after="0"/>
        <w:rPr>
          <w:b/>
          <w:szCs w:val="21"/>
        </w:rPr>
      </w:pPr>
      <w:r w:rsidRPr="00F871B4">
        <w:rPr>
          <w:rFonts w:hint="eastAsia"/>
          <w:b/>
          <w:szCs w:val="21"/>
        </w:rPr>
        <w:t>小磁针在外磁场中的运动</w:t>
      </w:r>
    </w:p>
    <w:p w:rsidR="00F871B4" w:rsidRPr="008E09A3" w:rsidRDefault="00F871B4" w:rsidP="001451C0">
      <w:pPr>
        <w:spacing w:after="0"/>
        <w:ind w:left="1260" w:firstLine="420"/>
        <w:rPr>
          <w:rFonts w:ascii="Cambria Math" w:eastAsia="Cambria Math" w:hAnsi="Cambria Math" w:cs="Times New Roman"/>
          <w:szCs w:val="21"/>
        </w:rPr>
      </w:pPr>
      <w:r>
        <w:rPr>
          <w:rFonts w:hint="eastAsia"/>
          <w:szCs w:val="21"/>
        </w:rPr>
        <w:t>将一枚小磁针用细线悬挂，置于匀强磁场，当小磁针偏离平衡位置的角位移</w:t>
      </w:r>
      <w:r w:rsidR="000D7B4F">
        <w:rPr>
          <w:szCs w:val="21"/>
          <w:lang w:val="el-GR"/>
        </w:rPr>
        <w:t>θ</w:t>
      </w:r>
      <w:r w:rsidR="000D7B4F">
        <w:rPr>
          <w:rFonts w:hint="eastAsia"/>
          <w:szCs w:val="21"/>
        </w:rPr>
        <w:t>小于5°时，它受到磁场的磁力矩作用将在其平衡位置附近近似地看作简谐振动，其运动方程为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MB</m:t>
            </m:r>
          </m:num>
          <m:den>
            <m:r>
              <w:rPr>
                <w:rFonts w:ascii="Cambria Math" w:hAnsi="Cambria Math" w:hint="eastAsia"/>
                <w:szCs w:val="21"/>
              </w:rPr>
              <m:t>J</m:t>
            </m:r>
          </m:den>
        </m:f>
        <m:r>
          <w:rPr>
            <w:rFonts w:ascii="Cambria Math" w:hAnsi="Cambria Math"/>
            <w:szCs w:val="21"/>
          </w:rPr>
          <m:t>θ</m:t>
        </m:r>
      </m:oMath>
      <w:r w:rsidR="008E09A3">
        <w:rPr>
          <w:rFonts w:hint="eastAsia"/>
          <w:szCs w:val="21"/>
        </w:rPr>
        <w:t>，式中</w:t>
      </w:r>
      <w:r w:rsidR="00261782">
        <w:rPr>
          <w:rFonts w:hint="eastAsia"/>
          <w:szCs w:val="21"/>
        </w:rPr>
        <w:t>M为磁力摆的磁矩，J是磁力摆的转动惯量，B是磁场强度。由此可得磁力摆的振动周期为</w:t>
      </w:r>
      <m:oMath>
        <m: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=2π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MB</m:t>
                </m:r>
              </m:den>
            </m:f>
          </m:e>
        </m:rad>
      </m:oMath>
    </w:p>
    <w:p w:rsidR="001451C0" w:rsidRPr="001451C0" w:rsidRDefault="00F871B4" w:rsidP="001451C0">
      <w:pPr>
        <w:pStyle w:val="ae"/>
        <w:numPr>
          <w:ilvl w:val="0"/>
          <w:numId w:val="1"/>
        </w:numPr>
        <w:spacing w:after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局域地磁场和亥姆霍兹线圈磁场</w:t>
      </w:r>
    </w:p>
    <w:p w:rsidR="00F871B4" w:rsidRPr="00487E3D" w:rsidRDefault="001451C0" w:rsidP="001451C0">
      <w:pPr>
        <w:pStyle w:val="ae"/>
        <w:spacing w:after="0"/>
        <w:ind w:left="1280" w:firstLine="400"/>
        <w:rPr>
          <w:szCs w:val="21"/>
        </w:rPr>
      </w:pPr>
      <w:r w:rsidRPr="00487E3D">
        <w:rPr>
          <w:rFonts w:hint="eastAsia"/>
          <w:szCs w:val="21"/>
        </w:rPr>
        <w:t>地球是一个大磁体，其本身和其周围空间存在磁场，即地磁场，其主要部分是一个偶极场，地心磁偶极子轴线与地球表面的两个交点称为地磁极。</w:t>
      </w:r>
    </w:p>
    <w:p w:rsidR="001451C0" w:rsidRPr="00487E3D" w:rsidRDefault="001451C0" w:rsidP="001451C0">
      <w:pPr>
        <w:pStyle w:val="ae"/>
        <w:spacing w:after="0"/>
        <w:ind w:left="1280" w:firstLine="400"/>
        <w:rPr>
          <w:szCs w:val="21"/>
        </w:rPr>
      </w:pPr>
      <w:r w:rsidRPr="00487E3D">
        <w:rPr>
          <w:rFonts w:hint="eastAsia"/>
          <w:szCs w:val="21"/>
        </w:rPr>
        <w:t>亥姆霍兹线圈是一对彼此平行且连通的共轴圆形线圈组，每组N匝，两组线圈内电流方向一致，大小均为I，线圈之间的距离a正好等于圆形线圈的平均半径R时，两线圈轴线中点附近近似于均匀磁场。其磁感应强度为</w:t>
      </w:r>
    </w:p>
    <w:p w:rsidR="001451C0" w:rsidRPr="00487E3D" w:rsidRDefault="001451C0" w:rsidP="001451C0">
      <w:pPr>
        <w:pStyle w:val="ae"/>
        <w:spacing w:after="0"/>
        <w:ind w:left="128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B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I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R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kI</m:t>
          </m:r>
        </m:oMath>
      </m:oMathPara>
    </w:p>
    <w:p w:rsidR="001451C0" w:rsidRPr="00487E3D" w:rsidRDefault="001451C0" w:rsidP="001451C0">
      <w:pPr>
        <w:pStyle w:val="ae"/>
        <w:spacing w:after="0"/>
        <w:ind w:left="1280" w:firstLine="0"/>
        <w:rPr>
          <w:szCs w:val="21"/>
        </w:rPr>
      </w:pPr>
      <w:r w:rsidRPr="00487E3D">
        <w:rPr>
          <w:szCs w:val="21"/>
        </w:rPr>
        <w:tab/>
      </w:r>
      <w:r w:rsidRPr="00487E3D">
        <w:rPr>
          <w:rFonts w:hint="eastAsia"/>
          <w:szCs w:val="21"/>
        </w:rPr>
        <w:t>将小磁针置于局域地磁场和亥姆霍兹线圈共同磁场中，磁力摆所处位置的磁感应强度由局域磁场水平分量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487E3D">
        <w:rPr>
          <w:rFonts w:hint="eastAsia"/>
          <w:szCs w:val="21"/>
        </w:rPr>
        <w:t>和亥姆霍兹线圈磁场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487E3D">
        <w:rPr>
          <w:rFonts w:hint="eastAsia"/>
          <w:szCs w:val="21"/>
        </w:rPr>
        <w:t>叠加而成</w:t>
      </w:r>
      <w:r w:rsidR="00487E3D" w:rsidRPr="00487E3D">
        <w:rPr>
          <w:rFonts w:hint="eastAsia"/>
          <w:szCs w:val="21"/>
        </w:rPr>
        <w:t>。当亥姆霍兹线圈磁场与地磁场水平方向一致时，位于轴线上的磁场水平分量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87E3D" w:rsidRPr="00487E3D">
        <w:rPr>
          <w:rFonts w:hint="eastAsia"/>
          <w:szCs w:val="21"/>
        </w:rPr>
        <w:t>；当</w:t>
      </w:r>
      <w:r w:rsidR="00487E3D" w:rsidRPr="00487E3D">
        <w:rPr>
          <w:rFonts w:hint="eastAsia"/>
          <w:szCs w:val="21"/>
        </w:rPr>
        <w:t>亥姆霍兹线圈磁场与地磁场水平方向</w:t>
      </w:r>
      <w:r w:rsidR="00487E3D" w:rsidRPr="00487E3D">
        <w:rPr>
          <w:rFonts w:hint="eastAsia"/>
          <w:szCs w:val="21"/>
        </w:rPr>
        <w:t>相反</w:t>
      </w:r>
      <w:r w:rsidR="00487E3D" w:rsidRPr="00487E3D">
        <w:rPr>
          <w:rFonts w:hint="eastAsia"/>
          <w:szCs w:val="21"/>
        </w:rPr>
        <w:t>时，位于轴线上的磁场水平分量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87E3D" w:rsidRPr="00487E3D">
        <w:rPr>
          <w:rFonts w:hint="eastAsia"/>
          <w:szCs w:val="21"/>
        </w:rPr>
        <w:t>。由磁力摆在磁场中的运动特性，可以确定局域地磁场的水平分量、小磁针磁矩及其转动惯量。</w:t>
      </w:r>
    </w:p>
    <w:p w:rsidR="00487E3D" w:rsidRDefault="00487E3D" w:rsidP="001451C0">
      <w:pPr>
        <w:pStyle w:val="ae"/>
        <w:spacing w:after="0"/>
        <w:ind w:left="1280" w:firstLine="0"/>
        <w:rPr>
          <w:szCs w:val="21"/>
        </w:rPr>
      </w:pPr>
      <w:r w:rsidRPr="00487E3D">
        <w:rPr>
          <w:szCs w:val="21"/>
        </w:rPr>
        <w:tab/>
      </w:r>
      <w:r w:rsidRPr="00487E3D">
        <w:rPr>
          <w:rFonts w:hint="eastAsia"/>
          <w:szCs w:val="21"/>
        </w:rPr>
        <w:t>在地磁场中放置两枚相同的磁针，并使它们沿地磁场方向处于一条直线上。当相邻磁针的磁场不可忽略时，它们构成一个耦合振动系统。进而产生“拍”的现象。</w:t>
      </w:r>
    </w:p>
    <w:p w:rsidR="00487E3D" w:rsidRPr="00AE2148" w:rsidRDefault="00487E3D" w:rsidP="00487E3D">
      <w:pPr>
        <w:spacing w:after="0"/>
        <w:rPr>
          <w:rFonts w:hint="eastAsia"/>
          <w:szCs w:val="21"/>
        </w:rPr>
      </w:pPr>
      <w:r>
        <w:rPr>
          <w:szCs w:val="21"/>
        </w:rPr>
        <w:tab/>
      </w:r>
    </w:p>
    <w:p w:rsidR="005B595A" w:rsidRDefault="00487E3D" w:rsidP="00487E3D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仪器</w:t>
      </w:r>
      <w:r w:rsidRPr="00AE2148">
        <w:rPr>
          <w:rFonts w:hint="eastAsia"/>
          <w:b/>
          <w:szCs w:val="21"/>
        </w:rPr>
        <w:t>：</w:t>
      </w:r>
    </w:p>
    <w:p w:rsidR="00487E3D" w:rsidRDefault="00487E3D" w:rsidP="005B595A">
      <w:pPr>
        <w:spacing w:after="0"/>
        <w:ind w:left="420" w:firstLine="420"/>
        <w:rPr>
          <w:szCs w:val="21"/>
        </w:rPr>
      </w:pPr>
      <w:r w:rsidRPr="00AE2148">
        <w:rPr>
          <w:rFonts w:hint="eastAsia"/>
          <w:szCs w:val="21"/>
        </w:rPr>
        <w:t>高灵敏度</w:t>
      </w:r>
      <w:r>
        <w:rPr>
          <w:rFonts w:hint="eastAsia"/>
          <w:szCs w:val="21"/>
        </w:rPr>
        <w:t xml:space="preserve">特斯拉计（量程 </w:t>
      </w:r>
      <w:r>
        <w:rPr>
          <w:szCs w:val="21"/>
        </w:rPr>
        <w:t xml:space="preserve">0 – 3000 </w:t>
      </w:r>
      <w:proofErr w:type="spellStart"/>
      <w:r>
        <w:rPr>
          <w:rFonts w:hint="eastAsia"/>
          <w:szCs w:val="21"/>
        </w:rPr>
        <w:t>mT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分辨率 </w:t>
      </w:r>
      <w:r>
        <w:rPr>
          <w:szCs w:val="21"/>
        </w:rPr>
        <w:t xml:space="preserve">0.01 </w:t>
      </w:r>
      <w:proofErr w:type="spellStart"/>
      <w:r>
        <w:rPr>
          <w:rFonts w:hint="eastAsia"/>
          <w:szCs w:val="21"/>
        </w:rPr>
        <w:t>mT</w:t>
      </w:r>
      <w:proofErr w:type="spellEnd"/>
      <w:r>
        <w:rPr>
          <w:rFonts w:hint="eastAsia"/>
          <w:szCs w:val="21"/>
        </w:rPr>
        <w:t>）；亥姆霍兹线圈；磁力摆两个；直流电源；质量相同的配重螺帽两个（m</w:t>
      </w:r>
      <w:r>
        <w:rPr>
          <w:szCs w:val="21"/>
        </w:rPr>
        <w:t xml:space="preserve"> = 0.62</w:t>
      </w:r>
      <w:r>
        <w:rPr>
          <w:rFonts w:hint="eastAsia"/>
          <w:szCs w:val="21"/>
        </w:rPr>
        <w:t>g）；米尺和秒表。</w:t>
      </w:r>
    </w:p>
    <w:p w:rsidR="00487E3D" w:rsidRDefault="00487E3D" w:rsidP="00715678">
      <w:pPr>
        <w:spacing w:after="0"/>
        <w:rPr>
          <w:szCs w:val="21"/>
        </w:rPr>
      </w:pPr>
      <w:r>
        <w:rPr>
          <w:szCs w:val="21"/>
        </w:rPr>
        <w:tab/>
      </w:r>
    </w:p>
    <w:p w:rsidR="00715678" w:rsidRDefault="00715678" w:rsidP="00715678">
      <w:pPr>
        <w:spacing w:after="0"/>
        <w:rPr>
          <w:b/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测量记录：</w:t>
      </w:r>
    </w:p>
    <w:p w:rsidR="00ED5F6A" w:rsidRDefault="00ED5F6A" w:rsidP="00ED5F6A">
      <w:pPr>
        <w:pStyle w:val="ae"/>
        <w:numPr>
          <w:ilvl w:val="0"/>
          <w:numId w:val="2"/>
        </w:numPr>
        <w:spacing w:after="0"/>
        <w:rPr>
          <w:szCs w:val="21"/>
        </w:rPr>
      </w:pPr>
      <w:r w:rsidRPr="00715678">
        <w:rPr>
          <w:rFonts w:hint="eastAsia"/>
          <w:b/>
          <w:szCs w:val="21"/>
        </w:rPr>
        <w:t>测量磁针处局域磁场</w:t>
      </w:r>
      <w:bookmarkStart w:id="0" w:name="_GoBack"/>
      <w:bookmarkEnd w:id="0"/>
      <w:r w:rsidRPr="00715678">
        <w:rPr>
          <w:rFonts w:hint="eastAsia"/>
          <w:b/>
          <w:szCs w:val="21"/>
        </w:rPr>
        <w:t>水平分量的大小</w:t>
      </w:r>
    </w:p>
    <w:p w:rsidR="00ED5F6A" w:rsidRPr="00ED5F6A" w:rsidRDefault="00ED5F6A" w:rsidP="00ED5F6A">
      <w:pPr>
        <w:pStyle w:val="ae"/>
        <w:spacing w:after="0"/>
        <w:ind w:left="1280" w:firstLine="0"/>
        <w:rPr>
          <w:rFonts w:hint="eastAsia"/>
          <w:szCs w:val="21"/>
        </w:rPr>
      </w:pPr>
    </w:p>
    <w:p w:rsidR="00ED5F6A" w:rsidRDefault="00ED5F6A" w:rsidP="00ED5F6A">
      <w:pPr>
        <w:pStyle w:val="ae"/>
        <w:numPr>
          <w:ilvl w:val="0"/>
          <w:numId w:val="2"/>
        </w:numPr>
        <w:spacing w:after="0"/>
        <w:rPr>
          <w:b/>
          <w:szCs w:val="21"/>
        </w:rPr>
      </w:pPr>
      <w:r>
        <w:rPr>
          <w:rFonts w:hint="eastAsia"/>
          <w:b/>
          <w:szCs w:val="21"/>
        </w:rPr>
        <w:t>测量磁针的磁矩及转动惯量</w:t>
      </w:r>
    </w:p>
    <w:p w:rsidR="00ED5F6A" w:rsidRPr="00ED5F6A" w:rsidRDefault="00ED5F6A" w:rsidP="00ED5F6A">
      <w:pPr>
        <w:spacing w:after="0"/>
        <w:ind w:left="1260" w:firstLine="420"/>
        <w:rPr>
          <w:rFonts w:ascii="宋体" w:eastAsia="宋体" w:hAnsi="宋体" w:cs="宋体" w:hint="eastAsia"/>
          <w:szCs w:val="21"/>
        </w:rPr>
      </w:pPr>
      <w:r w:rsidRPr="00ED5F6A">
        <w:rPr>
          <w:rFonts w:hint="eastAsia"/>
          <w:b/>
          <w:szCs w:val="21"/>
        </w:rPr>
        <w:lastRenderedPageBreak/>
        <w:t>实验方案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磁力摆的振动周期为</w:t>
      </w:r>
      <m:oMath>
        <m: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=2π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MB</m:t>
                </m:r>
              </m:den>
            </m:f>
          </m:e>
        </m:rad>
      </m:oMath>
      <w:r>
        <w:rPr>
          <w:rFonts w:ascii="宋体" w:eastAsia="宋体" w:hAnsi="宋体" w:cs="宋体" w:hint="eastAsia"/>
          <w:szCs w:val="21"/>
        </w:rPr>
        <w:t>，</w:t>
      </w:r>
      <w:r>
        <w:rPr>
          <w:rFonts w:hint="eastAsia"/>
          <w:szCs w:val="21"/>
        </w:rPr>
        <w:t>式中M为磁力摆的磁矩，J是磁力摆</w:t>
      </w:r>
      <w:r>
        <w:rPr>
          <w:rFonts w:hint="eastAsia"/>
          <w:szCs w:val="21"/>
        </w:rPr>
        <w:t>（小磁针不安装螺帽）</w:t>
      </w:r>
      <w:r>
        <w:rPr>
          <w:rFonts w:hint="eastAsia"/>
          <w:szCs w:val="21"/>
        </w:rPr>
        <w:t>的转动惯量，B是磁场强度。</w:t>
      </w:r>
      <w:r>
        <w:rPr>
          <w:rFonts w:hint="eastAsia"/>
          <w:szCs w:val="21"/>
        </w:rPr>
        <w:t>当小磁针安装螺帽时，转动惯量变为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J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/>
            <w:szCs w:val="21"/>
          </w:rPr>
          <m:t>+2</m:t>
        </m:r>
        <m:r>
          <w:rPr>
            <w:rFonts w:ascii="Cambria Math" w:hAnsi="Cambria Math" w:hint="eastAsia"/>
            <w:szCs w:val="21"/>
          </w:rPr>
          <m:t>ml</m:t>
        </m:r>
      </m:oMath>
      <w:r>
        <w:rPr>
          <w:rFonts w:hint="eastAsia"/>
          <w:szCs w:val="21"/>
        </w:rPr>
        <w:t>，</w:t>
      </w:r>
      <w:r w:rsidR="00072D60">
        <w:rPr>
          <w:rFonts w:hint="eastAsia"/>
          <w:szCs w:val="21"/>
        </w:rPr>
        <w:t>式中m是螺帽质量，l是螺帽与磁针中心的距离，</w:t>
      </w:r>
      <w:r>
        <w:rPr>
          <w:rFonts w:hint="eastAsia"/>
          <w:szCs w:val="21"/>
        </w:rPr>
        <w:t>磁力摆的振动周期为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=2π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MB</m:t>
                </m:r>
              </m:den>
            </m:f>
          </m:e>
        </m:rad>
      </m:oMath>
      <w:r w:rsidR="00072D60">
        <w:rPr>
          <w:rFonts w:hint="eastAsia"/>
          <w:szCs w:val="21"/>
        </w:rPr>
        <w:t>。测量安装螺帽前后振动周期，即可求出磁针的转动惯量以及磁铁的磁矩。</w:t>
      </w:r>
    </w:p>
    <w:p w:rsidR="00ED5F6A" w:rsidRPr="00ED5F6A" w:rsidRDefault="00ED5F6A" w:rsidP="00ED5F6A">
      <w:pPr>
        <w:pStyle w:val="ae"/>
        <w:spacing w:after="0"/>
        <w:ind w:left="1280" w:firstLine="0"/>
        <w:rPr>
          <w:rFonts w:hint="eastAsia"/>
          <w:szCs w:val="21"/>
        </w:rPr>
      </w:pPr>
    </w:p>
    <w:p w:rsidR="00ED5F6A" w:rsidRDefault="00ED5F6A" w:rsidP="00ED5F6A">
      <w:pPr>
        <w:pStyle w:val="ae"/>
        <w:numPr>
          <w:ilvl w:val="0"/>
          <w:numId w:val="2"/>
        </w:numPr>
        <w:spacing w:after="0"/>
        <w:rPr>
          <w:b/>
          <w:szCs w:val="21"/>
        </w:rPr>
      </w:pPr>
      <w:r>
        <w:rPr>
          <w:rFonts w:hint="eastAsia"/>
          <w:b/>
          <w:szCs w:val="21"/>
        </w:rPr>
        <w:t>地磁场中耦合磁针运动的观察</w:t>
      </w:r>
    </w:p>
    <w:p w:rsidR="00ED5F6A" w:rsidRPr="00715678" w:rsidRDefault="00ED5F6A" w:rsidP="00ED5F6A">
      <w:pPr>
        <w:pStyle w:val="ae"/>
        <w:numPr>
          <w:ilvl w:val="0"/>
          <w:numId w:val="2"/>
        </w:numPr>
        <w:spacing w:after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地磁场中耦合磁针运动的测量</w:t>
      </w:r>
    </w:p>
    <w:p w:rsidR="00715678" w:rsidRPr="00ED5F6A" w:rsidRDefault="00715678" w:rsidP="00715678">
      <w:pPr>
        <w:spacing w:after="0"/>
        <w:rPr>
          <w:rFonts w:hint="eastAsia"/>
          <w:b/>
          <w:szCs w:val="21"/>
        </w:rPr>
      </w:pPr>
    </w:p>
    <w:p w:rsidR="00715678" w:rsidRDefault="00715678" w:rsidP="00715678">
      <w:pPr>
        <w:spacing w:after="0"/>
        <w:rPr>
          <w:b/>
          <w:szCs w:val="21"/>
        </w:rPr>
      </w:pPr>
      <w:r>
        <w:rPr>
          <w:szCs w:val="21"/>
        </w:rPr>
        <w:tab/>
      </w:r>
      <w:r w:rsidRPr="00AE2148">
        <w:rPr>
          <w:rFonts w:hint="eastAsia"/>
          <w:b/>
          <w:szCs w:val="21"/>
        </w:rPr>
        <w:t>分析与讨论：</w:t>
      </w:r>
    </w:p>
    <w:p w:rsidR="00715678" w:rsidRPr="00CB4131" w:rsidRDefault="00715678" w:rsidP="00CB4131">
      <w:pPr>
        <w:pStyle w:val="ae"/>
        <w:numPr>
          <w:ilvl w:val="0"/>
          <w:numId w:val="5"/>
        </w:numPr>
        <w:spacing w:after="0"/>
        <w:rPr>
          <w:b/>
          <w:szCs w:val="21"/>
        </w:rPr>
      </w:pPr>
      <w:r w:rsidRPr="00CB4131">
        <w:rPr>
          <w:rFonts w:hint="eastAsia"/>
          <w:b/>
          <w:szCs w:val="21"/>
        </w:rPr>
        <w:t>测量磁针处局域磁场水平分量的大小</w:t>
      </w:r>
    </w:p>
    <w:p w:rsidR="00715678" w:rsidRPr="00715678" w:rsidRDefault="00715678" w:rsidP="00715678">
      <w:pPr>
        <w:pStyle w:val="ae"/>
        <w:numPr>
          <w:ilvl w:val="0"/>
          <w:numId w:val="4"/>
        </w:numPr>
        <w:spacing w:after="0"/>
        <w:rPr>
          <w:szCs w:val="21"/>
        </w:rPr>
      </w:pPr>
      <w:r w:rsidRPr="00715678">
        <w:rPr>
          <w:rFonts w:hint="eastAsia"/>
          <w:szCs w:val="21"/>
        </w:rPr>
        <w:t>正比</w:t>
      </w:r>
    </w:p>
    <w:p w:rsidR="00715678" w:rsidRDefault="00715678" w:rsidP="00715678">
      <w:pPr>
        <w:pStyle w:val="ae"/>
        <w:numPr>
          <w:ilvl w:val="0"/>
          <w:numId w:val="4"/>
        </w:numPr>
        <w:spacing w:after="0"/>
        <w:rPr>
          <w:szCs w:val="21"/>
        </w:rPr>
      </w:pPr>
      <w:r>
        <w:rPr>
          <w:rFonts w:hint="eastAsia"/>
          <w:szCs w:val="21"/>
        </w:rPr>
        <w:t>根据当地地理位置南/北</w:t>
      </w:r>
      <w:r w:rsidR="00ED5F6A">
        <w:rPr>
          <w:rFonts w:hint="eastAsia"/>
          <w:szCs w:val="21"/>
        </w:rPr>
        <w:t>确定地磁场方向，然后根据安培定则确定线圈磁场方向</w:t>
      </w:r>
    </w:p>
    <w:p w:rsidR="00715678" w:rsidRDefault="00715678" w:rsidP="00715678">
      <w:pPr>
        <w:pStyle w:val="ae"/>
        <w:numPr>
          <w:ilvl w:val="0"/>
          <w:numId w:val="4"/>
        </w:numPr>
        <w:spacing w:after="0"/>
        <w:rPr>
          <w:szCs w:val="21"/>
        </w:rPr>
      </w:pPr>
      <w:r>
        <w:rPr>
          <w:rFonts w:hint="eastAsia"/>
          <w:szCs w:val="21"/>
        </w:rPr>
        <w:t>小于1</w:t>
      </w:r>
      <w:r>
        <w:rPr>
          <w:szCs w:val="21"/>
        </w:rPr>
        <w:t>.0</w:t>
      </w:r>
      <w:r>
        <w:rPr>
          <w:rFonts w:hint="eastAsia"/>
          <w:szCs w:val="21"/>
        </w:rPr>
        <w:t>A</w:t>
      </w:r>
    </w:p>
    <w:p w:rsidR="00ED5F6A" w:rsidRPr="00ED5F6A" w:rsidRDefault="00ED5F6A" w:rsidP="00ED5F6A">
      <w:pPr>
        <w:spacing w:after="0"/>
        <w:ind w:left="840"/>
        <w:rPr>
          <w:rFonts w:hint="eastAsia"/>
          <w:szCs w:val="21"/>
        </w:rPr>
      </w:pPr>
    </w:p>
    <w:p w:rsidR="00715678" w:rsidRDefault="00715678" w:rsidP="00CB4131">
      <w:pPr>
        <w:pStyle w:val="ae"/>
        <w:numPr>
          <w:ilvl w:val="0"/>
          <w:numId w:val="5"/>
        </w:numPr>
        <w:spacing w:after="0"/>
        <w:rPr>
          <w:b/>
          <w:szCs w:val="21"/>
        </w:rPr>
      </w:pPr>
      <w:r>
        <w:rPr>
          <w:rFonts w:hint="eastAsia"/>
          <w:b/>
          <w:szCs w:val="21"/>
        </w:rPr>
        <w:t>测量磁针的磁矩及转动惯量</w:t>
      </w:r>
    </w:p>
    <w:p w:rsidR="00ED5F6A" w:rsidRPr="00ED5F6A" w:rsidRDefault="00ED5F6A" w:rsidP="00ED5F6A">
      <w:pPr>
        <w:pStyle w:val="ae"/>
        <w:spacing w:after="0"/>
        <w:ind w:left="1280" w:firstLine="0"/>
        <w:rPr>
          <w:rFonts w:hint="eastAsia"/>
          <w:szCs w:val="21"/>
        </w:rPr>
      </w:pPr>
    </w:p>
    <w:p w:rsidR="00715678" w:rsidRDefault="00715678" w:rsidP="00CB4131">
      <w:pPr>
        <w:pStyle w:val="ae"/>
        <w:numPr>
          <w:ilvl w:val="0"/>
          <w:numId w:val="5"/>
        </w:numPr>
        <w:spacing w:after="0"/>
        <w:rPr>
          <w:b/>
          <w:szCs w:val="21"/>
        </w:rPr>
      </w:pPr>
      <w:r>
        <w:rPr>
          <w:rFonts w:hint="eastAsia"/>
          <w:b/>
          <w:szCs w:val="21"/>
        </w:rPr>
        <w:t>地磁场中耦合磁针运动的观察</w:t>
      </w:r>
    </w:p>
    <w:p w:rsidR="00715678" w:rsidRPr="00715678" w:rsidRDefault="00715678" w:rsidP="00CB4131">
      <w:pPr>
        <w:pStyle w:val="ae"/>
        <w:numPr>
          <w:ilvl w:val="0"/>
          <w:numId w:val="5"/>
        </w:numPr>
        <w:spacing w:after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地磁场中耦合磁针运动的测量</w:t>
      </w:r>
    </w:p>
    <w:p w:rsidR="00554BF8" w:rsidRPr="00715678" w:rsidRDefault="00554BF8" w:rsidP="00715678">
      <w:pPr>
        <w:spacing w:after="0"/>
        <w:rPr>
          <w:rFonts w:hint="eastAsia"/>
          <w:b/>
          <w:szCs w:val="21"/>
        </w:rPr>
      </w:pPr>
      <w:r w:rsidRPr="00AE2148">
        <w:rPr>
          <w:b/>
          <w:szCs w:val="21"/>
        </w:rPr>
        <w:tab/>
      </w: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思考题：</w:t>
      </w:r>
    </w:p>
    <w:p w:rsidR="00CB4131" w:rsidRPr="00CB4131" w:rsidRDefault="00CB4131" w:rsidP="00CB4131">
      <w:pPr>
        <w:pStyle w:val="ae"/>
        <w:numPr>
          <w:ilvl w:val="0"/>
          <w:numId w:val="6"/>
        </w:numPr>
        <w:spacing w:after="0"/>
        <w:rPr>
          <w:b/>
          <w:szCs w:val="21"/>
        </w:rPr>
      </w:pPr>
    </w:p>
    <w:p w:rsidR="00CB4131" w:rsidRPr="00CB4131" w:rsidRDefault="00CB4131" w:rsidP="00CB4131">
      <w:pPr>
        <w:pStyle w:val="ae"/>
        <w:numPr>
          <w:ilvl w:val="0"/>
          <w:numId w:val="6"/>
        </w:numPr>
        <w:spacing w:after="0"/>
        <w:rPr>
          <w:rFonts w:hint="eastAsia"/>
          <w:b/>
          <w:szCs w:val="21"/>
        </w:rPr>
      </w:pPr>
    </w:p>
    <w:sectPr w:rsidR="00CB4131" w:rsidRPr="00CB4131" w:rsidSect="00554BF8">
      <w:headerReference w:type="default" r:id="rId8"/>
      <w:pgSz w:w="11900" w:h="16840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76D" w:rsidRDefault="0029676D" w:rsidP="008B536E">
      <w:pPr>
        <w:spacing w:after="0"/>
      </w:pPr>
      <w:r>
        <w:separator/>
      </w:r>
    </w:p>
  </w:endnote>
  <w:endnote w:type="continuationSeparator" w:id="0">
    <w:p w:rsidR="0029676D" w:rsidRDefault="0029676D" w:rsidP="008B5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76D" w:rsidRDefault="0029676D" w:rsidP="008B536E">
      <w:pPr>
        <w:spacing w:after="0"/>
      </w:pPr>
      <w:r>
        <w:separator/>
      </w:r>
    </w:p>
  </w:footnote>
  <w:footnote w:type="continuationSeparator" w:id="0">
    <w:p w:rsidR="0029676D" w:rsidRDefault="0029676D" w:rsidP="008B53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F8" w:rsidRDefault="008B536E" w:rsidP="00554BF8">
    <w:pPr>
      <w:pStyle w:val="a3"/>
      <w:pBdr>
        <w:bottom w:val="single" w:sz="6" w:space="4" w:color="auto"/>
      </w:pBdr>
    </w:pPr>
    <w:r w:rsidRPr="008B536E">
      <w:rPr>
        <w:rFonts w:ascii="Songti SC" w:eastAsia="Songti SC" w:hAnsi="Songti SC"/>
        <w:b/>
        <w:sz w:val="36"/>
        <w:szCs w:val="36"/>
      </w:rPr>
      <w:t xml:space="preserve">   </w:t>
    </w:r>
    <w:r w:rsidRPr="008B536E">
      <w:rPr>
        <w:rFonts w:ascii="Songti SC" w:eastAsia="Songti SC" w:hAnsi="Songti SC"/>
        <w:b/>
        <w:sz w:val="36"/>
        <w:szCs w:val="36"/>
        <w:u w:val="double"/>
      </w:rPr>
      <w:t xml:space="preserve">  </w:t>
    </w:r>
    <w:r w:rsidRPr="008B536E">
      <w:rPr>
        <w:rFonts w:hint="eastAsia"/>
        <w:b/>
        <w:sz w:val="36"/>
        <w:szCs w:val="36"/>
        <w:u w:val="double"/>
      </w:rPr>
      <w:t>实   验</w:t>
    </w:r>
    <w:r>
      <w:rPr>
        <w:rFonts w:hint="eastAsia"/>
        <w:b/>
        <w:sz w:val="36"/>
        <w:szCs w:val="36"/>
        <w:u w:val="double"/>
      </w:rPr>
      <w:t xml:space="preserve">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</w:t>
    </w:r>
    <w:r>
      <w:rPr>
        <w:rFonts w:hint="eastAsia"/>
      </w:rPr>
      <w:t>评分：</w:t>
    </w:r>
  </w:p>
  <w:p w:rsidR="008B536E" w:rsidRPr="008B536E" w:rsidRDefault="008B536E" w:rsidP="008B536E">
    <w:pPr>
      <w:rPr>
        <w:szCs w:val="24"/>
        <w:u w:val="single"/>
      </w:rPr>
    </w:pPr>
    <w:r>
      <w:rPr>
        <w:rFonts w:hint="eastAsia"/>
        <w:u w:val="single"/>
      </w:rPr>
      <w:t xml:space="preserve">   少年班  </w:t>
    </w:r>
    <w:r>
      <w:rPr>
        <w:rFonts w:hint="eastAsia"/>
      </w:rPr>
      <w:t>系</w:t>
    </w:r>
    <w:r>
      <w:rPr>
        <w:rFonts w:hint="eastAsia"/>
        <w:u w:val="single"/>
      </w:rPr>
      <w:t xml:space="preserve">  </w:t>
    </w:r>
    <w:r>
      <w:rPr>
        <w:u w:val="single"/>
      </w:rPr>
      <w:t>201</w:t>
    </w:r>
    <w:r>
      <w:rPr>
        <w:rFonts w:hint="eastAsia"/>
        <w:u w:val="single"/>
      </w:rPr>
      <w:t xml:space="preserve"> </w:t>
    </w:r>
    <w:r>
      <w:rPr>
        <w:rFonts w:hint="eastAsia"/>
      </w:rPr>
      <w:t>级      姓名</w:t>
    </w:r>
    <w:r>
      <w:rPr>
        <w:rFonts w:hint="eastAsia"/>
        <w:u w:val="single"/>
      </w:rPr>
      <w:t xml:space="preserve">   郑涵芮  </w:t>
    </w:r>
    <w:r>
      <w:rPr>
        <w:rFonts w:hint="eastAsia"/>
      </w:rPr>
      <w:t xml:space="preserve">     学号</w:t>
    </w:r>
    <w:r>
      <w:rPr>
        <w:rFonts w:hint="eastAsia"/>
        <w:u w:val="single"/>
      </w:rPr>
      <w:t xml:space="preserve"> PB</w:t>
    </w:r>
    <w:r>
      <w:rPr>
        <w:u w:val="single"/>
      </w:rPr>
      <w:t>20000081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 xml:space="preserve">4.1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761B"/>
    <w:multiLevelType w:val="hybridMultilevel"/>
    <w:tmpl w:val="4ED6016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B590E18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64F6F2A"/>
    <w:multiLevelType w:val="hybridMultilevel"/>
    <w:tmpl w:val="AC42D9BA"/>
    <w:lvl w:ilvl="0" w:tplc="354ADB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D845754"/>
    <w:multiLevelType w:val="hybridMultilevel"/>
    <w:tmpl w:val="6812D11E"/>
    <w:lvl w:ilvl="0" w:tplc="308EFF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22A2B7F"/>
    <w:multiLevelType w:val="hybridMultilevel"/>
    <w:tmpl w:val="06D2133E"/>
    <w:lvl w:ilvl="0" w:tplc="FEBCF8F8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A4943C7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6E"/>
    <w:rsid w:val="00072D60"/>
    <w:rsid w:val="000D7B4F"/>
    <w:rsid w:val="001451C0"/>
    <w:rsid w:val="00232873"/>
    <w:rsid w:val="00261782"/>
    <w:rsid w:val="0029676D"/>
    <w:rsid w:val="002E7D5F"/>
    <w:rsid w:val="00487E3D"/>
    <w:rsid w:val="00554BF8"/>
    <w:rsid w:val="005B595A"/>
    <w:rsid w:val="00715678"/>
    <w:rsid w:val="0088694B"/>
    <w:rsid w:val="008B536E"/>
    <w:rsid w:val="008E09A3"/>
    <w:rsid w:val="0098526B"/>
    <w:rsid w:val="00AE2148"/>
    <w:rsid w:val="00CB4131"/>
    <w:rsid w:val="00ED5F6A"/>
    <w:rsid w:val="00EF53F1"/>
    <w:rsid w:val="00F8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5410"/>
  <w15:chartTrackingRefBased/>
  <w15:docId w15:val="{B96EB085-5E16-C040-8E9B-8CBD0249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36E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B536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36E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36E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3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3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3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3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3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3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36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536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B536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B536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8B536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B536E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8B536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8B536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B536E"/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6">
    <w:name w:val="Title"/>
    <w:basedOn w:val="a"/>
    <w:next w:val="a"/>
    <w:link w:val="a7"/>
    <w:uiPriority w:val="10"/>
    <w:qFormat/>
    <w:rsid w:val="008B536E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7">
    <w:name w:val="标题 字符"/>
    <w:basedOn w:val="a0"/>
    <w:link w:val="a6"/>
    <w:uiPriority w:val="10"/>
    <w:rsid w:val="008B536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B536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9">
    <w:name w:val="副标题 字符"/>
    <w:basedOn w:val="a0"/>
    <w:link w:val="a8"/>
    <w:uiPriority w:val="11"/>
    <w:rsid w:val="008B536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8B536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8B536E"/>
    <w:rPr>
      <w:b/>
      <w:i/>
      <w:iCs/>
    </w:rPr>
  </w:style>
  <w:style w:type="paragraph" w:styleId="ac">
    <w:name w:val="No Spacing"/>
    <w:link w:val="ad"/>
    <w:uiPriority w:val="1"/>
    <w:qFormat/>
    <w:rsid w:val="008B536E"/>
    <w:pPr>
      <w:spacing w:after="0"/>
    </w:pPr>
  </w:style>
  <w:style w:type="character" w:customStyle="1" w:styleId="ad">
    <w:name w:val="无间隔 字符"/>
    <w:basedOn w:val="a0"/>
    <w:link w:val="ac"/>
    <w:uiPriority w:val="1"/>
    <w:rsid w:val="008B536E"/>
  </w:style>
  <w:style w:type="paragraph" w:styleId="ae">
    <w:name w:val="List Paragraph"/>
    <w:basedOn w:val="a"/>
    <w:uiPriority w:val="34"/>
    <w:qFormat/>
    <w:rsid w:val="008B536E"/>
    <w:pPr>
      <w:ind w:left="720" w:hanging="288"/>
      <w:contextualSpacing/>
    </w:pPr>
    <w:rPr>
      <w:color w:val="44546A" w:themeColor="text2"/>
    </w:rPr>
  </w:style>
  <w:style w:type="paragraph" w:styleId="af">
    <w:name w:val="Quote"/>
    <w:basedOn w:val="a"/>
    <w:next w:val="a"/>
    <w:link w:val="af0"/>
    <w:uiPriority w:val="29"/>
    <w:qFormat/>
    <w:rsid w:val="008B536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8B536E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8B536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8B536E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8B536E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8B536E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B536E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8B536E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8B536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B536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6"/>
    <w:qFormat/>
    <w:rsid w:val="008B536E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8B53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8B536E"/>
    <w:rPr>
      <w:sz w:val="18"/>
      <w:szCs w:val="18"/>
    </w:rPr>
  </w:style>
  <w:style w:type="character" w:styleId="afa">
    <w:name w:val="Placeholder Text"/>
    <w:basedOn w:val="a0"/>
    <w:uiPriority w:val="99"/>
    <w:semiHidden/>
    <w:rsid w:val="000D7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CF0B5-6DEC-BC43-A913-CFD7A881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2021-04-18T14:23:00Z</dcterms:created>
  <dcterms:modified xsi:type="dcterms:W3CDTF">2021-04-19T01:47:00Z</dcterms:modified>
</cp:coreProperties>
</file>