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278" w:lineRule="auto"/>
        <w:ind w:firstLine="0" w:start="0"/>
        <w:jc w:val="center"/>
      </w:pPr>
      <w:r>
        <w:rPr>
          <w:rFonts w:ascii="Times New Roman" w:hAnsi="Times New Roman" w:cs="Times New Roman" w:eastAsia="Times New Roman"/>
          <w:color w:val="000000"/>
          <w:sz w:val="28"/>
          <w:szCs w:val="28"/>
        </w:rPr>
        <w:t>Міністерство освіти і науки України</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w:hAnsi="Times New Roman" w:cs="Times New Roman" w:eastAsia="Times New Roman"/>
          <w:color w:val="000000"/>
          <w:sz w:val="28"/>
          <w:szCs w:val="28"/>
        </w:rPr>
        <w:t>Національний університет біоресурсів і природокористування України</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w:hAnsi="Times New Roman" w:cs="Times New Roman" w:eastAsia="Times New Roman"/>
          <w:color w:val="000000"/>
          <w:sz w:val="28"/>
          <w:szCs w:val="28"/>
        </w:rPr>
        <w:t>Факультет інформаційних технологій</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w:hAnsi="Times New Roman" w:cs="Times New Roman" w:eastAsia="Times New Roman"/>
          <w:color w:val="000000"/>
          <w:sz w:val="28"/>
          <w:szCs w:val="28"/>
        </w:rPr>
        <w:t>Кафедра інформаційних систем і технологій</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ЗВІТ</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навчальної практики</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з дисципліни «</w:t>
      </w:r>
      <w:r>
        <w:rPr>
          <w:rFonts w:ascii="Times New Roman Bold" w:hAnsi="Times New Roman Bold" w:cs="Times New Roman Bold" w:eastAsia="Times New Roman Bold"/>
          <w:b/>
          <w:bCs/>
          <w:color w:val="000000"/>
          <w:sz w:val="28"/>
          <w:szCs w:val="28"/>
        </w:rPr>
        <w:t>Програмування</w:t>
      </w:r>
      <w:r>
        <w:rPr>
          <w:rFonts w:ascii="Times New Roman Bold" w:hAnsi="Times New Roman Bold" w:cs="Times New Roman Bold" w:eastAsia="Times New Roman Bold"/>
          <w:b/>
          <w:bCs/>
          <w:color w:val="000000"/>
          <w:sz w:val="28"/>
          <w:szCs w:val="28"/>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w:hAnsi="Times New Roman" w:cs="Times New Roman" w:eastAsia="Times New Roman"/>
          <w:color w:val="000000"/>
          <w:sz w:val="28"/>
          <w:szCs w:val="28"/>
        </w:rPr>
        <w:t>Рівень вищої освіти перший(бакалавр)</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8"/>
          <w:szCs w:val="28"/>
        </w:rPr>
        <w:t>Виконав: студент 1 курсу, групи Кіб-25010б,</w:t>
      </w:r>
      <w:r>
        <w:rPr>
          <w:rFonts w:ascii="Times New Roman" w:hAnsi="Times New Roman" w:cs="Times New Roman" w:eastAsia="Times New Roman"/>
          <w:color w:val="000000"/>
          <w:sz w:val="28"/>
          <w:szCs w:val="28"/>
        </w:rPr>
        <w:t xml:space="preserve"> Тихенко Максим</w:t>
      </w:r>
      <w:r>
        <w:rPr>
          <w:rFonts w:ascii="Times New Roman" w:hAnsi="Times New Roman" w:cs="Times New Roman" w:eastAsia="Times New Roman"/>
          <w:color w:val="000000"/>
          <w:sz w:val="28"/>
          <w:szCs w:val="28"/>
        </w:rPr>
        <w:t xml:space="preserve">
</w:t>
      </w:r>
    </w:p>
    <w:p>
      <w:pPr>
        <w:spacing w:after="120" w:before="120" w:line="278" w:lineRule="auto"/>
        <w:ind w:firstLine="0" w:start="0"/>
        <w:jc w:val="start"/>
      </w:pPr>
      <w:r>
        <w:rPr>
          <w:rFonts w:ascii="Times New Roman" w:hAnsi="Times New Roman" w:cs="Times New Roman" w:eastAsia="Times New Roman"/>
          <w:color w:val="000000"/>
          <w:sz w:val="28"/>
          <w:szCs w:val="28"/>
        </w:rPr>
        <w:t>Спеціальність: Кібербезпека та захист інформації</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8"/>
          <w:szCs w:val="28"/>
        </w:rPr>
        <w:t xml:space="preserve">Керівник: </w:t>
      </w:r>
      <w:r>
        <w:rPr>
          <w:rFonts w:ascii="Times New Roman" w:hAnsi="Times New Roman" w:cs="Times New Roman" w:eastAsia="Times New Roman"/>
          <w:color w:val="000000"/>
          <w:sz w:val="28"/>
          <w:szCs w:val="28"/>
        </w:rPr>
        <w:t>Ярослав Понзель</w:t>
      </w:r>
      <w:r>
        <w:rPr>
          <w:rFonts w:ascii="Times New Roman" w:hAnsi="Times New Roman" w:cs="Times New Roman" w:eastAsia="Times New Roman"/>
          <w:color w:val="000000"/>
          <w:sz w:val="28"/>
          <w:szCs w:val="28"/>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w:hAnsi="Times New Roman" w:cs="Times New Roman" w:eastAsia="Times New Roman"/>
          <w:color w:val="000000"/>
          <w:sz w:val="28"/>
          <w:szCs w:val="28"/>
        </w:rPr>
        <w:t>2026р.</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w:hAnsi="Times New Roman" w:cs="Times New Roman" w:eastAsia="Times New Roman"/>
          <w:color w:val="000000"/>
          <w:sz w:val="28"/>
          <w:szCs w:val="28"/>
        </w:rPr>
        <w:t xml:space="preserve"> </w:t>
      </w:r>
      <w:r>
        <w:rPr>
          <w:rFonts w:ascii="Times New Roman" w:hAnsi="Times New Roman" w:cs="Times New Roman" w:eastAsia="Times New Roman"/>
          <w:color w:val="000000"/>
          <w:sz w:val="28"/>
          <w:szCs w:val="28"/>
        </w:rPr>
        <w:t>Під час виконання роботи було реалізовано механізм збереження вакансій до особистого кабінету користувача. Для цього було проаналізовано можливості платформи та розроблено спосіб реалізації за допомогою змінної, яка використовується як тимчасове сховище даних. Після натискання кнопки **«Зберегти»** інформація про обрану вакансію автоматично записується до змінної, оновлюючи її попереднє значення. Надалі ця змінна може бути викликана в будь-якому необхідному ланцюжку бота, що дозволяє відображати користувачу збережену вакансію в його особистому кабінеті без необхідності повторного пошуку.</w:t>
      </w:r>
      <w:r>
        <w:rPr>
          <w:rFonts w:ascii="Times New Roman" w:hAnsi="Times New Roman" w:cs="Times New Roman" w:eastAsia="Times New Roman"/>
          <w:color w:val="000000"/>
          <w:sz w:val="28"/>
          <w:szCs w:val="28"/>
        </w:rPr>
        <w:t xml:space="preserve">
</w:t>
      </w:r>
    </w:p>
    <w:p>
      <w:pPr>
        <w:spacing w:after="120" w:before="120" w:line="240" w:lineRule="auto"/>
        <w:ind w:firstLine="0" w:start="0"/>
        <w:jc w:val="start"/>
      </w:pPr>
      <w:r>
        <w:rPr>
          <w:rFonts w:ascii="Times New Roman" w:hAnsi="Times New Roman" w:cs="Times New Roman" w:eastAsia="Times New Roman"/>
          <w:color w:val="000000"/>
          <w:sz w:val="28"/>
          <w:szCs w:val="28"/>
        </w:rPr>
        <w:t xml:space="preserve">
</w:t>
      </w:r>
    </w:p>
    <w:p>
      <w:pPr>
        <w:spacing w:after="120" w:before="120" w:line="240" w:lineRule="auto"/>
        <w:ind w:firstLine="0" w:start="0"/>
        <w:jc w:val="start"/>
      </w:pPr>
      <w:r>
        <w:rPr>
          <w:rFonts w:ascii="Times New Roman" w:hAnsi="Times New Roman" w:cs="Times New Roman" w:eastAsia="Times New Roman"/>
          <w:color w:val="000000"/>
          <w:sz w:val="28"/>
          <w:szCs w:val="28"/>
        </w:rPr>
        <w:t>Окрім цього, було виконано повне налаштування Telegram-бота. Зокрема, створено та встановлено аватар, додано опис бота, налаштовано його основні параметри, а також реалізовано базовий функціонал взаємодії з користувачем. Для забезпечення коректної роботи були створені та налаштовані тригери, які відповідають за обробку команд і повідомлень користувачів та автоматичний запуск відповідних сценаріїв. Це дозволило зробити роботу бота більш структурованою, автоматизованою та зручною для подальшого розширення його функціональних можливостей.</w:t>
      </w:r>
      <w:r>
        <w:rPr>
          <w:rFonts w:ascii="Times New Roman" w:hAnsi="Times New Roman" w:cs="Times New Roman" w:eastAsia="Times New Roman"/>
          <w:color w:val="000000"/>
          <w:sz w:val="28"/>
          <w:szCs w:val="28"/>
        </w:rPr>
        <w:t xml:space="preserve">
</w:t>
      </w:r>
    </w:p>
    <w:p>
      <w:pPr>
        <w:spacing w:after="120" w:before="120" w:line="240" w:lineRule="auto"/>
        <w:ind w:firstLine="0" w:start="0"/>
        <w:jc w:val="start"/>
      </w:pPr>
      <w:r>
        <w:rPr>
          <w:rFonts w:ascii="Times New Roman" w:hAnsi="Times New Roman" w:cs="Times New Roman" w:eastAsia="Times New Roman"/>
          <w:color w:val="000000"/>
          <w:sz w:val="28"/>
          <w:szCs w:val="28"/>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Bold">
    <w:panose1 w:val="020B0704020202020204"/>
    <w:charset w:characterSet="1"/>
    <w:embedBold r:id="rId3"/>
  </w:font>
  <w:font w:name="Arimo">
    <w:panose1 w:val="020B0604020202020204"/>
    <w:charset w:characterSet="1"/>
    <w:embedRegular r:id="rId4"/>
  </w:font>
  <w:font w:name="Times New Roman Italics">
    <w:panose1 w:val="02020503050405090304"/>
    <w:charset w:characterSet="1"/>
  </w:font>
  <w:font w:name="Times New Roman Bold Italics">
    <w:panose1 w:val="02020703060505090304"/>
    <w:charset w:characterSet="1"/>
  </w:font>
  <w:font w:name="Times New Roman Bold">
    <w:panose1 w:val="02020803070505020304"/>
    <w:charset w:characterSet="1"/>
  </w:font>
  <w:font w:name="Times New Roman">
    <w:panose1 w:val="020206030504050203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2026-07-22T06:35:19Z</dcterms:created>
  <dc:creator>Apache POI</dc:creator>
  <dc:title>звіт_з_практики_Пономаренко_Гліб.docx, копія</dc:title>
</cp:coreProperties>
</file>