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CFA69" w14:textId="77777777" w:rsidR="006E4071" w:rsidRPr="00B278A0" w:rsidRDefault="006E4071" w:rsidP="006E4071">
      <w:pPr>
        <w:keepNext/>
        <w:suppressAutoHyphens/>
        <w:spacing w:after="0" w:line="240" w:lineRule="auto"/>
        <w:jc w:val="center"/>
        <w:outlineLvl w:val="3"/>
        <w:rPr>
          <w:rFonts w:ascii="Arial" w:eastAsia="Times New Roman" w:hAnsi="Arial" w:cs="Arial"/>
          <w:b/>
          <w:sz w:val="24"/>
          <w:szCs w:val="24"/>
          <w:lang w:val="en-US"/>
        </w:rPr>
      </w:pPr>
      <w:r w:rsidRPr="00B278A0">
        <w:rPr>
          <w:rFonts w:ascii="Arial" w:eastAsia="Times New Roman" w:hAnsi="Arial" w:cs="Arial"/>
          <w:b/>
          <w:szCs w:val="24"/>
          <w:lang w:val="en-US"/>
        </w:rPr>
        <w:t>TERMS AND CONDITIONS OF TENDER</w:t>
      </w:r>
    </w:p>
    <w:p w14:paraId="5B2F63B6" w14:textId="654D781E" w:rsidR="00F50461" w:rsidRPr="00B278A0" w:rsidRDefault="006E4071" w:rsidP="006D43BA">
      <w:pPr>
        <w:jc w:val="right"/>
      </w:pPr>
      <w:r w:rsidRPr="00B278A0">
        <w:rPr>
          <w:rFonts w:ascii="Arial" w:eastAsia="Times New Roman" w:hAnsi="Arial" w:cs="Arial"/>
          <w:i/>
          <w:spacing w:val="-2"/>
          <w:sz w:val="16"/>
          <w:szCs w:val="16"/>
          <w:lang w:val="en-US"/>
        </w:rPr>
        <w:t>Ver 1</w:t>
      </w:r>
      <w:r w:rsidR="001D40C5" w:rsidRPr="00B278A0">
        <w:rPr>
          <w:rFonts w:ascii="Arial" w:eastAsia="Times New Roman" w:hAnsi="Arial" w:cs="Arial"/>
          <w:i/>
          <w:spacing w:val="-2"/>
          <w:sz w:val="16"/>
          <w:szCs w:val="16"/>
          <w:lang w:val="en-US"/>
        </w:rPr>
        <w:t xml:space="preserve">: </w:t>
      </w:r>
      <w:r w:rsidR="00ED126A">
        <w:rPr>
          <w:rFonts w:ascii="Arial" w:eastAsia="Times New Roman" w:hAnsi="Arial" w:cs="Arial"/>
          <w:i/>
          <w:spacing w:val="-2"/>
          <w:sz w:val="16"/>
          <w:szCs w:val="16"/>
          <w:lang w:val="en-US"/>
        </w:rPr>
        <w:t>August</w:t>
      </w:r>
      <w:r w:rsidR="00E41156">
        <w:rPr>
          <w:rFonts w:ascii="Arial" w:eastAsia="Times New Roman" w:hAnsi="Arial" w:cs="Arial"/>
          <w:i/>
          <w:spacing w:val="-2"/>
          <w:sz w:val="16"/>
          <w:szCs w:val="16"/>
          <w:lang w:val="en-US"/>
        </w:rPr>
        <w:t xml:space="preserve"> </w:t>
      </w:r>
      <w:r w:rsidR="00DC6BEF" w:rsidRPr="00B278A0">
        <w:rPr>
          <w:rFonts w:ascii="Arial" w:eastAsia="Times New Roman" w:hAnsi="Arial" w:cs="Arial"/>
          <w:i/>
          <w:spacing w:val="-2"/>
          <w:sz w:val="16"/>
          <w:szCs w:val="16"/>
          <w:lang w:val="en-US"/>
        </w:rPr>
        <w:t>202</w:t>
      </w:r>
      <w:r w:rsidR="00037D0E">
        <w:rPr>
          <w:rFonts w:ascii="Arial" w:eastAsia="Times New Roman" w:hAnsi="Arial" w:cs="Arial"/>
          <w:i/>
          <w:spacing w:val="-2"/>
          <w:sz w:val="16"/>
          <w:szCs w:val="16"/>
          <w:lang w:val="en-US"/>
        </w:rPr>
        <w:t>4</w:t>
      </w:r>
    </w:p>
    <w:tbl>
      <w:tblPr>
        <w:tblStyle w:val="TableGrid"/>
        <w:tblW w:w="0" w:type="auto"/>
        <w:tblLook w:val="04A0" w:firstRow="1" w:lastRow="0" w:firstColumn="1" w:lastColumn="0" w:noHBand="0" w:noVBand="1"/>
      </w:tblPr>
      <w:tblGrid>
        <w:gridCol w:w="995"/>
        <w:gridCol w:w="466"/>
        <w:gridCol w:w="7329"/>
        <w:gridCol w:w="14"/>
      </w:tblGrid>
      <w:tr w:rsidR="005025DB" w:rsidRPr="00B278A0" w14:paraId="488EA366" w14:textId="77777777" w:rsidTr="00001544">
        <w:tc>
          <w:tcPr>
            <w:tcW w:w="995" w:type="dxa"/>
            <w:tcBorders>
              <w:top w:val="nil"/>
              <w:left w:val="nil"/>
              <w:bottom w:val="nil"/>
              <w:right w:val="nil"/>
            </w:tcBorders>
          </w:tcPr>
          <w:p w14:paraId="44112797" w14:textId="77777777" w:rsidR="005025DB" w:rsidRPr="00B278A0" w:rsidRDefault="005025DB" w:rsidP="000B64FB">
            <w:pPr>
              <w:rPr>
                <w:rFonts w:ascii="Arial" w:hAnsi="Arial" w:cs="Arial"/>
                <w:sz w:val="20"/>
                <w:szCs w:val="20"/>
              </w:rPr>
            </w:pPr>
            <w:r w:rsidRPr="00B278A0">
              <w:rPr>
                <w:rFonts w:ascii="Arial" w:hAnsi="Arial" w:cs="Arial"/>
                <w:sz w:val="20"/>
                <w:szCs w:val="20"/>
              </w:rPr>
              <w:t>1.</w:t>
            </w:r>
          </w:p>
        </w:tc>
        <w:tc>
          <w:tcPr>
            <w:tcW w:w="7809" w:type="dxa"/>
            <w:gridSpan w:val="3"/>
            <w:tcBorders>
              <w:top w:val="nil"/>
              <w:left w:val="nil"/>
              <w:bottom w:val="nil"/>
              <w:right w:val="nil"/>
            </w:tcBorders>
          </w:tcPr>
          <w:p w14:paraId="6128A9F7" w14:textId="77777777" w:rsidR="00132C15" w:rsidRPr="00B278A0" w:rsidRDefault="005025DB" w:rsidP="006D43BA">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Tenders for the rental of stalls are invited by the National Environment Agency (NEA) on such terms and conditions as set out in the Tenancy Agreement (hereinafter called "the Agreement") and also subject to the Terms and Conditions of Tender herein contained.</w:t>
            </w:r>
          </w:p>
          <w:p w14:paraId="700D47F6" w14:textId="77777777" w:rsidR="00132C15" w:rsidRPr="00B278A0" w:rsidRDefault="00132C15" w:rsidP="006D43BA">
            <w:pPr>
              <w:jc w:val="both"/>
              <w:rPr>
                <w:rFonts w:ascii="Arial" w:eastAsia="Times New Roman" w:hAnsi="Arial" w:cs="Arial"/>
                <w:spacing w:val="-2"/>
                <w:sz w:val="20"/>
                <w:szCs w:val="20"/>
                <w:lang w:val="en-US"/>
              </w:rPr>
            </w:pPr>
          </w:p>
        </w:tc>
      </w:tr>
      <w:tr w:rsidR="005025DB" w:rsidRPr="00B278A0" w14:paraId="3714641C" w14:textId="77777777" w:rsidTr="00001544">
        <w:tc>
          <w:tcPr>
            <w:tcW w:w="995" w:type="dxa"/>
            <w:tcBorders>
              <w:top w:val="nil"/>
              <w:left w:val="nil"/>
              <w:bottom w:val="nil"/>
              <w:right w:val="nil"/>
            </w:tcBorders>
          </w:tcPr>
          <w:p w14:paraId="1FE804F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2312CB86" w14:textId="77777777" w:rsidR="0049711B" w:rsidRPr="00B278A0" w:rsidRDefault="0049711B" w:rsidP="006D43BA">
            <w:pPr>
              <w:suppressAutoHyphens/>
              <w:jc w:val="both"/>
              <w:rPr>
                <w:rFonts w:ascii="Arial" w:eastAsia="Times New Roman" w:hAnsi="Arial" w:cs="Arial"/>
                <w:b/>
                <w:spacing w:val="-2"/>
                <w:sz w:val="20"/>
                <w:szCs w:val="20"/>
                <w:u w:val="single"/>
                <w:lang w:val="en-US"/>
              </w:rPr>
            </w:pPr>
          </w:p>
          <w:p w14:paraId="2316A714" w14:textId="77777777" w:rsidR="005025DB" w:rsidRPr="00B278A0" w:rsidRDefault="005025DB" w:rsidP="006D43BA">
            <w:pPr>
              <w:suppressAutoHyphens/>
              <w:jc w:val="both"/>
              <w:rPr>
                <w:rFonts w:ascii="Arial" w:eastAsia="Times New Roman" w:hAnsi="Arial" w:cs="Arial"/>
                <w:spacing w:val="-2"/>
                <w:sz w:val="20"/>
                <w:szCs w:val="20"/>
                <w:lang w:val="en-US"/>
              </w:rPr>
            </w:pPr>
            <w:r w:rsidRPr="00B278A0">
              <w:rPr>
                <w:rFonts w:ascii="Arial" w:eastAsia="Times New Roman" w:hAnsi="Arial" w:cs="Arial"/>
                <w:b/>
                <w:spacing w:val="-2"/>
                <w:sz w:val="20"/>
                <w:szCs w:val="20"/>
                <w:u w:val="single"/>
                <w:lang w:val="en-US"/>
              </w:rPr>
              <w:t xml:space="preserve">Eligibility </w:t>
            </w:r>
          </w:p>
        </w:tc>
      </w:tr>
      <w:tr w:rsidR="005025DB" w:rsidRPr="00B278A0" w14:paraId="16C0218D" w14:textId="77777777" w:rsidTr="00001544">
        <w:tc>
          <w:tcPr>
            <w:tcW w:w="995" w:type="dxa"/>
            <w:tcBorders>
              <w:top w:val="nil"/>
              <w:left w:val="nil"/>
              <w:bottom w:val="nil"/>
              <w:right w:val="nil"/>
            </w:tcBorders>
          </w:tcPr>
          <w:p w14:paraId="245168B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622A95C2" w14:textId="77777777" w:rsidR="005025DB" w:rsidRPr="00B278A0" w:rsidRDefault="005025DB" w:rsidP="006D43BA">
            <w:pPr>
              <w:jc w:val="both"/>
              <w:rPr>
                <w:rFonts w:ascii="Arial" w:hAnsi="Arial" w:cs="Arial"/>
                <w:sz w:val="20"/>
                <w:szCs w:val="20"/>
              </w:rPr>
            </w:pPr>
          </w:p>
        </w:tc>
      </w:tr>
      <w:tr w:rsidR="005025DB" w:rsidRPr="00B278A0" w14:paraId="12945CEF" w14:textId="77777777" w:rsidTr="00001544">
        <w:tc>
          <w:tcPr>
            <w:tcW w:w="995" w:type="dxa"/>
            <w:tcBorders>
              <w:top w:val="nil"/>
              <w:left w:val="nil"/>
              <w:bottom w:val="nil"/>
              <w:right w:val="nil"/>
            </w:tcBorders>
          </w:tcPr>
          <w:p w14:paraId="63D3CB2E" w14:textId="1128FBBA" w:rsidR="005025DB" w:rsidRPr="00B278A0" w:rsidRDefault="00261825" w:rsidP="000B64FB">
            <w:pPr>
              <w:rPr>
                <w:rFonts w:ascii="Arial" w:hAnsi="Arial" w:cs="Arial"/>
                <w:sz w:val="20"/>
                <w:szCs w:val="20"/>
              </w:rPr>
            </w:pPr>
            <w:r>
              <w:rPr>
                <w:rFonts w:ascii="Arial" w:hAnsi="Arial" w:cs="Arial"/>
                <w:sz w:val="20"/>
                <w:szCs w:val="20"/>
              </w:rPr>
              <w:t>2</w:t>
            </w:r>
            <w:r w:rsidR="005025DB" w:rsidRPr="00B278A0">
              <w:rPr>
                <w:rFonts w:ascii="Arial" w:hAnsi="Arial" w:cs="Arial"/>
                <w:sz w:val="20"/>
                <w:szCs w:val="20"/>
              </w:rPr>
              <w:t>.</w:t>
            </w:r>
          </w:p>
        </w:tc>
        <w:tc>
          <w:tcPr>
            <w:tcW w:w="7809" w:type="dxa"/>
            <w:gridSpan w:val="3"/>
            <w:tcBorders>
              <w:top w:val="nil"/>
              <w:left w:val="nil"/>
              <w:bottom w:val="nil"/>
              <w:right w:val="nil"/>
            </w:tcBorders>
          </w:tcPr>
          <w:p w14:paraId="4F267CF3" w14:textId="77777777" w:rsidR="005025DB" w:rsidRPr="00B278A0" w:rsidRDefault="005025DB" w:rsidP="006D43BA">
            <w:pPr>
              <w:jc w:val="both"/>
              <w:rPr>
                <w:rFonts w:ascii="Arial" w:hAnsi="Arial" w:cs="Arial"/>
                <w:sz w:val="20"/>
                <w:szCs w:val="20"/>
              </w:rPr>
            </w:pPr>
            <w:r w:rsidRPr="00B278A0">
              <w:rPr>
                <w:rFonts w:ascii="Arial" w:eastAsia="Times New Roman" w:hAnsi="Arial" w:cs="Arial"/>
                <w:spacing w:val="-2"/>
                <w:sz w:val="20"/>
                <w:szCs w:val="20"/>
                <w:lang w:val="en-US"/>
              </w:rPr>
              <w:t>Tenderers must be an individual Singapore citizen or permanent resident and not less than 21 years of age.</w:t>
            </w:r>
          </w:p>
        </w:tc>
      </w:tr>
      <w:tr w:rsidR="005025DB" w:rsidRPr="00B278A0" w14:paraId="365DCEDC" w14:textId="77777777" w:rsidTr="00001544">
        <w:tc>
          <w:tcPr>
            <w:tcW w:w="995" w:type="dxa"/>
            <w:tcBorders>
              <w:top w:val="nil"/>
              <w:left w:val="nil"/>
              <w:bottom w:val="nil"/>
              <w:right w:val="nil"/>
            </w:tcBorders>
          </w:tcPr>
          <w:p w14:paraId="60BDEA7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70D855BB"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2A1FFF7B" w14:textId="77777777" w:rsidTr="00001544">
        <w:tc>
          <w:tcPr>
            <w:tcW w:w="995" w:type="dxa"/>
            <w:tcBorders>
              <w:top w:val="nil"/>
              <w:left w:val="nil"/>
              <w:bottom w:val="nil"/>
              <w:right w:val="nil"/>
            </w:tcBorders>
          </w:tcPr>
          <w:p w14:paraId="47D5A55D" w14:textId="6C4DC245" w:rsidR="005025DB" w:rsidRPr="00B278A0" w:rsidRDefault="00261825" w:rsidP="000B64FB">
            <w:pPr>
              <w:rPr>
                <w:rFonts w:ascii="Arial" w:hAnsi="Arial" w:cs="Arial"/>
                <w:sz w:val="20"/>
                <w:szCs w:val="20"/>
              </w:rPr>
            </w:pPr>
            <w:r>
              <w:rPr>
                <w:rFonts w:ascii="Arial" w:hAnsi="Arial" w:cs="Arial"/>
                <w:sz w:val="20"/>
                <w:szCs w:val="20"/>
              </w:rPr>
              <w:t>3</w:t>
            </w:r>
            <w:r w:rsidR="005025DB" w:rsidRPr="00B278A0">
              <w:rPr>
                <w:rFonts w:ascii="Arial" w:hAnsi="Arial" w:cs="Arial"/>
                <w:sz w:val="20"/>
                <w:szCs w:val="20"/>
              </w:rPr>
              <w:t>.</w:t>
            </w:r>
          </w:p>
        </w:tc>
        <w:tc>
          <w:tcPr>
            <w:tcW w:w="7809" w:type="dxa"/>
            <w:gridSpan w:val="3"/>
            <w:tcBorders>
              <w:top w:val="nil"/>
              <w:left w:val="nil"/>
              <w:bottom w:val="nil"/>
              <w:right w:val="nil"/>
            </w:tcBorders>
          </w:tcPr>
          <w:p w14:paraId="6A35B9A6" w14:textId="77777777" w:rsidR="005025DB" w:rsidRPr="00B278A0" w:rsidRDefault="005025DB" w:rsidP="00DC3350">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Tenderers must not be an undischarged bankrupt.</w:t>
            </w:r>
          </w:p>
        </w:tc>
      </w:tr>
      <w:tr w:rsidR="00DC3350" w:rsidRPr="00B278A0" w14:paraId="421D1B87" w14:textId="77777777" w:rsidTr="00001544">
        <w:tc>
          <w:tcPr>
            <w:tcW w:w="995" w:type="dxa"/>
            <w:tcBorders>
              <w:top w:val="nil"/>
              <w:left w:val="nil"/>
              <w:bottom w:val="nil"/>
              <w:right w:val="nil"/>
            </w:tcBorders>
          </w:tcPr>
          <w:p w14:paraId="2898D3EC" w14:textId="77777777" w:rsidR="00DC3350" w:rsidRPr="00B278A0" w:rsidRDefault="00DC3350" w:rsidP="000B64FB">
            <w:pPr>
              <w:rPr>
                <w:rFonts w:ascii="Arial" w:hAnsi="Arial" w:cs="Arial"/>
                <w:sz w:val="20"/>
                <w:szCs w:val="20"/>
              </w:rPr>
            </w:pPr>
          </w:p>
        </w:tc>
        <w:tc>
          <w:tcPr>
            <w:tcW w:w="7809" w:type="dxa"/>
            <w:gridSpan w:val="3"/>
            <w:tcBorders>
              <w:top w:val="nil"/>
              <w:left w:val="nil"/>
              <w:bottom w:val="nil"/>
              <w:right w:val="nil"/>
            </w:tcBorders>
          </w:tcPr>
          <w:p w14:paraId="0A06CE18" w14:textId="77777777" w:rsidR="00DC3350" w:rsidRPr="00B278A0" w:rsidRDefault="00DC3350" w:rsidP="00DC3350">
            <w:pPr>
              <w:suppressAutoHyphens/>
              <w:jc w:val="both"/>
              <w:rPr>
                <w:rFonts w:ascii="Arial" w:eastAsia="Times New Roman" w:hAnsi="Arial" w:cs="Arial"/>
                <w:spacing w:val="-2"/>
                <w:sz w:val="20"/>
                <w:szCs w:val="20"/>
                <w:lang w:val="en-US"/>
              </w:rPr>
            </w:pPr>
          </w:p>
        </w:tc>
      </w:tr>
      <w:tr w:rsidR="005025DB" w:rsidRPr="00B278A0" w14:paraId="45241488" w14:textId="77777777" w:rsidTr="00001544">
        <w:tc>
          <w:tcPr>
            <w:tcW w:w="995" w:type="dxa"/>
            <w:tcBorders>
              <w:top w:val="nil"/>
              <w:left w:val="nil"/>
              <w:bottom w:val="nil"/>
              <w:right w:val="nil"/>
            </w:tcBorders>
          </w:tcPr>
          <w:p w14:paraId="71B5D558" w14:textId="14EC020C" w:rsidR="005025DB" w:rsidRPr="00B278A0" w:rsidRDefault="00261825" w:rsidP="000B64FB">
            <w:pPr>
              <w:rPr>
                <w:rFonts w:ascii="Arial" w:hAnsi="Arial" w:cs="Arial"/>
                <w:sz w:val="20"/>
                <w:szCs w:val="20"/>
              </w:rPr>
            </w:pPr>
            <w:r>
              <w:rPr>
                <w:rFonts w:ascii="Arial" w:hAnsi="Arial" w:cs="Arial"/>
                <w:sz w:val="20"/>
                <w:szCs w:val="20"/>
              </w:rPr>
              <w:t>4</w:t>
            </w:r>
            <w:r w:rsidR="005025DB" w:rsidRPr="00B278A0">
              <w:rPr>
                <w:rFonts w:ascii="Arial" w:hAnsi="Arial" w:cs="Arial"/>
                <w:sz w:val="20"/>
                <w:szCs w:val="20"/>
              </w:rPr>
              <w:t>.</w:t>
            </w:r>
          </w:p>
        </w:tc>
        <w:tc>
          <w:tcPr>
            <w:tcW w:w="7809" w:type="dxa"/>
            <w:gridSpan w:val="3"/>
            <w:tcBorders>
              <w:top w:val="nil"/>
              <w:left w:val="nil"/>
              <w:bottom w:val="nil"/>
              <w:right w:val="nil"/>
            </w:tcBorders>
          </w:tcPr>
          <w:p w14:paraId="67C67FDC" w14:textId="424BE053" w:rsidR="005025DB" w:rsidRPr="00B278A0" w:rsidRDefault="005E1EC7" w:rsidP="006D43BA">
            <w:pPr>
              <w:suppressAutoHyphens/>
              <w:jc w:val="both"/>
              <w:rPr>
                <w:rFonts w:ascii="Arial" w:eastAsia="Times New Roman" w:hAnsi="Arial" w:cs="Arial"/>
                <w:spacing w:val="-2"/>
                <w:sz w:val="20"/>
                <w:szCs w:val="20"/>
                <w:lang w:val="en-US"/>
              </w:rPr>
            </w:pPr>
            <w:r w:rsidRPr="00E000C0">
              <w:rPr>
                <w:rFonts w:ascii="Arial" w:hAnsi="Arial" w:cs="Arial"/>
                <w:sz w:val="20"/>
                <w:szCs w:val="20"/>
              </w:rPr>
              <w:t>Tenderers must not be debarred from holding a Singapore Food Agency (SFA)</w:t>
            </w:r>
            <w:r w:rsidR="002227F0">
              <w:rPr>
                <w:rFonts w:ascii="Arial" w:hAnsi="Arial" w:cs="Arial"/>
                <w:sz w:val="20"/>
                <w:szCs w:val="20"/>
              </w:rPr>
              <w:t xml:space="preserve"> </w:t>
            </w:r>
            <w:r w:rsidRPr="00E000C0">
              <w:rPr>
                <w:rFonts w:ascii="Arial" w:hAnsi="Arial" w:cs="Arial"/>
                <w:sz w:val="20"/>
                <w:szCs w:val="20"/>
              </w:rPr>
              <w:t>stall licence.</w:t>
            </w:r>
            <w:r w:rsidR="005025DB" w:rsidRPr="00B278A0">
              <w:rPr>
                <w:rFonts w:ascii="Arial" w:eastAsia="Times New Roman" w:hAnsi="Arial" w:cs="Arial"/>
                <w:spacing w:val="-2"/>
                <w:sz w:val="20"/>
                <w:szCs w:val="20"/>
                <w:lang w:val="en-US"/>
              </w:rPr>
              <w:t xml:space="preserve">  All former registered assistants and/or nominees who have been de-registered by NEA shall also not be eligible to tender.  All persons who are debarred by the Government or statutory boards from participating in tenders for all lines of business shall also not be eligible to tender.</w:t>
            </w:r>
          </w:p>
        </w:tc>
      </w:tr>
      <w:tr w:rsidR="005025DB" w:rsidRPr="00B278A0" w14:paraId="1E373162" w14:textId="77777777" w:rsidTr="00001544">
        <w:tc>
          <w:tcPr>
            <w:tcW w:w="995" w:type="dxa"/>
            <w:tcBorders>
              <w:top w:val="nil"/>
              <w:left w:val="nil"/>
              <w:bottom w:val="nil"/>
              <w:right w:val="nil"/>
            </w:tcBorders>
          </w:tcPr>
          <w:p w14:paraId="143477AE"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3BE0129F"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0AE1A0C8" w14:textId="77777777" w:rsidTr="00001544">
        <w:tc>
          <w:tcPr>
            <w:tcW w:w="995" w:type="dxa"/>
            <w:tcBorders>
              <w:top w:val="nil"/>
              <w:left w:val="nil"/>
              <w:bottom w:val="nil"/>
              <w:right w:val="nil"/>
            </w:tcBorders>
          </w:tcPr>
          <w:p w14:paraId="466E4B5A" w14:textId="3D173664" w:rsidR="005025DB" w:rsidRPr="00B278A0" w:rsidRDefault="00261825" w:rsidP="000B64FB">
            <w:pPr>
              <w:rPr>
                <w:rFonts w:ascii="Arial" w:hAnsi="Arial" w:cs="Arial"/>
                <w:sz w:val="20"/>
                <w:szCs w:val="20"/>
              </w:rPr>
            </w:pPr>
            <w:r>
              <w:rPr>
                <w:rFonts w:ascii="Arial" w:hAnsi="Arial" w:cs="Arial"/>
                <w:sz w:val="20"/>
                <w:szCs w:val="20"/>
              </w:rPr>
              <w:t>5</w:t>
            </w:r>
            <w:r w:rsidR="005025DB" w:rsidRPr="00B278A0">
              <w:rPr>
                <w:rFonts w:ascii="Arial" w:hAnsi="Arial" w:cs="Arial"/>
                <w:sz w:val="20"/>
                <w:szCs w:val="20"/>
              </w:rPr>
              <w:t>.</w:t>
            </w:r>
          </w:p>
        </w:tc>
        <w:tc>
          <w:tcPr>
            <w:tcW w:w="7809" w:type="dxa"/>
            <w:gridSpan w:val="3"/>
            <w:tcBorders>
              <w:top w:val="nil"/>
              <w:left w:val="nil"/>
              <w:bottom w:val="nil"/>
              <w:right w:val="nil"/>
            </w:tcBorders>
          </w:tcPr>
          <w:p w14:paraId="104D91DE" w14:textId="77777777" w:rsidR="005025DB" w:rsidRPr="00B278A0" w:rsidRDefault="005025DB" w:rsidP="006D43BA">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Tenderers must not owe NEA any debts or arrears pertaining to any stall under NEA’s management.</w:t>
            </w:r>
          </w:p>
        </w:tc>
      </w:tr>
      <w:tr w:rsidR="005025DB" w:rsidRPr="00B278A0" w14:paraId="2FAC4977" w14:textId="77777777" w:rsidTr="00001544">
        <w:tc>
          <w:tcPr>
            <w:tcW w:w="995" w:type="dxa"/>
            <w:tcBorders>
              <w:top w:val="nil"/>
              <w:left w:val="nil"/>
              <w:bottom w:val="nil"/>
              <w:right w:val="nil"/>
            </w:tcBorders>
          </w:tcPr>
          <w:p w14:paraId="0CE1D5CD"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4ED3D557"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78F29F69" w14:textId="77777777" w:rsidTr="00001544">
        <w:tc>
          <w:tcPr>
            <w:tcW w:w="995" w:type="dxa"/>
            <w:tcBorders>
              <w:top w:val="nil"/>
              <w:left w:val="nil"/>
              <w:bottom w:val="nil"/>
              <w:right w:val="nil"/>
            </w:tcBorders>
          </w:tcPr>
          <w:p w14:paraId="7F8B326B" w14:textId="3E8E5E5D" w:rsidR="005025DB" w:rsidRPr="00B278A0" w:rsidRDefault="00261825" w:rsidP="000B64FB">
            <w:pPr>
              <w:rPr>
                <w:rFonts w:ascii="Arial" w:hAnsi="Arial" w:cs="Arial"/>
                <w:sz w:val="20"/>
                <w:szCs w:val="20"/>
              </w:rPr>
            </w:pPr>
            <w:r>
              <w:rPr>
                <w:rFonts w:ascii="Arial" w:hAnsi="Arial" w:cs="Arial"/>
                <w:sz w:val="20"/>
                <w:szCs w:val="20"/>
              </w:rPr>
              <w:t>6</w:t>
            </w:r>
            <w:r w:rsidR="005025DB" w:rsidRPr="00B278A0">
              <w:rPr>
                <w:rFonts w:ascii="Arial" w:hAnsi="Arial" w:cs="Arial"/>
                <w:sz w:val="20"/>
                <w:szCs w:val="20"/>
              </w:rPr>
              <w:t>.</w:t>
            </w:r>
          </w:p>
        </w:tc>
        <w:tc>
          <w:tcPr>
            <w:tcW w:w="7809" w:type="dxa"/>
            <w:gridSpan w:val="3"/>
            <w:tcBorders>
              <w:top w:val="nil"/>
              <w:left w:val="nil"/>
              <w:bottom w:val="nil"/>
              <w:right w:val="nil"/>
            </w:tcBorders>
          </w:tcPr>
          <w:p w14:paraId="1A1A2B0F" w14:textId="2773218A" w:rsidR="001C6E1F" w:rsidRPr="00B278A0" w:rsidRDefault="005025DB" w:rsidP="006D43BA">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Any existing licensee of any stall in any market/food centre owned by the NEA</w:t>
            </w:r>
            <w:r w:rsidR="00203C78">
              <w:rPr>
                <w:rFonts w:ascii="Arial" w:eastAsia="Times New Roman" w:hAnsi="Arial" w:cs="Arial"/>
                <w:spacing w:val="-2"/>
                <w:sz w:val="20"/>
                <w:szCs w:val="20"/>
                <w:lang w:val="en-US"/>
              </w:rPr>
              <w:t xml:space="preserve"> or</w:t>
            </w:r>
            <w:r w:rsidRPr="00B278A0">
              <w:rPr>
                <w:rFonts w:ascii="Arial" w:eastAsia="Times New Roman" w:hAnsi="Arial" w:cs="Arial"/>
                <w:spacing w:val="-2"/>
                <w:sz w:val="20"/>
                <w:szCs w:val="20"/>
                <w:lang w:val="en-US"/>
              </w:rPr>
              <w:t xml:space="preserve"> H</w:t>
            </w:r>
            <w:r w:rsidR="005E1EC7">
              <w:rPr>
                <w:rFonts w:ascii="Arial" w:eastAsia="Times New Roman" w:hAnsi="Arial" w:cs="Arial"/>
                <w:spacing w:val="-2"/>
                <w:sz w:val="20"/>
                <w:szCs w:val="20"/>
                <w:lang w:val="en-US"/>
              </w:rPr>
              <w:t>ousing &amp; Development Board (H</w:t>
            </w:r>
            <w:r w:rsidRPr="00B278A0">
              <w:rPr>
                <w:rFonts w:ascii="Arial" w:eastAsia="Times New Roman" w:hAnsi="Arial" w:cs="Arial"/>
                <w:spacing w:val="-2"/>
                <w:sz w:val="20"/>
                <w:szCs w:val="20"/>
                <w:lang w:val="en-US"/>
              </w:rPr>
              <w:t>DB</w:t>
            </w:r>
            <w:r w:rsidR="005E1EC7">
              <w:rPr>
                <w:rFonts w:ascii="Arial" w:eastAsia="Times New Roman" w:hAnsi="Arial" w:cs="Arial"/>
                <w:spacing w:val="-2"/>
                <w:sz w:val="20"/>
                <w:szCs w:val="20"/>
                <w:lang w:val="en-US"/>
              </w:rPr>
              <w:t>)</w:t>
            </w:r>
            <w:r w:rsidRPr="00B278A0">
              <w:rPr>
                <w:rFonts w:ascii="Arial" w:eastAsia="Times New Roman" w:hAnsi="Arial" w:cs="Arial"/>
                <w:spacing w:val="-2"/>
                <w:sz w:val="20"/>
                <w:szCs w:val="20"/>
                <w:lang w:val="en-US"/>
              </w:rPr>
              <w:t xml:space="preserve"> may be eligible to tender on</w:t>
            </w:r>
            <w:r w:rsidR="00D7085B">
              <w:rPr>
                <w:rFonts w:ascii="Arial" w:eastAsia="Times New Roman" w:hAnsi="Arial" w:cs="Arial"/>
                <w:spacing w:val="-2"/>
                <w:sz w:val="20"/>
                <w:szCs w:val="20"/>
                <w:lang w:val="en-US"/>
              </w:rPr>
              <w:t xml:space="preserve"> </w:t>
            </w:r>
            <w:r w:rsidR="00A63984" w:rsidRPr="0088273C">
              <w:rPr>
                <w:rFonts w:ascii="Arial" w:eastAsia="Times New Roman" w:hAnsi="Arial" w:cs="Arial"/>
                <w:spacing w:val="-2"/>
                <w:sz w:val="20"/>
                <w:szCs w:val="20"/>
                <w:lang w:val="en-US"/>
              </w:rPr>
              <w:t>the</w:t>
            </w:r>
            <w:r w:rsidRPr="00B278A0">
              <w:rPr>
                <w:rFonts w:ascii="Arial" w:eastAsia="Times New Roman" w:hAnsi="Arial" w:cs="Arial"/>
                <w:spacing w:val="-2"/>
                <w:sz w:val="20"/>
                <w:szCs w:val="20"/>
                <w:lang w:val="en-US"/>
              </w:rPr>
              <w:t xml:space="preserve"> condition that if he is a successful tenderer, he shall still be required to be present at his existing stall to personally conduct or superintend the business.</w:t>
            </w:r>
          </w:p>
        </w:tc>
      </w:tr>
      <w:tr w:rsidR="001C6E1F" w:rsidRPr="00B278A0" w14:paraId="1625DC02" w14:textId="77777777" w:rsidTr="00001544">
        <w:tc>
          <w:tcPr>
            <w:tcW w:w="995" w:type="dxa"/>
            <w:tcBorders>
              <w:top w:val="nil"/>
              <w:left w:val="nil"/>
              <w:bottom w:val="nil"/>
              <w:right w:val="nil"/>
            </w:tcBorders>
          </w:tcPr>
          <w:p w14:paraId="50ABE3FB" w14:textId="77777777" w:rsidR="001C6E1F" w:rsidRPr="00B278A0" w:rsidRDefault="001C6E1F" w:rsidP="000B64FB">
            <w:pPr>
              <w:rPr>
                <w:rFonts w:ascii="Arial" w:hAnsi="Arial" w:cs="Arial"/>
                <w:sz w:val="20"/>
                <w:szCs w:val="20"/>
              </w:rPr>
            </w:pPr>
          </w:p>
        </w:tc>
        <w:tc>
          <w:tcPr>
            <w:tcW w:w="7809" w:type="dxa"/>
            <w:gridSpan w:val="3"/>
            <w:tcBorders>
              <w:top w:val="nil"/>
              <w:left w:val="nil"/>
              <w:bottom w:val="nil"/>
              <w:right w:val="nil"/>
            </w:tcBorders>
          </w:tcPr>
          <w:p w14:paraId="6D55F85C" w14:textId="77777777" w:rsidR="001C6E1F" w:rsidRPr="00B278A0" w:rsidRDefault="001C6E1F" w:rsidP="006D43BA">
            <w:pPr>
              <w:jc w:val="both"/>
              <w:rPr>
                <w:rFonts w:ascii="Arial" w:eastAsia="Times New Roman" w:hAnsi="Arial" w:cs="Arial"/>
                <w:spacing w:val="-2"/>
                <w:sz w:val="20"/>
                <w:szCs w:val="20"/>
                <w:lang w:val="en-US"/>
              </w:rPr>
            </w:pPr>
          </w:p>
        </w:tc>
      </w:tr>
      <w:tr w:rsidR="005025DB" w:rsidRPr="00B278A0" w14:paraId="68F06177" w14:textId="77777777" w:rsidTr="00001544">
        <w:tc>
          <w:tcPr>
            <w:tcW w:w="995" w:type="dxa"/>
            <w:tcBorders>
              <w:top w:val="nil"/>
              <w:left w:val="nil"/>
              <w:bottom w:val="nil"/>
              <w:right w:val="nil"/>
            </w:tcBorders>
          </w:tcPr>
          <w:p w14:paraId="0EDA6B7F"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6C5A8D6C"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329A76B6" w14:textId="77777777" w:rsidTr="00001544">
        <w:tc>
          <w:tcPr>
            <w:tcW w:w="995" w:type="dxa"/>
            <w:tcBorders>
              <w:top w:val="nil"/>
              <w:left w:val="nil"/>
              <w:bottom w:val="nil"/>
              <w:right w:val="nil"/>
            </w:tcBorders>
          </w:tcPr>
          <w:p w14:paraId="68D80E89"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59FDE78E" w14:textId="77777777" w:rsidR="005025DB" w:rsidRDefault="005025DB" w:rsidP="006D43BA">
            <w:pPr>
              <w:jc w:val="both"/>
              <w:rPr>
                <w:rFonts w:ascii="Arial" w:eastAsia="Times New Roman" w:hAnsi="Arial" w:cs="Arial"/>
                <w:b/>
                <w:spacing w:val="-2"/>
                <w:sz w:val="20"/>
                <w:szCs w:val="20"/>
                <w:u w:val="single"/>
                <w:lang w:val="en-US"/>
              </w:rPr>
            </w:pPr>
            <w:r w:rsidRPr="00B278A0">
              <w:rPr>
                <w:rFonts w:ascii="Arial" w:eastAsia="Times New Roman" w:hAnsi="Arial" w:cs="Arial"/>
                <w:b/>
                <w:spacing w:val="-2"/>
                <w:sz w:val="20"/>
                <w:szCs w:val="20"/>
                <w:u w:val="single"/>
                <w:lang w:val="en-US"/>
              </w:rPr>
              <w:t>Tendering</w:t>
            </w:r>
          </w:p>
          <w:p w14:paraId="43B284B9" w14:textId="77777777" w:rsidR="00DF55A8" w:rsidRPr="00B278A0" w:rsidRDefault="00DF55A8" w:rsidP="006D43BA">
            <w:pPr>
              <w:jc w:val="both"/>
              <w:rPr>
                <w:rFonts w:ascii="Arial" w:eastAsia="Times New Roman" w:hAnsi="Arial" w:cs="Arial"/>
                <w:spacing w:val="-2"/>
                <w:sz w:val="20"/>
                <w:szCs w:val="20"/>
                <w:lang w:val="en-US"/>
              </w:rPr>
            </w:pPr>
          </w:p>
        </w:tc>
      </w:tr>
      <w:tr w:rsidR="00DF55A8" w:rsidRPr="00B278A0" w14:paraId="1C9AF2B5" w14:textId="77777777" w:rsidTr="00001544">
        <w:tc>
          <w:tcPr>
            <w:tcW w:w="995" w:type="dxa"/>
            <w:tcBorders>
              <w:top w:val="nil"/>
              <w:left w:val="nil"/>
              <w:bottom w:val="nil"/>
              <w:right w:val="nil"/>
            </w:tcBorders>
          </w:tcPr>
          <w:p w14:paraId="6AC90539" w14:textId="400A0B7C" w:rsidR="00DF55A8" w:rsidRPr="00B278A0" w:rsidRDefault="00DF55A8" w:rsidP="00DF55A8">
            <w:pPr>
              <w:rPr>
                <w:rFonts w:ascii="Arial" w:hAnsi="Arial" w:cs="Arial"/>
                <w:sz w:val="20"/>
                <w:szCs w:val="20"/>
              </w:rPr>
            </w:pPr>
            <w:r>
              <w:rPr>
                <w:rFonts w:ascii="Arial" w:hAnsi="Arial" w:cs="Arial"/>
                <w:sz w:val="20"/>
                <w:szCs w:val="20"/>
              </w:rPr>
              <w:t>7.</w:t>
            </w:r>
          </w:p>
        </w:tc>
        <w:tc>
          <w:tcPr>
            <w:tcW w:w="7809" w:type="dxa"/>
            <w:gridSpan w:val="3"/>
            <w:tcBorders>
              <w:top w:val="nil"/>
              <w:left w:val="nil"/>
              <w:bottom w:val="nil"/>
              <w:right w:val="nil"/>
            </w:tcBorders>
          </w:tcPr>
          <w:p w14:paraId="1D23EAC5" w14:textId="3E1D7AF3" w:rsidR="00E86979" w:rsidRPr="0088273C" w:rsidRDefault="006F352E" w:rsidP="00E86979">
            <w:pPr>
              <w:jc w:val="both"/>
              <w:rPr>
                <w:rFonts w:ascii="Arial" w:eastAsia="Times New Roman" w:hAnsi="Arial" w:cs="Arial"/>
                <w:spacing w:val="-2"/>
                <w:sz w:val="20"/>
                <w:szCs w:val="20"/>
                <w:lang w:val="en-US"/>
              </w:rPr>
            </w:pPr>
            <w:r w:rsidRPr="0088273C">
              <w:rPr>
                <w:rFonts w:ascii="Arial" w:eastAsia="Times New Roman" w:hAnsi="Arial" w:cs="Arial"/>
                <w:spacing w:val="-2"/>
                <w:sz w:val="20"/>
                <w:szCs w:val="20"/>
                <w:lang w:val="en-US"/>
              </w:rPr>
              <w:t>Tender bids shall be submitted through NEA’s electronic tendering system</w:t>
            </w:r>
            <w:r w:rsidR="00E86979" w:rsidRPr="0088273C">
              <w:rPr>
                <w:rFonts w:ascii="Arial" w:eastAsia="Times New Roman" w:hAnsi="Arial" w:cs="Arial"/>
                <w:spacing w:val="-2"/>
                <w:sz w:val="20"/>
                <w:szCs w:val="20"/>
                <w:lang w:val="en-US"/>
              </w:rPr>
              <w:t xml:space="preserve"> (E-Tender)</w:t>
            </w:r>
            <w:r w:rsidRPr="0088273C">
              <w:rPr>
                <w:rFonts w:ascii="Arial" w:eastAsia="Times New Roman" w:hAnsi="Arial" w:cs="Arial"/>
                <w:spacing w:val="-2"/>
                <w:sz w:val="20"/>
                <w:szCs w:val="20"/>
                <w:lang w:val="en-US"/>
              </w:rPr>
              <w:t xml:space="preserve"> </w:t>
            </w:r>
            <w:r w:rsidR="00FF2F2C" w:rsidRPr="0088273C">
              <w:rPr>
                <w:rFonts w:ascii="Arial" w:eastAsia="Times New Roman" w:hAnsi="Arial" w:cs="Arial"/>
                <w:spacing w:val="-2"/>
                <w:sz w:val="20"/>
                <w:szCs w:val="20"/>
                <w:lang w:val="en-US"/>
              </w:rPr>
              <w:t>using</w:t>
            </w:r>
            <w:r w:rsidRPr="0088273C">
              <w:rPr>
                <w:rFonts w:ascii="Arial" w:eastAsia="Times New Roman" w:hAnsi="Arial" w:cs="Arial"/>
                <w:spacing w:val="-2"/>
                <w:sz w:val="20"/>
                <w:szCs w:val="20"/>
                <w:lang w:val="en-US"/>
              </w:rPr>
              <w:t xml:space="preserve"> FormSG. Tenderers shall refer to NEA website </w:t>
            </w:r>
            <w:r w:rsidR="008C30E4" w:rsidRPr="0088273C">
              <w:rPr>
                <w:rFonts w:ascii="Arial" w:eastAsia="Times New Roman" w:hAnsi="Arial" w:cs="Arial"/>
                <w:spacing w:val="-2"/>
                <w:sz w:val="20"/>
                <w:szCs w:val="20"/>
                <w:lang w:val="en-US"/>
              </w:rPr>
              <w:t xml:space="preserve">at </w:t>
            </w:r>
            <w:r w:rsidR="008C30E4" w:rsidRPr="00E41156">
              <w:rPr>
                <w:rFonts w:ascii="Arial" w:hAnsi="Arial" w:cs="Arial"/>
                <w:sz w:val="20"/>
                <w:szCs w:val="20"/>
              </w:rPr>
              <w:t>go.gov.sg/tendernotice</w:t>
            </w:r>
            <w:r w:rsidR="008C30E4" w:rsidRPr="001012C2">
              <w:rPr>
                <w:rFonts w:ascii="Arial" w:eastAsia="Times New Roman" w:hAnsi="Arial" w:cs="Arial"/>
                <w:color w:val="FF0000"/>
                <w:spacing w:val="-2"/>
                <w:sz w:val="20"/>
                <w:szCs w:val="20"/>
                <w:lang w:val="en-US"/>
              </w:rPr>
              <w:t xml:space="preserve"> </w:t>
            </w:r>
            <w:r w:rsidR="00E86979" w:rsidRPr="0088273C">
              <w:rPr>
                <w:rFonts w:ascii="Arial" w:eastAsia="Times New Roman" w:hAnsi="Arial" w:cs="Arial"/>
                <w:spacing w:val="-2"/>
                <w:sz w:val="20"/>
                <w:szCs w:val="20"/>
                <w:lang w:val="en-US"/>
              </w:rPr>
              <w:t xml:space="preserve">for NEA’s E-Tender system. </w:t>
            </w:r>
            <w:r w:rsidRPr="0088273C">
              <w:rPr>
                <w:rFonts w:ascii="Arial" w:eastAsia="Times New Roman" w:hAnsi="Arial" w:cs="Arial"/>
                <w:spacing w:val="-2"/>
                <w:sz w:val="20"/>
                <w:szCs w:val="20"/>
                <w:lang w:val="en-US"/>
              </w:rPr>
              <w:t xml:space="preserve"> </w:t>
            </w:r>
            <w:r w:rsidR="00946ADD" w:rsidRPr="0088273C">
              <w:rPr>
                <w:rFonts w:ascii="Arial" w:eastAsia="Times New Roman" w:hAnsi="Arial" w:cs="Arial"/>
                <w:spacing w:val="-2"/>
                <w:sz w:val="20"/>
                <w:szCs w:val="20"/>
                <w:lang w:val="en-US"/>
              </w:rPr>
              <w:t>Form of Tender submitted via FormSG after the</w:t>
            </w:r>
            <w:r w:rsidRPr="0088273C">
              <w:rPr>
                <w:rFonts w:ascii="Arial" w:eastAsia="Times New Roman" w:hAnsi="Arial" w:cs="Arial"/>
                <w:spacing w:val="-2"/>
                <w:sz w:val="20"/>
                <w:szCs w:val="20"/>
                <w:lang w:val="en-US"/>
              </w:rPr>
              <w:t xml:space="preserve"> Tender</w:t>
            </w:r>
            <w:r w:rsidR="00946ADD" w:rsidRPr="0088273C">
              <w:rPr>
                <w:rFonts w:ascii="Arial" w:eastAsia="Times New Roman" w:hAnsi="Arial" w:cs="Arial"/>
                <w:spacing w:val="-2"/>
                <w:sz w:val="20"/>
                <w:szCs w:val="20"/>
                <w:lang w:val="en-US"/>
              </w:rPr>
              <w:t xml:space="preserve"> closing date and time</w:t>
            </w:r>
            <w:r w:rsidR="00DF55A8" w:rsidRPr="0088273C">
              <w:rPr>
                <w:rFonts w:ascii="Arial" w:eastAsia="Times New Roman" w:hAnsi="Arial" w:cs="Arial"/>
                <w:spacing w:val="-2"/>
                <w:sz w:val="20"/>
                <w:szCs w:val="20"/>
                <w:lang w:val="en-US"/>
              </w:rPr>
              <w:t xml:space="preserve"> shall not be considered.</w:t>
            </w:r>
            <w:r w:rsidR="00E86979" w:rsidRPr="0088273C">
              <w:rPr>
                <w:rFonts w:ascii="Arial" w:eastAsia="Times New Roman" w:hAnsi="Arial" w:cs="Arial"/>
                <w:spacing w:val="-2"/>
                <w:sz w:val="20"/>
                <w:szCs w:val="20"/>
                <w:lang w:val="en-US"/>
              </w:rPr>
              <w:t xml:space="preserve"> Manual submission of tender bids is no longer accepted.  </w:t>
            </w:r>
          </w:p>
          <w:p w14:paraId="3CDA4522" w14:textId="0AD9152C" w:rsidR="00DF55A8" w:rsidRPr="00B278A0" w:rsidRDefault="00DF55A8" w:rsidP="00DF55A8">
            <w:pPr>
              <w:jc w:val="both"/>
              <w:rPr>
                <w:rFonts w:ascii="Arial" w:eastAsia="Times New Roman" w:hAnsi="Arial" w:cs="Arial"/>
                <w:spacing w:val="-2"/>
                <w:sz w:val="20"/>
                <w:szCs w:val="20"/>
                <w:lang w:val="en-US"/>
              </w:rPr>
            </w:pPr>
          </w:p>
        </w:tc>
      </w:tr>
      <w:tr w:rsidR="00DF55A8" w:rsidRPr="00B278A0" w14:paraId="1780A707" w14:textId="77777777" w:rsidTr="00001544">
        <w:tc>
          <w:tcPr>
            <w:tcW w:w="995" w:type="dxa"/>
            <w:tcBorders>
              <w:top w:val="nil"/>
              <w:left w:val="nil"/>
              <w:bottom w:val="nil"/>
              <w:right w:val="nil"/>
            </w:tcBorders>
          </w:tcPr>
          <w:p w14:paraId="7F5DDCEC" w14:textId="157F2CCD" w:rsidR="00DF55A8" w:rsidRPr="00B278A0" w:rsidRDefault="00DF55A8" w:rsidP="00DF55A8">
            <w:pPr>
              <w:rPr>
                <w:rFonts w:ascii="Arial" w:hAnsi="Arial" w:cs="Arial"/>
                <w:sz w:val="20"/>
                <w:szCs w:val="20"/>
              </w:rPr>
            </w:pPr>
            <w:r w:rsidRPr="00B278A0">
              <w:rPr>
                <w:rFonts w:ascii="Arial" w:hAnsi="Arial" w:cs="Arial"/>
                <w:sz w:val="20"/>
                <w:szCs w:val="20"/>
              </w:rPr>
              <w:t>8.</w:t>
            </w:r>
          </w:p>
        </w:tc>
        <w:tc>
          <w:tcPr>
            <w:tcW w:w="7809" w:type="dxa"/>
            <w:gridSpan w:val="3"/>
            <w:tcBorders>
              <w:top w:val="nil"/>
              <w:left w:val="nil"/>
              <w:bottom w:val="nil"/>
              <w:right w:val="nil"/>
            </w:tcBorders>
          </w:tcPr>
          <w:p w14:paraId="4EF13B66" w14:textId="28C95EAC"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US"/>
              </w:rPr>
              <w:t xml:space="preserve">The tendered rent shall not include the </w:t>
            </w:r>
            <w:r w:rsidR="005E1EC7">
              <w:rPr>
                <w:rFonts w:ascii="Arial" w:eastAsia="Times New Roman" w:hAnsi="Arial" w:cs="Arial"/>
                <w:sz w:val="20"/>
                <w:szCs w:val="20"/>
                <w:lang w:val="en-US"/>
              </w:rPr>
              <w:t>S</w:t>
            </w:r>
            <w:r w:rsidRPr="00B278A0">
              <w:rPr>
                <w:rFonts w:ascii="Arial" w:eastAsia="Times New Roman" w:hAnsi="Arial" w:cs="Arial"/>
                <w:sz w:val="20"/>
                <w:szCs w:val="20"/>
                <w:lang w:val="en-US"/>
              </w:rPr>
              <w:t xml:space="preserve">ervice and </w:t>
            </w:r>
            <w:r w:rsidR="005E1EC7">
              <w:rPr>
                <w:rFonts w:ascii="Arial" w:eastAsia="Times New Roman" w:hAnsi="Arial" w:cs="Arial"/>
                <w:sz w:val="20"/>
                <w:szCs w:val="20"/>
                <w:lang w:val="en-US"/>
              </w:rPr>
              <w:t>C</w:t>
            </w:r>
            <w:r w:rsidRPr="00B278A0">
              <w:rPr>
                <w:rFonts w:ascii="Arial" w:eastAsia="Times New Roman" w:hAnsi="Arial" w:cs="Arial"/>
                <w:sz w:val="20"/>
                <w:szCs w:val="20"/>
                <w:lang w:val="en-US"/>
              </w:rPr>
              <w:t xml:space="preserve">onservancy </w:t>
            </w:r>
            <w:r w:rsidR="005E1EC7">
              <w:rPr>
                <w:rFonts w:ascii="Arial" w:eastAsia="Times New Roman" w:hAnsi="Arial" w:cs="Arial"/>
                <w:sz w:val="20"/>
                <w:szCs w:val="20"/>
                <w:lang w:val="en-US"/>
              </w:rPr>
              <w:t>C</w:t>
            </w:r>
            <w:r w:rsidRPr="00B278A0">
              <w:rPr>
                <w:rFonts w:ascii="Arial" w:eastAsia="Times New Roman" w:hAnsi="Arial" w:cs="Arial"/>
                <w:sz w:val="20"/>
                <w:szCs w:val="20"/>
                <w:lang w:val="en-US"/>
              </w:rPr>
              <w:t>harges</w:t>
            </w:r>
            <w:r w:rsidR="00001544">
              <w:rPr>
                <w:rFonts w:ascii="Arial" w:eastAsia="Times New Roman" w:hAnsi="Arial" w:cs="Arial"/>
                <w:sz w:val="20"/>
                <w:szCs w:val="20"/>
                <w:lang w:val="en-US"/>
              </w:rPr>
              <w:t xml:space="preserve"> (S&amp;CC)</w:t>
            </w:r>
            <w:r w:rsidRPr="00B278A0">
              <w:rPr>
                <w:rFonts w:ascii="Arial" w:eastAsia="Times New Roman" w:hAnsi="Arial" w:cs="Arial"/>
                <w:sz w:val="20"/>
                <w:szCs w:val="20"/>
                <w:lang w:val="en-US"/>
              </w:rPr>
              <w:t xml:space="preserve">, refuse removal fee, licence fees and the Goods and Services Tax (GST).  The NEA reserves the right to revise the </w:t>
            </w:r>
            <w:r w:rsidR="00E41156">
              <w:rPr>
                <w:rFonts w:ascii="Arial" w:eastAsia="Times New Roman" w:hAnsi="Arial" w:cs="Arial"/>
                <w:sz w:val="20"/>
                <w:szCs w:val="20"/>
                <w:lang w:val="en-US"/>
              </w:rPr>
              <w:t>S&amp;CC</w:t>
            </w:r>
            <w:r w:rsidRPr="00B278A0">
              <w:rPr>
                <w:rFonts w:ascii="Arial" w:eastAsia="Times New Roman" w:hAnsi="Arial" w:cs="Arial"/>
                <w:sz w:val="20"/>
                <w:szCs w:val="20"/>
                <w:lang w:val="en-US"/>
              </w:rPr>
              <w:t xml:space="preserve"> from time to time. The successful tenderer shall bear the GST to be levied on the tendered rent and </w:t>
            </w:r>
            <w:r w:rsidR="00E41156">
              <w:rPr>
                <w:rFonts w:ascii="Arial" w:eastAsia="Times New Roman" w:hAnsi="Arial" w:cs="Arial"/>
                <w:sz w:val="20"/>
                <w:szCs w:val="20"/>
                <w:lang w:val="en-US"/>
              </w:rPr>
              <w:t>S&amp;CC</w:t>
            </w:r>
            <w:r w:rsidRPr="00B278A0">
              <w:rPr>
                <w:rFonts w:ascii="Arial" w:eastAsia="Times New Roman" w:hAnsi="Arial" w:cs="Arial"/>
                <w:sz w:val="20"/>
                <w:szCs w:val="20"/>
                <w:lang w:val="en-US"/>
              </w:rPr>
              <w:t>.</w:t>
            </w:r>
          </w:p>
        </w:tc>
      </w:tr>
      <w:tr w:rsidR="00DF55A8" w:rsidRPr="00B278A0" w14:paraId="5B7A5640" w14:textId="77777777" w:rsidTr="00001544">
        <w:tc>
          <w:tcPr>
            <w:tcW w:w="995" w:type="dxa"/>
            <w:tcBorders>
              <w:top w:val="nil"/>
              <w:left w:val="nil"/>
              <w:bottom w:val="nil"/>
              <w:right w:val="nil"/>
            </w:tcBorders>
          </w:tcPr>
          <w:p w14:paraId="3D946B6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1E8CFD9" w14:textId="77777777" w:rsidR="00193A7B" w:rsidRPr="00B278A0" w:rsidRDefault="00193A7B" w:rsidP="0088273C">
            <w:pPr>
              <w:jc w:val="both"/>
              <w:rPr>
                <w:rFonts w:ascii="Arial" w:eastAsia="Times New Roman" w:hAnsi="Arial" w:cs="Arial"/>
                <w:spacing w:val="-2"/>
                <w:sz w:val="20"/>
                <w:szCs w:val="20"/>
                <w:lang w:val="en-US"/>
              </w:rPr>
            </w:pPr>
          </w:p>
        </w:tc>
      </w:tr>
      <w:tr w:rsidR="00DF55A8" w:rsidRPr="00B278A0" w14:paraId="4E327B89" w14:textId="77777777" w:rsidTr="00001544">
        <w:tc>
          <w:tcPr>
            <w:tcW w:w="995" w:type="dxa"/>
            <w:tcBorders>
              <w:top w:val="nil"/>
              <w:left w:val="nil"/>
              <w:bottom w:val="nil"/>
              <w:right w:val="nil"/>
            </w:tcBorders>
          </w:tcPr>
          <w:p w14:paraId="41707AB2" w14:textId="77777777" w:rsidR="00DF55A8" w:rsidRDefault="00DF55A8" w:rsidP="00DF55A8">
            <w:pPr>
              <w:rPr>
                <w:rFonts w:ascii="Arial" w:hAnsi="Arial" w:cs="Arial"/>
                <w:sz w:val="20"/>
                <w:szCs w:val="20"/>
              </w:rPr>
            </w:pPr>
            <w:r w:rsidRPr="00B278A0">
              <w:rPr>
                <w:rFonts w:ascii="Arial" w:hAnsi="Arial" w:cs="Arial"/>
                <w:sz w:val="20"/>
                <w:szCs w:val="20"/>
              </w:rPr>
              <w:t>9.</w:t>
            </w:r>
          </w:p>
          <w:p w14:paraId="48DE31BB" w14:textId="77777777" w:rsidR="00193A7B" w:rsidRPr="00971F9C" w:rsidRDefault="00193A7B" w:rsidP="00DF55A8">
            <w:pPr>
              <w:rPr>
                <w:rFonts w:ascii="Arial" w:hAnsi="Arial" w:cs="Arial"/>
                <w:sz w:val="20"/>
                <w:szCs w:val="20"/>
              </w:rPr>
            </w:pPr>
          </w:p>
          <w:p w14:paraId="5BA8F65A" w14:textId="77777777" w:rsidR="00193A7B" w:rsidRDefault="00193A7B" w:rsidP="00DF55A8">
            <w:r>
              <w:t>9.1</w:t>
            </w:r>
          </w:p>
          <w:p w14:paraId="205E0829" w14:textId="77777777" w:rsidR="00193A7B" w:rsidRDefault="00193A7B" w:rsidP="00DF55A8"/>
          <w:p w14:paraId="0EF89D8F" w14:textId="77777777" w:rsidR="00193A7B" w:rsidRPr="00971F9C" w:rsidRDefault="00193A7B" w:rsidP="00DF55A8">
            <w:pPr>
              <w:rPr>
                <w:rFonts w:ascii="Arial" w:hAnsi="Arial" w:cs="Arial"/>
                <w:sz w:val="20"/>
                <w:szCs w:val="20"/>
              </w:rPr>
            </w:pPr>
          </w:p>
          <w:p w14:paraId="2180CCD9" w14:textId="77777777" w:rsidR="00A36C2F" w:rsidRDefault="00A36C2F" w:rsidP="00DF55A8"/>
          <w:p w14:paraId="41B02D55" w14:textId="22513C3E" w:rsidR="00193A7B" w:rsidRDefault="00193A7B" w:rsidP="00DF55A8">
            <w:r>
              <w:t>9.1.1</w:t>
            </w:r>
          </w:p>
          <w:p w14:paraId="75EE26E7" w14:textId="77777777" w:rsidR="00971F9C" w:rsidRDefault="00971F9C" w:rsidP="00DF55A8"/>
          <w:p w14:paraId="4BE7FB03" w14:textId="77777777" w:rsidR="00971F9C" w:rsidRDefault="00971F9C" w:rsidP="00DF55A8">
            <w:pPr>
              <w:rPr>
                <w:rFonts w:ascii="Arial" w:hAnsi="Arial" w:cs="Arial"/>
                <w:sz w:val="20"/>
                <w:szCs w:val="20"/>
              </w:rPr>
            </w:pPr>
          </w:p>
          <w:p w14:paraId="7F4BCBB6" w14:textId="2381F6DB" w:rsidR="00971F9C" w:rsidRPr="00B278A0" w:rsidRDefault="00971F9C" w:rsidP="00DF55A8">
            <w:pPr>
              <w:rPr>
                <w:rFonts w:ascii="Arial" w:hAnsi="Arial" w:cs="Arial"/>
                <w:sz w:val="20"/>
                <w:szCs w:val="20"/>
              </w:rPr>
            </w:pPr>
            <w:r>
              <w:rPr>
                <w:rFonts w:ascii="Arial" w:hAnsi="Arial" w:cs="Arial"/>
                <w:sz w:val="20"/>
                <w:szCs w:val="20"/>
              </w:rPr>
              <w:t>10.</w:t>
            </w:r>
          </w:p>
        </w:tc>
        <w:tc>
          <w:tcPr>
            <w:tcW w:w="7809" w:type="dxa"/>
            <w:gridSpan w:val="3"/>
            <w:tcBorders>
              <w:top w:val="nil"/>
              <w:left w:val="nil"/>
              <w:bottom w:val="nil"/>
              <w:right w:val="nil"/>
            </w:tcBorders>
          </w:tcPr>
          <w:p w14:paraId="468B39FF" w14:textId="77777777" w:rsidR="00193A7B" w:rsidRPr="0088273C" w:rsidRDefault="00193A7B" w:rsidP="00193A7B">
            <w:pPr>
              <w:pStyle w:val="pf0"/>
              <w:jc w:val="both"/>
              <w:rPr>
                <w:rStyle w:val="cf01"/>
                <w:rFonts w:ascii="Arial" w:hAnsi="Arial" w:cs="Arial"/>
                <w:sz w:val="20"/>
                <w:szCs w:val="20"/>
              </w:rPr>
            </w:pPr>
            <w:r w:rsidRPr="0088273C">
              <w:rPr>
                <w:rStyle w:val="cf01"/>
                <w:rFonts w:ascii="Arial" w:hAnsi="Arial" w:cs="Arial"/>
                <w:sz w:val="20"/>
                <w:szCs w:val="20"/>
              </w:rPr>
              <w:t xml:space="preserve">Tenderers shall submit their tendered rent offer to the nearest cent. </w:t>
            </w:r>
          </w:p>
          <w:p w14:paraId="27F43318" w14:textId="6EFDD804" w:rsidR="00193A7B" w:rsidRPr="0088273C" w:rsidRDefault="00193A7B" w:rsidP="00193A7B">
            <w:pPr>
              <w:pStyle w:val="pf0"/>
              <w:ind w:firstLine="3"/>
              <w:jc w:val="both"/>
              <w:rPr>
                <w:rFonts w:ascii="Arial" w:hAnsi="Arial" w:cs="Arial"/>
                <w:sz w:val="20"/>
                <w:szCs w:val="20"/>
              </w:rPr>
            </w:pPr>
            <w:r w:rsidRPr="0088273C">
              <w:rPr>
                <w:rStyle w:val="cf01"/>
                <w:rFonts w:ascii="Arial" w:hAnsi="Arial" w:cs="Arial"/>
                <w:sz w:val="20"/>
                <w:szCs w:val="20"/>
              </w:rPr>
              <w:t>In the event that the tenderer submit</w:t>
            </w:r>
            <w:r w:rsidR="00946ADD" w:rsidRPr="0088273C">
              <w:rPr>
                <w:rStyle w:val="cf01"/>
                <w:rFonts w:ascii="Arial" w:hAnsi="Arial" w:cs="Arial"/>
                <w:sz w:val="20"/>
                <w:szCs w:val="20"/>
              </w:rPr>
              <w:t>s</w:t>
            </w:r>
            <w:r w:rsidRPr="0088273C">
              <w:rPr>
                <w:rStyle w:val="cf01"/>
                <w:rFonts w:ascii="Arial" w:hAnsi="Arial" w:cs="Arial"/>
                <w:sz w:val="20"/>
                <w:szCs w:val="20"/>
              </w:rPr>
              <w:t xml:space="preserve"> its tendered rent offer </w:t>
            </w:r>
            <w:r w:rsidR="00946ADD" w:rsidRPr="0088273C">
              <w:rPr>
                <w:rStyle w:val="cf01"/>
                <w:rFonts w:ascii="Arial" w:hAnsi="Arial" w:cs="Arial"/>
                <w:sz w:val="20"/>
                <w:szCs w:val="20"/>
              </w:rPr>
              <w:t>with a price containing</w:t>
            </w:r>
            <w:r w:rsidR="00A36C2F" w:rsidRPr="0088273C">
              <w:rPr>
                <w:rStyle w:val="cf01"/>
                <w:rFonts w:ascii="Arial" w:hAnsi="Arial" w:cs="Arial"/>
                <w:sz w:val="20"/>
                <w:szCs w:val="20"/>
              </w:rPr>
              <w:t xml:space="preserve"> </w:t>
            </w:r>
            <w:r w:rsidRPr="0088273C">
              <w:rPr>
                <w:rStyle w:val="cf01"/>
                <w:rFonts w:ascii="Arial" w:hAnsi="Arial" w:cs="Arial"/>
                <w:sz w:val="20"/>
                <w:szCs w:val="20"/>
              </w:rPr>
              <w:t>more than 2 decimal place</w:t>
            </w:r>
            <w:r w:rsidR="00946ADD" w:rsidRPr="0088273C">
              <w:rPr>
                <w:rStyle w:val="cf01"/>
                <w:rFonts w:ascii="Arial" w:hAnsi="Arial" w:cs="Arial"/>
                <w:sz w:val="20"/>
                <w:szCs w:val="20"/>
              </w:rPr>
              <w:t>s</w:t>
            </w:r>
            <w:r w:rsidRPr="0088273C">
              <w:rPr>
                <w:rStyle w:val="cf01"/>
                <w:rFonts w:ascii="Arial" w:hAnsi="Arial" w:cs="Arial"/>
                <w:sz w:val="20"/>
                <w:szCs w:val="20"/>
              </w:rPr>
              <w:t>, the tendered rent shall be rounded to the nearest 2</w:t>
            </w:r>
            <w:r w:rsidRPr="0088273C">
              <w:rPr>
                <w:rStyle w:val="cf01"/>
                <w:rFonts w:ascii="Arial" w:hAnsi="Arial" w:cs="Arial"/>
                <w:sz w:val="20"/>
                <w:szCs w:val="20"/>
                <w:vertAlign w:val="superscript"/>
              </w:rPr>
              <w:t>nd</w:t>
            </w:r>
            <w:r w:rsidRPr="0088273C">
              <w:rPr>
                <w:rStyle w:val="cf01"/>
                <w:rFonts w:ascii="Arial" w:hAnsi="Arial" w:cs="Arial"/>
                <w:sz w:val="20"/>
                <w:szCs w:val="20"/>
              </w:rPr>
              <w:t xml:space="preserve"> decimal place. </w:t>
            </w:r>
          </w:p>
          <w:p w14:paraId="74464C31" w14:textId="30D71B62" w:rsidR="00193A7B" w:rsidRPr="0088273C" w:rsidRDefault="00193A7B" w:rsidP="00193A7B">
            <w:pPr>
              <w:suppressAutoHyphens/>
              <w:jc w:val="both"/>
              <w:rPr>
                <w:rFonts w:ascii="Arial" w:eastAsia="Times New Roman" w:hAnsi="Arial" w:cs="Arial"/>
                <w:spacing w:val="-2"/>
                <w:sz w:val="20"/>
                <w:szCs w:val="20"/>
                <w:lang w:val="en-US"/>
              </w:rPr>
            </w:pPr>
            <w:r w:rsidRPr="0088273C">
              <w:rPr>
                <w:rFonts w:ascii="Arial" w:hAnsi="Arial" w:cs="Arial"/>
                <w:sz w:val="20"/>
                <w:szCs w:val="20"/>
              </w:rPr>
              <w:t>For example, if the tendered rent offered is $100.336, the final tendered rent used for evaluation shall be rounded to the nearest 2</w:t>
            </w:r>
            <w:r w:rsidRPr="0088273C">
              <w:rPr>
                <w:rFonts w:ascii="Arial" w:hAnsi="Arial" w:cs="Arial"/>
                <w:sz w:val="20"/>
                <w:szCs w:val="20"/>
                <w:vertAlign w:val="superscript"/>
              </w:rPr>
              <w:t>nd</w:t>
            </w:r>
            <w:r w:rsidRPr="0088273C">
              <w:rPr>
                <w:rFonts w:ascii="Arial" w:hAnsi="Arial" w:cs="Arial"/>
                <w:sz w:val="20"/>
                <w:szCs w:val="20"/>
              </w:rPr>
              <w:t xml:space="preserve"> decimal place, i.e. $100.34.</w:t>
            </w:r>
          </w:p>
          <w:p w14:paraId="36213B20" w14:textId="77777777" w:rsidR="00193A7B" w:rsidRDefault="00193A7B" w:rsidP="00DF55A8">
            <w:pPr>
              <w:suppressAutoHyphens/>
              <w:jc w:val="both"/>
              <w:rPr>
                <w:rFonts w:ascii="Arial" w:eastAsia="Times New Roman" w:hAnsi="Arial" w:cs="Arial"/>
                <w:spacing w:val="-2"/>
                <w:sz w:val="20"/>
                <w:szCs w:val="20"/>
                <w:lang w:val="en-US"/>
              </w:rPr>
            </w:pPr>
          </w:p>
          <w:p w14:paraId="19D2FCA1" w14:textId="552C4DB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Tenderers are required to </w:t>
            </w:r>
            <w:r w:rsidR="002B15D2" w:rsidRPr="0088273C">
              <w:rPr>
                <w:rFonts w:ascii="Arial" w:eastAsia="Times New Roman" w:hAnsi="Arial" w:cs="Arial"/>
                <w:spacing w:val="-2"/>
                <w:sz w:val="20"/>
                <w:szCs w:val="20"/>
                <w:lang w:val="en-US"/>
              </w:rPr>
              <w:t xml:space="preserve">submit a tender deposit of $500 for </w:t>
            </w:r>
            <w:r w:rsidR="00001544" w:rsidRPr="00E41156">
              <w:rPr>
                <w:rFonts w:ascii="Arial" w:hAnsi="Arial" w:cs="Arial"/>
                <w:sz w:val="20"/>
                <w:szCs w:val="20"/>
              </w:rPr>
              <w:t>each stall tendered for</w:t>
            </w:r>
            <w:r w:rsidR="00001544" w:rsidRPr="00E41156">
              <w:rPr>
                <w:rFonts w:ascii="Arial" w:eastAsia="Times New Roman" w:hAnsi="Arial" w:cs="Arial"/>
                <w:spacing w:val="-2"/>
                <w:sz w:val="20"/>
                <w:szCs w:val="20"/>
                <w:lang w:val="en-US"/>
              </w:rPr>
              <w:t xml:space="preserve"> </w:t>
            </w:r>
            <w:r w:rsidR="002B15D2" w:rsidRPr="00E41156">
              <w:rPr>
                <w:rFonts w:ascii="Arial" w:eastAsia="Times New Roman" w:hAnsi="Arial" w:cs="Arial"/>
                <w:spacing w:val="-2"/>
                <w:sz w:val="20"/>
                <w:szCs w:val="20"/>
                <w:lang w:val="en-US"/>
              </w:rPr>
              <w:t>before the tender closing date and time.</w:t>
            </w:r>
            <w:r w:rsidR="006F352E" w:rsidRPr="00E41156">
              <w:rPr>
                <w:rFonts w:ascii="Arial" w:eastAsia="Times New Roman" w:hAnsi="Arial" w:cs="Arial"/>
                <w:spacing w:val="-2"/>
                <w:sz w:val="20"/>
                <w:szCs w:val="20"/>
                <w:lang w:val="en-US"/>
              </w:rPr>
              <w:t xml:space="preserve"> </w:t>
            </w:r>
            <w:r w:rsidR="00001544" w:rsidRPr="00E41156">
              <w:rPr>
                <w:rFonts w:ascii="Arial" w:hAnsi="Arial" w:cs="Arial"/>
                <w:sz w:val="20"/>
                <w:szCs w:val="20"/>
              </w:rPr>
              <w:t xml:space="preserve">A processing fee of $10 (non-refundable) is payable for each E-Tender submission. </w:t>
            </w:r>
            <w:r w:rsidR="002B15D2" w:rsidRPr="00E41156">
              <w:rPr>
                <w:rFonts w:ascii="Arial" w:eastAsia="Times New Roman" w:hAnsi="Arial" w:cs="Arial"/>
                <w:spacing w:val="-2"/>
                <w:sz w:val="20"/>
                <w:szCs w:val="20"/>
                <w:lang w:val="en-US"/>
              </w:rPr>
              <w:t xml:space="preserve"> </w:t>
            </w:r>
            <w:r w:rsidR="006F352E" w:rsidRPr="00E41156">
              <w:rPr>
                <w:rFonts w:ascii="Arial" w:eastAsia="Times New Roman" w:hAnsi="Arial" w:cs="Arial"/>
                <w:spacing w:val="-2"/>
                <w:sz w:val="20"/>
                <w:szCs w:val="20"/>
                <w:lang w:val="en-US"/>
              </w:rPr>
              <w:t xml:space="preserve">Payment of the tender deposit </w:t>
            </w:r>
            <w:r w:rsidR="006F352E" w:rsidRPr="0088273C">
              <w:rPr>
                <w:rFonts w:ascii="Arial" w:eastAsia="Times New Roman" w:hAnsi="Arial" w:cs="Arial"/>
                <w:spacing w:val="-2"/>
                <w:sz w:val="20"/>
                <w:szCs w:val="20"/>
                <w:lang w:val="en-US"/>
              </w:rPr>
              <w:t>can be made by debit card, credit card or PayNow</w:t>
            </w:r>
            <w:r w:rsidR="00001544" w:rsidRPr="0088273C">
              <w:rPr>
                <w:rFonts w:ascii="Arial" w:eastAsia="Times New Roman" w:hAnsi="Arial" w:cs="Arial"/>
                <w:spacing w:val="-2"/>
                <w:sz w:val="20"/>
                <w:szCs w:val="20"/>
                <w:lang w:val="en-US"/>
              </w:rPr>
              <w:t>.</w:t>
            </w:r>
            <w:r w:rsidR="006F352E" w:rsidRPr="0088273C">
              <w:rPr>
                <w:rFonts w:ascii="Arial" w:eastAsia="Times New Roman" w:hAnsi="Arial" w:cs="Arial"/>
                <w:spacing w:val="-2"/>
                <w:sz w:val="20"/>
                <w:szCs w:val="20"/>
                <w:lang w:val="en-US"/>
              </w:rPr>
              <w:t xml:space="preserve"> </w:t>
            </w:r>
            <w:r w:rsidR="00B91FFA" w:rsidRPr="0088273C">
              <w:rPr>
                <w:rFonts w:ascii="Arial" w:eastAsia="Times New Roman" w:hAnsi="Arial" w:cs="Arial"/>
                <w:spacing w:val="-2"/>
                <w:sz w:val="20"/>
                <w:szCs w:val="20"/>
                <w:lang w:val="en-US"/>
              </w:rPr>
              <w:t>Any other payment modes</w:t>
            </w:r>
            <w:r w:rsidR="002B15D2" w:rsidRPr="0088273C">
              <w:rPr>
                <w:rFonts w:ascii="Arial" w:eastAsia="Times New Roman" w:hAnsi="Arial" w:cs="Arial"/>
                <w:spacing w:val="-2"/>
                <w:sz w:val="20"/>
                <w:szCs w:val="20"/>
                <w:lang w:val="en-US"/>
              </w:rPr>
              <w:t xml:space="preserve"> will not be accepted. </w:t>
            </w:r>
          </w:p>
        </w:tc>
      </w:tr>
      <w:tr w:rsidR="00DF55A8" w:rsidRPr="00B278A0" w14:paraId="226A5E0C" w14:textId="77777777" w:rsidTr="00001544">
        <w:tc>
          <w:tcPr>
            <w:tcW w:w="995" w:type="dxa"/>
            <w:tcBorders>
              <w:top w:val="nil"/>
              <w:left w:val="nil"/>
              <w:bottom w:val="nil"/>
              <w:right w:val="nil"/>
            </w:tcBorders>
          </w:tcPr>
          <w:p w14:paraId="01BA28D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DBC7892"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5EE4E834" w14:textId="77777777" w:rsidTr="00001544">
        <w:tc>
          <w:tcPr>
            <w:tcW w:w="995" w:type="dxa"/>
            <w:tcBorders>
              <w:top w:val="nil"/>
              <w:left w:val="nil"/>
              <w:bottom w:val="nil"/>
              <w:right w:val="nil"/>
            </w:tcBorders>
          </w:tcPr>
          <w:p w14:paraId="40444A83" w14:textId="23A3B03D" w:rsidR="00DF55A8" w:rsidRPr="00B278A0" w:rsidRDefault="00B317C1" w:rsidP="00DF55A8">
            <w:pPr>
              <w:rPr>
                <w:rFonts w:ascii="Arial" w:hAnsi="Arial" w:cs="Arial"/>
                <w:sz w:val="20"/>
                <w:szCs w:val="20"/>
              </w:rPr>
            </w:pPr>
            <w:r>
              <w:rPr>
                <w:rFonts w:ascii="Arial" w:hAnsi="Arial" w:cs="Arial"/>
                <w:sz w:val="20"/>
                <w:szCs w:val="20"/>
              </w:rPr>
              <w:t>11</w:t>
            </w:r>
            <w:r w:rsidR="00DF55A8" w:rsidRPr="00B278A0">
              <w:rPr>
                <w:rFonts w:ascii="Arial" w:hAnsi="Arial" w:cs="Arial"/>
                <w:sz w:val="20"/>
                <w:szCs w:val="20"/>
              </w:rPr>
              <w:t>.</w:t>
            </w:r>
          </w:p>
        </w:tc>
        <w:tc>
          <w:tcPr>
            <w:tcW w:w="7809" w:type="dxa"/>
            <w:gridSpan w:val="3"/>
            <w:tcBorders>
              <w:top w:val="nil"/>
              <w:left w:val="nil"/>
              <w:bottom w:val="nil"/>
              <w:right w:val="nil"/>
            </w:tcBorders>
          </w:tcPr>
          <w:p w14:paraId="16EB6095" w14:textId="5C6C73D0"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GB"/>
              </w:rPr>
              <w:t xml:space="preserve">Each tenderer is allowed to submit only </w:t>
            </w:r>
            <w:r w:rsidRPr="00B278A0">
              <w:rPr>
                <w:rFonts w:ascii="Arial" w:eastAsia="Times New Roman" w:hAnsi="Arial" w:cs="Arial"/>
                <w:b/>
                <w:sz w:val="20"/>
                <w:szCs w:val="20"/>
                <w:lang w:val="en-GB"/>
              </w:rPr>
              <w:t xml:space="preserve">one (1) bid per stall </w:t>
            </w:r>
            <w:r w:rsidRPr="00B278A0">
              <w:rPr>
                <w:rFonts w:ascii="Arial" w:eastAsia="Times New Roman" w:hAnsi="Arial" w:cs="Arial"/>
                <w:sz w:val="20"/>
                <w:szCs w:val="20"/>
                <w:lang w:val="en-GB"/>
              </w:rPr>
              <w:t xml:space="preserve">tendered for.  The tenderer shall not directly or indirectly by himself, </w:t>
            </w:r>
            <w:r w:rsidRPr="00F06615">
              <w:rPr>
                <w:rFonts w:ascii="Arial" w:eastAsia="Times New Roman" w:hAnsi="Arial" w:cs="Arial"/>
                <w:sz w:val="20"/>
                <w:szCs w:val="20"/>
                <w:lang w:val="en-GB"/>
              </w:rPr>
              <w:t xml:space="preserve">or </w:t>
            </w:r>
            <w:r w:rsidR="009E026A" w:rsidRPr="00F06615">
              <w:rPr>
                <w:rFonts w:ascii="Arial" w:eastAsia="Times New Roman" w:hAnsi="Arial" w:cs="Arial"/>
                <w:sz w:val="20"/>
                <w:szCs w:val="20"/>
                <w:lang w:val="en-GB"/>
              </w:rPr>
              <w:t xml:space="preserve">by </w:t>
            </w:r>
            <w:r w:rsidRPr="00F06615">
              <w:rPr>
                <w:rFonts w:ascii="Arial" w:eastAsia="Times New Roman" w:hAnsi="Arial" w:cs="Arial"/>
                <w:sz w:val="20"/>
                <w:szCs w:val="20"/>
                <w:lang w:val="en-GB"/>
              </w:rPr>
              <w:t>his servant</w:t>
            </w:r>
            <w:r w:rsidR="009E026A" w:rsidRPr="00F06615">
              <w:rPr>
                <w:rFonts w:ascii="Arial" w:eastAsia="Times New Roman" w:hAnsi="Arial" w:cs="Arial"/>
                <w:sz w:val="20"/>
                <w:szCs w:val="20"/>
                <w:lang w:val="en-GB"/>
              </w:rPr>
              <w:t>(</w:t>
            </w:r>
            <w:r w:rsidRPr="00F06615">
              <w:rPr>
                <w:rFonts w:ascii="Arial" w:eastAsia="Times New Roman" w:hAnsi="Arial" w:cs="Arial"/>
                <w:sz w:val="20"/>
                <w:szCs w:val="20"/>
                <w:lang w:val="en-GB"/>
              </w:rPr>
              <w:t>s</w:t>
            </w:r>
            <w:r w:rsidR="009E026A" w:rsidRPr="00F06615">
              <w:rPr>
                <w:rFonts w:ascii="Arial" w:eastAsia="Times New Roman" w:hAnsi="Arial" w:cs="Arial"/>
                <w:sz w:val="20"/>
                <w:szCs w:val="20"/>
                <w:lang w:val="en-GB"/>
              </w:rPr>
              <w:t>)</w:t>
            </w:r>
            <w:r w:rsidRPr="00F06615">
              <w:rPr>
                <w:rFonts w:ascii="Arial" w:eastAsia="Times New Roman" w:hAnsi="Arial" w:cs="Arial"/>
                <w:sz w:val="20"/>
                <w:szCs w:val="20"/>
                <w:lang w:val="en-GB"/>
              </w:rPr>
              <w:t xml:space="preserve"> or agent</w:t>
            </w:r>
            <w:r w:rsidR="009E026A" w:rsidRPr="00F06615">
              <w:rPr>
                <w:rFonts w:ascii="Arial" w:eastAsia="Times New Roman" w:hAnsi="Arial" w:cs="Arial"/>
                <w:sz w:val="20"/>
                <w:szCs w:val="20"/>
                <w:lang w:val="en-GB"/>
              </w:rPr>
              <w:t>(s)</w:t>
            </w:r>
            <w:r w:rsidRPr="00F06615">
              <w:rPr>
                <w:rFonts w:ascii="Arial" w:eastAsia="Times New Roman" w:hAnsi="Arial" w:cs="Arial"/>
                <w:sz w:val="20"/>
                <w:szCs w:val="20"/>
                <w:lang w:val="en-GB"/>
              </w:rPr>
              <w:t xml:space="preserve"> or in any other way submit more than one (1) bid for the same stall</w:t>
            </w:r>
            <w:r w:rsidR="00B750E7" w:rsidRPr="00F06615">
              <w:rPr>
                <w:rFonts w:ascii="Arial" w:eastAsia="Times New Roman" w:hAnsi="Arial" w:cs="Arial"/>
                <w:sz w:val="20"/>
                <w:szCs w:val="20"/>
                <w:lang w:val="en-GB"/>
              </w:rPr>
              <w:t>.</w:t>
            </w:r>
            <w:r w:rsidR="009E026A" w:rsidRPr="00F06615">
              <w:rPr>
                <w:rFonts w:ascii="Arial" w:eastAsia="Times New Roman" w:hAnsi="Arial" w:cs="Arial"/>
                <w:sz w:val="20"/>
                <w:szCs w:val="20"/>
                <w:lang w:val="en-GB"/>
              </w:rPr>
              <w:t xml:space="preserve"> If the tenderer submits more than </w:t>
            </w:r>
            <w:r w:rsidR="009E026A" w:rsidRPr="00F06615">
              <w:rPr>
                <w:rFonts w:ascii="Arial" w:eastAsia="Times New Roman" w:hAnsi="Arial" w:cs="Arial"/>
                <w:sz w:val="20"/>
                <w:szCs w:val="20"/>
                <w:lang w:val="en-GB"/>
              </w:rPr>
              <w:lastRenderedPageBreak/>
              <w:t>one (1) bid for the same stall either by himself or through any other person,</w:t>
            </w:r>
            <w:r w:rsidRPr="00F06615">
              <w:rPr>
                <w:rFonts w:ascii="Arial" w:eastAsia="Times New Roman" w:hAnsi="Arial" w:cs="Arial"/>
                <w:sz w:val="20"/>
                <w:szCs w:val="20"/>
                <w:lang w:val="en-GB"/>
              </w:rPr>
              <w:t xml:space="preserve"> all his tenders/bids </w:t>
            </w:r>
            <w:r w:rsidR="00B317C1" w:rsidRPr="00F06615">
              <w:rPr>
                <w:rFonts w:ascii="Arial" w:eastAsia="Times New Roman" w:hAnsi="Arial" w:cs="Arial"/>
                <w:sz w:val="20"/>
                <w:szCs w:val="20"/>
                <w:lang w:val="en-GB"/>
              </w:rPr>
              <w:t>are liable to</w:t>
            </w:r>
            <w:r w:rsidRPr="00F06615">
              <w:rPr>
                <w:rFonts w:ascii="Arial" w:eastAsia="Times New Roman" w:hAnsi="Arial" w:cs="Arial"/>
                <w:sz w:val="20"/>
                <w:szCs w:val="20"/>
                <w:lang w:val="en-GB"/>
              </w:rPr>
              <w:t xml:space="preserve"> be disqualified.</w:t>
            </w:r>
          </w:p>
        </w:tc>
      </w:tr>
      <w:tr w:rsidR="00DF55A8" w:rsidRPr="00B278A0" w14:paraId="48BA5B40" w14:textId="77777777" w:rsidTr="00001544">
        <w:tc>
          <w:tcPr>
            <w:tcW w:w="995" w:type="dxa"/>
            <w:tcBorders>
              <w:top w:val="nil"/>
              <w:left w:val="nil"/>
              <w:bottom w:val="nil"/>
              <w:right w:val="nil"/>
            </w:tcBorders>
          </w:tcPr>
          <w:p w14:paraId="0EACF5F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C6423B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1C88979F" w14:textId="77777777" w:rsidTr="00001544">
        <w:tc>
          <w:tcPr>
            <w:tcW w:w="995" w:type="dxa"/>
            <w:tcBorders>
              <w:top w:val="nil"/>
              <w:left w:val="nil"/>
              <w:bottom w:val="nil"/>
              <w:right w:val="nil"/>
            </w:tcBorders>
          </w:tcPr>
          <w:p w14:paraId="304B7C32" w14:textId="59ACEBE6" w:rsidR="00DF55A8" w:rsidRPr="00B278A0" w:rsidRDefault="00535DD8" w:rsidP="00DF55A8">
            <w:pPr>
              <w:rPr>
                <w:rFonts w:ascii="Arial" w:hAnsi="Arial" w:cs="Arial"/>
                <w:sz w:val="20"/>
                <w:szCs w:val="20"/>
              </w:rPr>
            </w:pPr>
            <w:r>
              <w:rPr>
                <w:rFonts w:ascii="Arial" w:hAnsi="Arial" w:cs="Arial"/>
                <w:sz w:val="20"/>
                <w:szCs w:val="20"/>
              </w:rPr>
              <w:t>12</w:t>
            </w:r>
            <w:r w:rsidR="00DF55A8" w:rsidRPr="00B278A0">
              <w:rPr>
                <w:rFonts w:ascii="Arial" w:hAnsi="Arial" w:cs="Arial"/>
                <w:sz w:val="20"/>
                <w:szCs w:val="20"/>
              </w:rPr>
              <w:t>.</w:t>
            </w:r>
          </w:p>
        </w:tc>
        <w:tc>
          <w:tcPr>
            <w:tcW w:w="7809" w:type="dxa"/>
            <w:gridSpan w:val="3"/>
            <w:tcBorders>
              <w:top w:val="nil"/>
              <w:left w:val="nil"/>
              <w:bottom w:val="nil"/>
              <w:right w:val="nil"/>
            </w:tcBorders>
          </w:tcPr>
          <w:p w14:paraId="5AE84AC0" w14:textId="6C9DD5E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All tenders submitted shall not be withdrawn for any reason whatsoever.  </w:t>
            </w:r>
            <w:r w:rsidRPr="00F06615">
              <w:rPr>
                <w:rFonts w:ascii="Arial" w:eastAsia="Times New Roman" w:hAnsi="Arial" w:cs="Arial"/>
                <w:spacing w:val="-2"/>
                <w:sz w:val="20"/>
                <w:szCs w:val="20"/>
                <w:lang w:val="en-US"/>
              </w:rPr>
              <w:t xml:space="preserve">Any </w:t>
            </w:r>
            <w:r w:rsidR="00535DD8" w:rsidRPr="00F06615">
              <w:rPr>
                <w:rFonts w:ascii="Arial" w:eastAsia="Times New Roman" w:hAnsi="Arial" w:cs="Arial"/>
                <w:spacing w:val="-2"/>
                <w:sz w:val="20"/>
                <w:szCs w:val="20"/>
                <w:lang w:val="en-US"/>
              </w:rPr>
              <w:t>Form of Tender</w:t>
            </w:r>
            <w:r w:rsidRPr="00F06615">
              <w:rPr>
                <w:rFonts w:ascii="Arial" w:eastAsia="Times New Roman" w:hAnsi="Arial" w:cs="Arial"/>
                <w:spacing w:val="-2"/>
                <w:sz w:val="20"/>
                <w:szCs w:val="20"/>
                <w:lang w:val="en-US"/>
              </w:rPr>
              <w:t xml:space="preserve"> not properly filled or completed are liable to be rejected.  </w:t>
            </w:r>
          </w:p>
        </w:tc>
      </w:tr>
      <w:tr w:rsidR="00DF55A8" w:rsidRPr="00B278A0" w14:paraId="372ED72A" w14:textId="77777777" w:rsidTr="00001544">
        <w:tc>
          <w:tcPr>
            <w:tcW w:w="995" w:type="dxa"/>
            <w:tcBorders>
              <w:top w:val="nil"/>
              <w:left w:val="nil"/>
              <w:bottom w:val="nil"/>
              <w:right w:val="nil"/>
            </w:tcBorders>
          </w:tcPr>
          <w:p w14:paraId="3F2D698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C356349"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FBA0D67" w14:textId="77777777" w:rsidTr="00001544">
        <w:tc>
          <w:tcPr>
            <w:tcW w:w="995" w:type="dxa"/>
            <w:tcBorders>
              <w:top w:val="nil"/>
              <w:left w:val="nil"/>
              <w:bottom w:val="nil"/>
              <w:right w:val="nil"/>
            </w:tcBorders>
          </w:tcPr>
          <w:p w14:paraId="1B013276" w14:textId="7E251BEB" w:rsidR="00DF55A8" w:rsidRPr="00B278A0" w:rsidRDefault="00CF43BC" w:rsidP="00DF55A8">
            <w:pPr>
              <w:rPr>
                <w:rFonts w:ascii="Arial" w:hAnsi="Arial" w:cs="Arial"/>
                <w:sz w:val="20"/>
                <w:szCs w:val="20"/>
              </w:rPr>
            </w:pPr>
            <w:r>
              <w:rPr>
                <w:rFonts w:ascii="Arial" w:hAnsi="Arial" w:cs="Arial"/>
                <w:sz w:val="20"/>
                <w:szCs w:val="20"/>
              </w:rPr>
              <w:t>13</w:t>
            </w:r>
            <w:r w:rsidR="00DF55A8" w:rsidRPr="00B278A0">
              <w:rPr>
                <w:rFonts w:ascii="Arial" w:hAnsi="Arial" w:cs="Arial"/>
                <w:sz w:val="20"/>
                <w:szCs w:val="20"/>
              </w:rPr>
              <w:t>.</w:t>
            </w:r>
          </w:p>
        </w:tc>
        <w:tc>
          <w:tcPr>
            <w:tcW w:w="7809" w:type="dxa"/>
            <w:gridSpan w:val="3"/>
            <w:tcBorders>
              <w:top w:val="nil"/>
              <w:left w:val="nil"/>
              <w:bottom w:val="nil"/>
              <w:right w:val="nil"/>
            </w:tcBorders>
          </w:tcPr>
          <w:p w14:paraId="17F9A84B"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US"/>
              </w:rPr>
              <w:t>A tenderer who withdraws the tender after the closing date, but before the award of the tenancy shall have his tender deposit forfeited.</w:t>
            </w:r>
          </w:p>
        </w:tc>
      </w:tr>
      <w:tr w:rsidR="00DF55A8" w:rsidRPr="00B278A0" w14:paraId="39E11741" w14:textId="77777777" w:rsidTr="00001544">
        <w:tc>
          <w:tcPr>
            <w:tcW w:w="995" w:type="dxa"/>
            <w:tcBorders>
              <w:top w:val="nil"/>
              <w:left w:val="nil"/>
              <w:bottom w:val="nil"/>
              <w:right w:val="nil"/>
            </w:tcBorders>
          </w:tcPr>
          <w:p w14:paraId="7FA0FF2E"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E6A94F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8DB1D24" w14:textId="77777777" w:rsidTr="00001544">
        <w:tc>
          <w:tcPr>
            <w:tcW w:w="995" w:type="dxa"/>
            <w:tcBorders>
              <w:top w:val="nil"/>
              <w:left w:val="nil"/>
              <w:bottom w:val="nil"/>
              <w:right w:val="nil"/>
            </w:tcBorders>
          </w:tcPr>
          <w:p w14:paraId="0B45DE73" w14:textId="70AD0E5D" w:rsidR="00DF55A8" w:rsidRPr="00B278A0" w:rsidRDefault="00CF43BC" w:rsidP="00DF55A8">
            <w:pPr>
              <w:rPr>
                <w:rFonts w:ascii="Arial" w:hAnsi="Arial" w:cs="Arial"/>
                <w:sz w:val="20"/>
                <w:szCs w:val="20"/>
              </w:rPr>
            </w:pPr>
            <w:r>
              <w:rPr>
                <w:rFonts w:ascii="Arial" w:hAnsi="Arial" w:cs="Arial"/>
                <w:sz w:val="20"/>
                <w:szCs w:val="20"/>
              </w:rPr>
              <w:t>14</w:t>
            </w:r>
            <w:r w:rsidR="00DF55A8" w:rsidRPr="00B278A0">
              <w:rPr>
                <w:rFonts w:ascii="Arial" w:hAnsi="Arial" w:cs="Arial"/>
                <w:sz w:val="20"/>
                <w:szCs w:val="20"/>
              </w:rPr>
              <w:t>.</w:t>
            </w:r>
          </w:p>
        </w:tc>
        <w:tc>
          <w:tcPr>
            <w:tcW w:w="7809" w:type="dxa"/>
            <w:gridSpan w:val="3"/>
            <w:tcBorders>
              <w:top w:val="nil"/>
              <w:left w:val="nil"/>
              <w:bottom w:val="nil"/>
              <w:right w:val="nil"/>
            </w:tcBorders>
          </w:tcPr>
          <w:p w14:paraId="1273A058"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All tenderers shall be deemed to have full notice and knowledge of the actual area and state of the stall.  No error, omission or mis-statement in the description of the stall provided by the NEA (like the floor area) shall invalidate the tender submitted by any successful tenderer nor shall the same entitle any successful tenderer to any damages or compensation whatsoever or to any reduction in the rent.</w:t>
            </w:r>
          </w:p>
        </w:tc>
      </w:tr>
      <w:tr w:rsidR="00DF55A8" w:rsidRPr="00B278A0" w14:paraId="675DB23F" w14:textId="77777777" w:rsidTr="00001544">
        <w:tc>
          <w:tcPr>
            <w:tcW w:w="995" w:type="dxa"/>
            <w:tcBorders>
              <w:top w:val="nil"/>
              <w:left w:val="nil"/>
              <w:bottom w:val="nil"/>
              <w:right w:val="nil"/>
            </w:tcBorders>
          </w:tcPr>
          <w:p w14:paraId="08F9F1B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7BB4BF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DAB4AB9" w14:textId="77777777" w:rsidTr="00001544">
        <w:tc>
          <w:tcPr>
            <w:tcW w:w="995" w:type="dxa"/>
            <w:tcBorders>
              <w:top w:val="nil"/>
              <w:left w:val="nil"/>
              <w:bottom w:val="nil"/>
              <w:right w:val="nil"/>
            </w:tcBorders>
          </w:tcPr>
          <w:p w14:paraId="108BF63A" w14:textId="3A0CF9B3" w:rsidR="00DF55A8" w:rsidRPr="00B278A0" w:rsidRDefault="00CF43BC" w:rsidP="00DF55A8">
            <w:pPr>
              <w:rPr>
                <w:rFonts w:ascii="Arial" w:hAnsi="Arial" w:cs="Arial"/>
                <w:sz w:val="20"/>
                <w:szCs w:val="20"/>
              </w:rPr>
            </w:pPr>
            <w:r>
              <w:rPr>
                <w:rFonts w:ascii="Arial" w:hAnsi="Arial" w:cs="Arial"/>
                <w:sz w:val="20"/>
                <w:szCs w:val="20"/>
              </w:rPr>
              <w:t>15</w:t>
            </w:r>
            <w:r w:rsidR="00DF55A8" w:rsidRPr="00B278A0">
              <w:rPr>
                <w:rFonts w:ascii="Arial" w:hAnsi="Arial" w:cs="Arial"/>
                <w:sz w:val="20"/>
                <w:szCs w:val="20"/>
              </w:rPr>
              <w:t>.</w:t>
            </w:r>
          </w:p>
        </w:tc>
        <w:tc>
          <w:tcPr>
            <w:tcW w:w="7809" w:type="dxa"/>
            <w:gridSpan w:val="3"/>
            <w:tcBorders>
              <w:top w:val="nil"/>
              <w:left w:val="nil"/>
              <w:bottom w:val="nil"/>
              <w:right w:val="nil"/>
            </w:tcBorders>
          </w:tcPr>
          <w:p w14:paraId="6471D2A7" w14:textId="42060A2E"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b/>
                <w:spacing w:val="-2"/>
                <w:sz w:val="20"/>
                <w:szCs w:val="20"/>
                <w:lang w:val="en-US"/>
              </w:rPr>
              <w:t xml:space="preserve">The NEA </w:t>
            </w:r>
            <w:r w:rsidR="00F01F20" w:rsidRPr="00F06615">
              <w:rPr>
                <w:rFonts w:ascii="Arial" w:eastAsia="Times New Roman" w:hAnsi="Arial" w:cs="Arial"/>
                <w:b/>
                <w:spacing w:val="-2"/>
                <w:sz w:val="20"/>
                <w:szCs w:val="20"/>
                <w:lang w:val="en-US"/>
              </w:rPr>
              <w:t xml:space="preserve">reserves the right not </w:t>
            </w:r>
            <w:r w:rsidRPr="00F06615">
              <w:rPr>
                <w:rFonts w:ascii="Arial" w:eastAsia="Times New Roman" w:hAnsi="Arial" w:cs="Arial"/>
                <w:b/>
                <w:spacing w:val="-2"/>
                <w:sz w:val="20"/>
                <w:szCs w:val="20"/>
                <w:lang w:val="en-US"/>
              </w:rPr>
              <w:t xml:space="preserve">to accept the highest </w:t>
            </w:r>
            <w:r w:rsidR="00F01F20" w:rsidRPr="00F06615">
              <w:rPr>
                <w:rFonts w:ascii="Arial" w:eastAsia="Times New Roman" w:hAnsi="Arial" w:cs="Arial"/>
                <w:b/>
                <w:spacing w:val="-2"/>
                <w:sz w:val="20"/>
                <w:szCs w:val="20"/>
                <w:lang w:val="en-US"/>
              </w:rPr>
              <w:t xml:space="preserve">bid </w:t>
            </w:r>
            <w:r w:rsidRPr="00F06615">
              <w:rPr>
                <w:rFonts w:ascii="Arial" w:eastAsia="Times New Roman" w:hAnsi="Arial" w:cs="Arial"/>
                <w:b/>
                <w:spacing w:val="-2"/>
                <w:sz w:val="20"/>
                <w:szCs w:val="20"/>
                <w:lang w:val="en-US"/>
              </w:rPr>
              <w:t xml:space="preserve">or any </w:t>
            </w:r>
            <w:r w:rsidR="00F01F20" w:rsidRPr="00F06615">
              <w:rPr>
                <w:rFonts w:ascii="Arial" w:eastAsia="Times New Roman" w:hAnsi="Arial" w:cs="Arial"/>
                <w:b/>
                <w:spacing w:val="-2"/>
                <w:sz w:val="20"/>
                <w:szCs w:val="20"/>
                <w:lang w:val="en-US"/>
              </w:rPr>
              <w:t xml:space="preserve">bid </w:t>
            </w:r>
            <w:r w:rsidRPr="00F06615">
              <w:rPr>
                <w:rFonts w:ascii="Arial" w:eastAsia="Times New Roman" w:hAnsi="Arial" w:cs="Arial"/>
                <w:b/>
                <w:spacing w:val="-2"/>
                <w:sz w:val="20"/>
                <w:szCs w:val="20"/>
                <w:lang w:val="en-US"/>
              </w:rPr>
              <w:t>at all and the decision of the NEA shall be final.</w:t>
            </w:r>
          </w:p>
        </w:tc>
      </w:tr>
      <w:tr w:rsidR="00DF55A8" w:rsidRPr="00B278A0" w14:paraId="2F0F5755" w14:textId="77777777" w:rsidTr="00001544">
        <w:tc>
          <w:tcPr>
            <w:tcW w:w="995" w:type="dxa"/>
            <w:tcBorders>
              <w:top w:val="nil"/>
              <w:left w:val="nil"/>
              <w:bottom w:val="nil"/>
              <w:right w:val="nil"/>
            </w:tcBorders>
          </w:tcPr>
          <w:p w14:paraId="2F5E974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ADEC3E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E78915B" w14:textId="77777777" w:rsidTr="00001544">
        <w:tc>
          <w:tcPr>
            <w:tcW w:w="995" w:type="dxa"/>
            <w:tcBorders>
              <w:top w:val="nil"/>
              <w:left w:val="nil"/>
              <w:bottom w:val="nil"/>
              <w:right w:val="nil"/>
            </w:tcBorders>
          </w:tcPr>
          <w:p w14:paraId="7A96117F" w14:textId="7CC154EF" w:rsidR="00DF55A8" w:rsidRPr="00B278A0" w:rsidRDefault="00E24B75" w:rsidP="00DF55A8">
            <w:pPr>
              <w:rPr>
                <w:rFonts w:ascii="Arial" w:hAnsi="Arial" w:cs="Arial"/>
                <w:sz w:val="20"/>
                <w:szCs w:val="20"/>
              </w:rPr>
            </w:pPr>
            <w:r>
              <w:rPr>
                <w:rFonts w:ascii="Arial" w:hAnsi="Arial" w:cs="Arial"/>
                <w:sz w:val="20"/>
                <w:szCs w:val="20"/>
              </w:rPr>
              <w:t>16</w:t>
            </w:r>
            <w:r w:rsidR="00DF55A8" w:rsidRPr="00B278A0">
              <w:rPr>
                <w:rFonts w:ascii="Arial" w:hAnsi="Arial" w:cs="Arial"/>
                <w:sz w:val="20"/>
                <w:szCs w:val="20"/>
              </w:rPr>
              <w:t>.</w:t>
            </w:r>
          </w:p>
        </w:tc>
        <w:tc>
          <w:tcPr>
            <w:tcW w:w="7809" w:type="dxa"/>
            <w:gridSpan w:val="3"/>
            <w:tcBorders>
              <w:top w:val="nil"/>
              <w:left w:val="nil"/>
              <w:bottom w:val="nil"/>
              <w:right w:val="nil"/>
            </w:tcBorders>
          </w:tcPr>
          <w:p w14:paraId="6A2A2920" w14:textId="1FE446F1"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When there is a tie in</w:t>
            </w:r>
            <w:r w:rsidR="00A63984">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two or more highest bids received, NEA will carry out a random ballot of the tied bids within the validity period of the bids.  NEA will invite the tenderers of the tied highest bids, or in their absence, at least 2 other parties who are not involved in the tender process, to witness the ballot to select one of the tender bids to be considered for award.</w:t>
            </w:r>
          </w:p>
        </w:tc>
      </w:tr>
      <w:tr w:rsidR="00DF55A8" w:rsidRPr="00B278A0" w14:paraId="0E3C7A53" w14:textId="77777777" w:rsidTr="00001544">
        <w:tc>
          <w:tcPr>
            <w:tcW w:w="995" w:type="dxa"/>
            <w:tcBorders>
              <w:top w:val="nil"/>
              <w:left w:val="nil"/>
              <w:bottom w:val="nil"/>
              <w:right w:val="nil"/>
            </w:tcBorders>
          </w:tcPr>
          <w:p w14:paraId="226D3D0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3CA2D66"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2A2FAD0" w14:textId="77777777" w:rsidTr="00001544">
        <w:tc>
          <w:tcPr>
            <w:tcW w:w="995" w:type="dxa"/>
            <w:tcBorders>
              <w:top w:val="nil"/>
              <w:left w:val="nil"/>
              <w:bottom w:val="nil"/>
              <w:right w:val="nil"/>
            </w:tcBorders>
          </w:tcPr>
          <w:p w14:paraId="412D7494" w14:textId="1382579B" w:rsidR="00DF55A8" w:rsidRPr="00B278A0" w:rsidRDefault="00E24B75" w:rsidP="00DF55A8">
            <w:pPr>
              <w:rPr>
                <w:rFonts w:ascii="Arial" w:hAnsi="Arial" w:cs="Arial"/>
                <w:sz w:val="20"/>
                <w:szCs w:val="20"/>
              </w:rPr>
            </w:pPr>
            <w:r>
              <w:rPr>
                <w:rFonts w:ascii="Arial" w:hAnsi="Arial" w:cs="Arial"/>
                <w:sz w:val="20"/>
                <w:szCs w:val="20"/>
              </w:rPr>
              <w:t>17</w:t>
            </w:r>
            <w:r w:rsidR="00DF55A8" w:rsidRPr="00B278A0">
              <w:rPr>
                <w:rFonts w:ascii="Arial" w:hAnsi="Arial" w:cs="Arial"/>
                <w:sz w:val="20"/>
                <w:szCs w:val="20"/>
              </w:rPr>
              <w:t>.</w:t>
            </w:r>
          </w:p>
        </w:tc>
        <w:tc>
          <w:tcPr>
            <w:tcW w:w="7809" w:type="dxa"/>
            <w:gridSpan w:val="3"/>
            <w:tcBorders>
              <w:top w:val="nil"/>
              <w:left w:val="nil"/>
              <w:bottom w:val="nil"/>
              <w:right w:val="nil"/>
            </w:tcBorders>
          </w:tcPr>
          <w:p w14:paraId="07DE34F9" w14:textId="4310E082" w:rsidR="00DF55A8" w:rsidRPr="00145230" w:rsidRDefault="00A63984" w:rsidP="00DF55A8">
            <w:pPr>
              <w:suppressAutoHyphens/>
              <w:jc w:val="both"/>
              <w:rPr>
                <w:rFonts w:ascii="Arial" w:eastAsia="Times New Roman" w:hAnsi="Arial" w:cs="Arial"/>
                <w:spacing w:val="-2"/>
                <w:sz w:val="20"/>
                <w:szCs w:val="20"/>
              </w:rPr>
            </w:pPr>
            <w:r w:rsidRPr="00F06615">
              <w:rPr>
                <w:rStyle w:val="cf11"/>
                <w:rFonts w:ascii="Arial" w:hAnsi="Arial" w:cs="Arial"/>
                <w:sz w:val="20"/>
                <w:szCs w:val="20"/>
              </w:rPr>
              <w:t xml:space="preserve">All tender offers received by NEA shall be valid for a period of six (6) months from the tender closing date. </w:t>
            </w:r>
          </w:p>
        </w:tc>
      </w:tr>
      <w:tr w:rsidR="00DF55A8" w:rsidRPr="00B278A0" w14:paraId="75B02E2E" w14:textId="77777777" w:rsidTr="00001544">
        <w:tc>
          <w:tcPr>
            <w:tcW w:w="995" w:type="dxa"/>
            <w:tcBorders>
              <w:top w:val="nil"/>
              <w:left w:val="nil"/>
              <w:bottom w:val="nil"/>
              <w:right w:val="nil"/>
            </w:tcBorders>
          </w:tcPr>
          <w:p w14:paraId="717CECE7"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099571F"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659C431" w14:textId="77777777" w:rsidTr="00001544">
        <w:tc>
          <w:tcPr>
            <w:tcW w:w="995" w:type="dxa"/>
            <w:tcBorders>
              <w:top w:val="nil"/>
              <w:left w:val="nil"/>
              <w:bottom w:val="nil"/>
              <w:right w:val="nil"/>
            </w:tcBorders>
          </w:tcPr>
          <w:p w14:paraId="02E88676"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D7B1823"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b/>
                <w:sz w:val="20"/>
                <w:szCs w:val="20"/>
                <w:u w:val="single"/>
                <w:lang w:val="en-US"/>
              </w:rPr>
              <w:t>Market Stall</w:t>
            </w:r>
          </w:p>
        </w:tc>
      </w:tr>
      <w:tr w:rsidR="00DF55A8" w:rsidRPr="00B278A0" w14:paraId="2C28895A" w14:textId="77777777" w:rsidTr="00001544">
        <w:tc>
          <w:tcPr>
            <w:tcW w:w="995" w:type="dxa"/>
            <w:tcBorders>
              <w:top w:val="nil"/>
              <w:left w:val="nil"/>
              <w:bottom w:val="nil"/>
              <w:right w:val="nil"/>
            </w:tcBorders>
          </w:tcPr>
          <w:p w14:paraId="1CC8759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1545AB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41428E8" w14:textId="77777777" w:rsidTr="00001544">
        <w:tc>
          <w:tcPr>
            <w:tcW w:w="995" w:type="dxa"/>
            <w:tcBorders>
              <w:top w:val="nil"/>
              <w:left w:val="nil"/>
              <w:bottom w:val="nil"/>
              <w:right w:val="nil"/>
            </w:tcBorders>
          </w:tcPr>
          <w:p w14:paraId="2A2A12FF" w14:textId="7981B13E" w:rsidR="00DF55A8" w:rsidRPr="00B278A0" w:rsidRDefault="00E24B75" w:rsidP="00DF55A8">
            <w:pPr>
              <w:rPr>
                <w:rFonts w:ascii="Arial" w:hAnsi="Arial" w:cs="Arial"/>
                <w:sz w:val="20"/>
                <w:szCs w:val="20"/>
              </w:rPr>
            </w:pPr>
            <w:r>
              <w:rPr>
                <w:rFonts w:ascii="Arial" w:hAnsi="Arial" w:cs="Arial"/>
                <w:sz w:val="20"/>
                <w:szCs w:val="20"/>
              </w:rPr>
              <w:t>18</w:t>
            </w:r>
            <w:r w:rsidR="00DF55A8" w:rsidRPr="00B278A0">
              <w:rPr>
                <w:rFonts w:ascii="Arial" w:hAnsi="Arial" w:cs="Arial"/>
                <w:sz w:val="20"/>
                <w:szCs w:val="20"/>
              </w:rPr>
              <w:t>.</w:t>
            </w:r>
          </w:p>
        </w:tc>
        <w:tc>
          <w:tcPr>
            <w:tcW w:w="7809" w:type="dxa"/>
            <w:gridSpan w:val="3"/>
            <w:tcBorders>
              <w:top w:val="nil"/>
              <w:left w:val="nil"/>
              <w:bottom w:val="nil"/>
              <w:right w:val="nil"/>
            </w:tcBorders>
          </w:tcPr>
          <w:p w14:paraId="2B277730" w14:textId="74012BDF" w:rsidR="00DF55A8" w:rsidRPr="00B278A0" w:rsidRDefault="00DF55A8" w:rsidP="00DF55A8">
            <w:pPr>
              <w:suppressAutoHyphens/>
              <w:jc w:val="both"/>
              <w:rPr>
                <w:rFonts w:ascii="Arial" w:eastAsia="Times New Roman" w:hAnsi="Arial" w:cs="Arial"/>
                <w:b/>
                <w:sz w:val="20"/>
                <w:szCs w:val="20"/>
                <w:u w:val="single"/>
                <w:lang w:val="en-US"/>
              </w:rPr>
            </w:pPr>
            <w:bookmarkStart w:id="0" w:name="OLE_LINK1"/>
            <w:r w:rsidRPr="00B278A0">
              <w:rPr>
                <w:rFonts w:ascii="Arial" w:eastAsia="Times New Roman" w:hAnsi="Arial" w:cs="Arial"/>
                <w:spacing w:val="-2"/>
                <w:sz w:val="20"/>
                <w:szCs w:val="20"/>
                <w:lang w:val="en-US"/>
              </w:rPr>
              <w:t xml:space="preserve">The stall tendered shall be used </w:t>
            </w:r>
            <w:r w:rsidRPr="00B278A0">
              <w:rPr>
                <w:rFonts w:ascii="Arial" w:eastAsia="Times New Roman" w:hAnsi="Arial" w:cs="Arial"/>
                <w:spacing w:val="-2"/>
                <w:sz w:val="20"/>
                <w:szCs w:val="20"/>
                <w:u w:val="single"/>
                <w:lang w:val="en-US"/>
              </w:rPr>
              <w:t>for sale</w:t>
            </w:r>
            <w:r w:rsidRPr="00B278A0">
              <w:rPr>
                <w:rFonts w:ascii="Arial" w:eastAsia="Times New Roman" w:hAnsi="Arial" w:cs="Arial"/>
                <w:spacing w:val="-2"/>
                <w:sz w:val="20"/>
                <w:szCs w:val="20"/>
                <w:lang w:val="en-US"/>
              </w:rPr>
              <w:t xml:space="preserve"> of either piece and sundry goods or preserved and dried goods or a specific type of market produce as shown in the </w:t>
            </w:r>
            <w:r w:rsidRPr="00B278A0">
              <w:rPr>
                <w:rFonts w:ascii="Arial" w:eastAsia="Times New Roman" w:hAnsi="Arial" w:cs="Arial"/>
                <w:caps/>
                <w:spacing w:val="-2"/>
                <w:sz w:val="20"/>
                <w:szCs w:val="20"/>
                <w:lang w:val="en-US"/>
              </w:rPr>
              <w:t>List of Stalls for Tender</w:t>
            </w:r>
            <w:r w:rsidRPr="00B278A0">
              <w:rPr>
                <w:rFonts w:ascii="Arial" w:eastAsia="Times New Roman" w:hAnsi="Arial" w:cs="Arial"/>
                <w:spacing w:val="-2"/>
                <w:sz w:val="20"/>
                <w:szCs w:val="20"/>
                <w:lang w:val="en-US"/>
              </w:rPr>
              <w:t xml:space="preserve"> in the </w:t>
            </w:r>
            <w:r w:rsidR="00CD7AE5">
              <w:rPr>
                <w:rFonts w:ascii="Arial" w:eastAsia="Times New Roman" w:hAnsi="Arial" w:cs="Arial"/>
                <w:spacing w:val="-2"/>
                <w:sz w:val="20"/>
                <w:szCs w:val="20"/>
                <w:lang w:val="en-US"/>
              </w:rPr>
              <w:t>T</w:t>
            </w:r>
            <w:r w:rsidR="00A50B25">
              <w:rPr>
                <w:rFonts w:ascii="Arial" w:eastAsia="Times New Roman" w:hAnsi="Arial" w:cs="Arial"/>
                <w:spacing w:val="-2"/>
                <w:sz w:val="20"/>
                <w:szCs w:val="20"/>
                <w:lang w:val="en-US"/>
              </w:rPr>
              <w:t xml:space="preserve">ender </w:t>
            </w:r>
            <w:r w:rsidR="00CD7AE5">
              <w:rPr>
                <w:rFonts w:ascii="Arial" w:eastAsia="Times New Roman" w:hAnsi="Arial" w:cs="Arial"/>
                <w:spacing w:val="-2"/>
                <w:sz w:val="20"/>
                <w:szCs w:val="20"/>
                <w:lang w:val="en-US"/>
              </w:rPr>
              <w:t>N</w:t>
            </w:r>
            <w:r w:rsidR="00A50B25">
              <w:rPr>
                <w:rFonts w:ascii="Arial" w:eastAsia="Times New Roman" w:hAnsi="Arial" w:cs="Arial"/>
                <w:spacing w:val="-2"/>
                <w:sz w:val="20"/>
                <w:szCs w:val="20"/>
                <w:lang w:val="en-US"/>
              </w:rPr>
              <w:t>otice</w:t>
            </w:r>
            <w:r w:rsidRPr="00B278A0">
              <w:rPr>
                <w:rFonts w:ascii="Arial" w:eastAsia="Times New Roman" w:hAnsi="Arial" w:cs="Arial"/>
                <w:caps/>
                <w:spacing w:val="-2"/>
                <w:sz w:val="20"/>
                <w:szCs w:val="20"/>
                <w:lang w:val="en-US"/>
              </w:rPr>
              <w:t>.</w:t>
            </w:r>
            <w:bookmarkEnd w:id="0"/>
          </w:p>
        </w:tc>
      </w:tr>
      <w:tr w:rsidR="00DF55A8" w:rsidRPr="00B278A0" w14:paraId="15244381" w14:textId="77777777" w:rsidTr="00001544">
        <w:tc>
          <w:tcPr>
            <w:tcW w:w="995" w:type="dxa"/>
            <w:tcBorders>
              <w:top w:val="nil"/>
              <w:left w:val="nil"/>
              <w:bottom w:val="nil"/>
              <w:right w:val="nil"/>
            </w:tcBorders>
          </w:tcPr>
          <w:p w14:paraId="3472162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7C9007C"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A0458A2" w14:textId="77777777" w:rsidTr="00001544">
        <w:tc>
          <w:tcPr>
            <w:tcW w:w="995" w:type="dxa"/>
            <w:tcBorders>
              <w:top w:val="nil"/>
              <w:left w:val="nil"/>
              <w:bottom w:val="nil"/>
              <w:right w:val="nil"/>
            </w:tcBorders>
          </w:tcPr>
          <w:p w14:paraId="2B3E770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668B56A"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z w:val="20"/>
                <w:szCs w:val="20"/>
                <w:u w:val="single"/>
                <w:lang w:val="en-US"/>
              </w:rPr>
              <w:t>Cooked Food Stall</w:t>
            </w:r>
          </w:p>
        </w:tc>
      </w:tr>
      <w:tr w:rsidR="00DF55A8" w:rsidRPr="00B278A0" w14:paraId="767AB2FB" w14:textId="77777777" w:rsidTr="00001544">
        <w:tc>
          <w:tcPr>
            <w:tcW w:w="995" w:type="dxa"/>
            <w:tcBorders>
              <w:top w:val="nil"/>
              <w:left w:val="nil"/>
              <w:bottom w:val="nil"/>
              <w:right w:val="nil"/>
            </w:tcBorders>
          </w:tcPr>
          <w:p w14:paraId="23C9106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385FE53"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5E307DE7" w14:textId="77777777" w:rsidTr="00001544">
        <w:tc>
          <w:tcPr>
            <w:tcW w:w="995" w:type="dxa"/>
            <w:tcBorders>
              <w:top w:val="nil"/>
              <w:left w:val="nil"/>
              <w:bottom w:val="nil"/>
              <w:right w:val="nil"/>
            </w:tcBorders>
          </w:tcPr>
          <w:p w14:paraId="5C3138B3" w14:textId="666EA817" w:rsidR="00DF55A8" w:rsidRPr="00B278A0" w:rsidRDefault="00E24B75" w:rsidP="00DF55A8">
            <w:pPr>
              <w:rPr>
                <w:rFonts w:ascii="Arial" w:hAnsi="Arial" w:cs="Arial"/>
                <w:sz w:val="20"/>
                <w:szCs w:val="20"/>
              </w:rPr>
            </w:pPr>
            <w:r>
              <w:rPr>
                <w:rFonts w:ascii="Arial" w:hAnsi="Arial" w:cs="Arial"/>
                <w:sz w:val="20"/>
                <w:szCs w:val="20"/>
              </w:rPr>
              <w:t>19</w:t>
            </w:r>
            <w:r w:rsidR="00DF55A8" w:rsidRPr="00B278A0">
              <w:rPr>
                <w:rFonts w:ascii="Arial" w:hAnsi="Arial" w:cs="Arial"/>
                <w:sz w:val="20"/>
                <w:szCs w:val="20"/>
              </w:rPr>
              <w:t>.</w:t>
            </w:r>
          </w:p>
        </w:tc>
        <w:tc>
          <w:tcPr>
            <w:tcW w:w="7809" w:type="dxa"/>
            <w:gridSpan w:val="3"/>
            <w:tcBorders>
              <w:top w:val="nil"/>
              <w:left w:val="nil"/>
              <w:bottom w:val="nil"/>
              <w:right w:val="nil"/>
            </w:tcBorders>
          </w:tcPr>
          <w:p w14:paraId="67590C0F"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The stall tendered shall be used for the sale of cooked food, drinks or cut fruits.  Any successful tenderer of a cooked food stall who wishes to sell cooked food shall be allowed to sell only a specified type of food.  </w:t>
            </w:r>
            <w:r w:rsidRPr="00B278A0">
              <w:rPr>
                <w:rFonts w:ascii="Arial" w:eastAsia="Times New Roman" w:hAnsi="Arial" w:cs="Arial"/>
                <w:sz w:val="20"/>
                <w:szCs w:val="20"/>
                <w:lang w:val="en-GB"/>
              </w:rPr>
              <w:t xml:space="preserve">If the stall does not come with an exhaust hood and </w:t>
            </w:r>
            <w:r w:rsidRPr="00B278A0">
              <w:rPr>
                <w:rFonts w:ascii="Arial" w:eastAsia="Times New Roman" w:hAnsi="Arial" w:cs="Arial"/>
                <w:sz w:val="20"/>
                <w:szCs w:val="20"/>
                <w:lang w:val="en-US"/>
              </w:rPr>
              <w:t>the successful tenderer plans to carry out cooking activities that generate fumes, oil and heat, the successful tenderer shall submit Additions &amp; Alterations (A&amp;A) application for the installation of the exhaust hood at his own expense (subject to NEA’s requirement). Tenderers are required to indicate the specific type of food they intend to sell in the Form of Tender.</w:t>
            </w:r>
          </w:p>
        </w:tc>
      </w:tr>
      <w:tr w:rsidR="00DF55A8" w:rsidRPr="00B278A0" w14:paraId="28075D5E" w14:textId="77777777" w:rsidTr="00001544">
        <w:tc>
          <w:tcPr>
            <w:tcW w:w="995" w:type="dxa"/>
            <w:tcBorders>
              <w:top w:val="nil"/>
              <w:left w:val="nil"/>
              <w:bottom w:val="nil"/>
              <w:right w:val="nil"/>
            </w:tcBorders>
          </w:tcPr>
          <w:p w14:paraId="055AFAB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E4FD76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F9EEE3B" w14:textId="77777777" w:rsidTr="00001544">
        <w:tc>
          <w:tcPr>
            <w:tcW w:w="995" w:type="dxa"/>
            <w:tcBorders>
              <w:top w:val="nil"/>
              <w:left w:val="nil"/>
              <w:bottom w:val="nil"/>
              <w:right w:val="nil"/>
            </w:tcBorders>
          </w:tcPr>
          <w:p w14:paraId="3D95958C" w14:textId="3E337610" w:rsidR="00DF55A8" w:rsidRPr="00B278A0" w:rsidRDefault="00E24B75" w:rsidP="00DF55A8">
            <w:pPr>
              <w:rPr>
                <w:rFonts w:ascii="Arial" w:hAnsi="Arial" w:cs="Arial"/>
                <w:sz w:val="20"/>
                <w:szCs w:val="20"/>
              </w:rPr>
            </w:pPr>
            <w:r>
              <w:rPr>
                <w:rFonts w:ascii="Arial" w:hAnsi="Arial" w:cs="Arial"/>
                <w:sz w:val="20"/>
                <w:szCs w:val="20"/>
              </w:rPr>
              <w:t>20</w:t>
            </w:r>
            <w:r w:rsidR="00DF55A8" w:rsidRPr="00B278A0">
              <w:rPr>
                <w:rFonts w:ascii="Arial" w:hAnsi="Arial" w:cs="Arial"/>
                <w:sz w:val="20"/>
                <w:szCs w:val="20"/>
              </w:rPr>
              <w:t>.</w:t>
            </w:r>
          </w:p>
        </w:tc>
        <w:tc>
          <w:tcPr>
            <w:tcW w:w="7809" w:type="dxa"/>
            <w:gridSpan w:val="3"/>
            <w:tcBorders>
              <w:top w:val="nil"/>
              <w:left w:val="nil"/>
              <w:bottom w:val="nil"/>
              <w:right w:val="nil"/>
            </w:tcBorders>
          </w:tcPr>
          <w:p w14:paraId="2E96F0C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Cooked food stallholders must participate in the centralized table-cleaning service administered by NEA, the Town Councils or Hawkers Association or Hawkers Committee.</w:t>
            </w:r>
          </w:p>
        </w:tc>
      </w:tr>
      <w:tr w:rsidR="00DF55A8" w:rsidRPr="00B278A0" w14:paraId="08D9445B" w14:textId="77777777" w:rsidTr="00001544">
        <w:tc>
          <w:tcPr>
            <w:tcW w:w="995" w:type="dxa"/>
            <w:tcBorders>
              <w:top w:val="nil"/>
              <w:left w:val="nil"/>
              <w:bottom w:val="nil"/>
              <w:right w:val="nil"/>
            </w:tcBorders>
          </w:tcPr>
          <w:p w14:paraId="3F2650A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BF032C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33AD488" w14:textId="77777777" w:rsidTr="00001544">
        <w:tc>
          <w:tcPr>
            <w:tcW w:w="995" w:type="dxa"/>
            <w:tcBorders>
              <w:top w:val="nil"/>
              <w:left w:val="nil"/>
              <w:bottom w:val="nil"/>
              <w:right w:val="nil"/>
            </w:tcBorders>
          </w:tcPr>
          <w:p w14:paraId="122009CA" w14:textId="57451961" w:rsidR="00DF55A8" w:rsidRPr="00B278A0" w:rsidRDefault="00E24B7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21</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72243CBB"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Successful tenderers shall not provide disposable crockery and cutlery for use by dine-in patrons.</w:t>
            </w:r>
          </w:p>
        </w:tc>
      </w:tr>
      <w:tr w:rsidR="00DF55A8" w:rsidRPr="00B278A0" w14:paraId="392AFE89" w14:textId="77777777" w:rsidTr="00001544">
        <w:tc>
          <w:tcPr>
            <w:tcW w:w="995" w:type="dxa"/>
            <w:tcBorders>
              <w:top w:val="nil"/>
              <w:left w:val="nil"/>
              <w:bottom w:val="nil"/>
              <w:right w:val="nil"/>
            </w:tcBorders>
          </w:tcPr>
          <w:p w14:paraId="32F8565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C147DCC"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55A8F0A9" w14:textId="77777777" w:rsidTr="00001544">
        <w:tc>
          <w:tcPr>
            <w:tcW w:w="995" w:type="dxa"/>
            <w:tcBorders>
              <w:top w:val="nil"/>
              <w:left w:val="nil"/>
              <w:bottom w:val="nil"/>
              <w:right w:val="nil"/>
            </w:tcBorders>
          </w:tcPr>
          <w:p w14:paraId="41739853" w14:textId="10EB88B7" w:rsidR="00DF55A8" w:rsidRPr="00B278A0" w:rsidRDefault="00E24B7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22</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0AA777BB" w14:textId="4DDB76DD"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An individual is only allowed to rent a maximum of 2 cooked food stalls. Tenderers must not be the registered tenant or joint-operator of 2 cooked food stalls in NEA managed market/hawker centre (applicable for cooked food stalls only). </w:t>
            </w:r>
            <w:r w:rsidR="00FF2F2C">
              <w:rPr>
                <w:rFonts w:ascii="Arial" w:eastAsia="Times New Roman" w:hAnsi="Arial" w:cs="Arial"/>
                <w:spacing w:val="-2"/>
                <w:sz w:val="20"/>
                <w:szCs w:val="20"/>
                <w:lang w:val="en-US"/>
              </w:rPr>
              <w:t xml:space="preserve"> If the individual wishes to tender for 2 cooked food stalls, the Tenderer shall submit one</w:t>
            </w:r>
            <w:r w:rsidR="004F1DDD">
              <w:rPr>
                <w:rFonts w:ascii="Arial" w:eastAsia="Times New Roman" w:hAnsi="Arial" w:cs="Arial"/>
                <w:spacing w:val="-2"/>
                <w:sz w:val="20"/>
                <w:szCs w:val="20"/>
                <w:lang w:val="en-US"/>
              </w:rPr>
              <w:t xml:space="preserve"> </w:t>
            </w:r>
            <w:r w:rsidR="00FF2F2C">
              <w:rPr>
                <w:rFonts w:ascii="Arial" w:eastAsia="Times New Roman" w:hAnsi="Arial" w:cs="Arial"/>
                <w:spacing w:val="-2"/>
                <w:sz w:val="20"/>
                <w:szCs w:val="20"/>
                <w:lang w:val="en-US"/>
              </w:rPr>
              <w:t xml:space="preserve">(1) Form of Tender (via FormSG) each for each stall.   </w:t>
            </w:r>
          </w:p>
        </w:tc>
      </w:tr>
      <w:tr w:rsidR="00DF55A8" w:rsidRPr="00B278A0" w14:paraId="3B0F5F83" w14:textId="77777777" w:rsidTr="00001544">
        <w:tc>
          <w:tcPr>
            <w:tcW w:w="995" w:type="dxa"/>
            <w:tcBorders>
              <w:top w:val="nil"/>
              <w:left w:val="nil"/>
              <w:bottom w:val="nil"/>
              <w:right w:val="nil"/>
            </w:tcBorders>
          </w:tcPr>
          <w:p w14:paraId="4D257848"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18449C9"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6C67AEC6" w14:textId="77777777" w:rsidTr="00001544">
        <w:tc>
          <w:tcPr>
            <w:tcW w:w="995" w:type="dxa"/>
            <w:tcBorders>
              <w:top w:val="nil"/>
              <w:left w:val="nil"/>
              <w:bottom w:val="nil"/>
              <w:right w:val="nil"/>
            </w:tcBorders>
          </w:tcPr>
          <w:p w14:paraId="57D006F8" w14:textId="69E6069B" w:rsidR="00DF55A8" w:rsidRPr="00B278A0" w:rsidRDefault="00732A58" w:rsidP="00DF55A8">
            <w:pPr>
              <w:rPr>
                <w:rFonts w:ascii="Arial" w:eastAsia="Times New Roman" w:hAnsi="Arial" w:cs="Arial"/>
                <w:sz w:val="20"/>
                <w:szCs w:val="20"/>
                <w:lang w:val="en-US"/>
              </w:rPr>
            </w:pPr>
            <w:r>
              <w:rPr>
                <w:rFonts w:ascii="Arial" w:eastAsia="Times New Roman" w:hAnsi="Arial" w:cs="Arial"/>
                <w:sz w:val="20"/>
                <w:szCs w:val="20"/>
                <w:lang w:val="en-US"/>
              </w:rPr>
              <w:t>23</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62A844E3" w14:textId="1371DE9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 xml:space="preserve">In the event that an individual submits bids for more than two (2) </w:t>
            </w:r>
            <w:r w:rsidRPr="00B278A0">
              <w:rPr>
                <w:rFonts w:ascii="Arial" w:eastAsia="Times New Roman" w:hAnsi="Arial" w:cs="Arial"/>
                <w:b/>
                <w:bCs/>
                <w:sz w:val="20"/>
                <w:szCs w:val="20"/>
                <w:lang w:val="en-GB"/>
              </w:rPr>
              <w:t>cooked food stalls</w:t>
            </w:r>
            <w:r w:rsidRPr="00B278A0">
              <w:rPr>
                <w:rFonts w:ascii="Arial" w:eastAsia="Times New Roman" w:hAnsi="Arial" w:cs="Arial"/>
                <w:sz w:val="20"/>
                <w:szCs w:val="20"/>
                <w:lang w:val="en-GB"/>
              </w:rPr>
              <w:t xml:space="preserve"> and emerges as the highest bidder for more than two (2) stalls, NEA reserves the right </w:t>
            </w:r>
            <w:r w:rsidRPr="00B278A0">
              <w:rPr>
                <w:rFonts w:ascii="Arial" w:eastAsia="Times New Roman" w:hAnsi="Arial" w:cs="Arial"/>
                <w:sz w:val="20"/>
                <w:szCs w:val="20"/>
                <w:lang w:val="en-GB"/>
              </w:rPr>
              <w:lastRenderedPageBreak/>
              <w:t xml:space="preserve">to award only </w:t>
            </w:r>
            <w:r w:rsidRPr="00B278A0">
              <w:rPr>
                <w:rFonts w:ascii="Arial" w:eastAsia="Times New Roman" w:hAnsi="Arial" w:cs="Arial"/>
                <w:b/>
                <w:bCs/>
                <w:sz w:val="20"/>
                <w:szCs w:val="20"/>
                <w:u w:val="single"/>
                <w:lang w:val="en-GB"/>
              </w:rPr>
              <w:t>two (2) cooked food</w:t>
            </w:r>
            <w:r w:rsidRPr="00B278A0">
              <w:rPr>
                <w:rFonts w:ascii="Arial" w:eastAsia="Times New Roman" w:hAnsi="Arial" w:cs="Arial"/>
                <w:b/>
                <w:bCs/>
                <w:color w:val="1F497D"/>
                <w:sz w:val="20"/>
                <w:szCs w:val="20"/>
                <w:u w:val="single"/>
                <w:lang w:val="en-GB"/>
              </w:rPr>
              <w:t xml:space="preserve"> </w:t>
            </w:r>
            <w:r w:rsidRPr="00B278A0">
              <w:rPr>
                <w:rFonts w:ascii="Arial" w:eastAsia="Times New Roman" w:hAnsi="Arial" w:cs="Arial"/>
                <w:b/>
                <w:bCs/>
                <w:sz w:val="20"/>
                <w:szCs w:val="20"/>
                <w:u w:val="single"/>
                <w:lang w:val="en-GB"/>
              </w:rPr>
              <w:t>stalls</w:t>
            </w:r>
            <w:r w:rsidRPr="00B278A0">
              <w:rPr>
                <w:rFonts w:ascii="Arial" w:eastAsia="Times New Roman" w:hAnsi="Arial" w:cs="Arial"/>
                <w:sz w:val="20"/>
                <w:szCs w:val="20"/>
                <w:lang w:val="en-GB"/>
              </w:rPr>
              <w:t xml:space="preserve"> to him.  The choice of stalls to be awarded shall be at the </w:t>
            </w:r>
            <w:r w:rsidR="00E6304B" w:rsidRPr="00F06615">
              <w:rPr>
                <w:rFonts w:ascii="Arial" w:eastAsia="Times New Roman" w:hAnsi="Arial" w:cs="Arial"/>
                <w:sz w:val="20"/>
                <w:szCs w:val="20"/>
                <w:lang w:val="en-GB"/>
              </w:rPr>
              <w:t>sole</w:t>
            </w:r>
            <w:r w:rsidR="00E6304B" w:rsidRPr="00A12420">
              <w:rPr>
                <w:rFonts w:ascii="Arial" w:eastAsia="Times New Roman" w:hAnsi="Arial" w:cs="Arial"/>
                <w:sz w:val="20"/>
                <w:szCs w:val="20"/>
                <w:lang w:val="en-GB"/>
              </w:rPr>
              <w:t xml:space="preserve"> </w:t>
            </w:r>
            <w:r w:rsidRPr="00B278A0">
              <w:rPr>
                <w:rFonts w:ascii="Arial" w:eastAsia="Times New Roman" w:hAnsi="Arial" w:cs="Arial"/>
                <w:sz w:val="20"/>
                <w:szCs w:val="20"/>
                <w:lang w:val="en-GB"/>
              </w:rPr>
              <w:t>discretion of NEA.</w:t>
            </w:r>
          </w:p>
        </w:tc>
      </w:tr>
      <w:tr w:rsidR="00DF55A8" w:rsidRPr="00B278A0" w14:paraId="0216D3EC" w14:textId="77777777" w:rsidTr="00001544">
        <w:tc>
          <w:tcPr>
            <w:tcW w:w="995" w:type="dxa"/>
            <w:tcBorders>
              <w:top w:val="nil"/>
              <w:left w:val="nil"/>
              <w:bottom w:val="nil"/>
              <w:right w:val="nil"/>
            </w:tcBorders>
          </w:tcPr>
          <w:p w14:paraId="60A8DADD"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8E130B8"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364B24C" w14:textId="77777777" w:rsidTr="00001544">
        <w:tc>
          <w:tcPr>
            <w:tcW w:w="995" w:type="dxa"/>
            <w:tcBorders>
              <w:top w:val="nil"/>
              <w:left w:val="nil"/>
              <w:bottom w:val="nil"/>
              <w:right w:val="nil"/>
            </w:tcBorders>
          </w:tcPr>
          <w:p w14:paraId="40CCA66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617A013"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pacing w:val="-2"/>
                <w:sz w:val="20"/>
                <w:szCs w:val="20"/>
                <w:u w:val="single"/>
                <w:lang w:val="en-US"/>
              </w:rPr>
              <w:t>Successful Tenderer</w:t>
            </w:r>
          </w:p>
        </w:tc>
      </w:tr>
      <w:tr w:rsidR="00DF55A8" w:rsidRPr="00B278A0" w14:paraId="42502183" w14:textId="77777777" w:rsidTr="00001544">
        <w:tc>
          <w:tcPr>
            <w:tcW w:w="995" w:type="dxa"/>
            <w:tcBorders>
              <w:top w:val="nil"/>
              <w:left w:val="nil"/>
              <w:bottom w:val="nil"/>
              <w:right w:val="nil"/>
            </w:tcBorders>
          </w:tcPr>
          <w:p w14:paraId="5918ECB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C3D2F66"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282F9EB" w14:textId="77777777" w:rsidTr="00001544">
        <w:tc>
          <w:tcPr>
            <w:tcW w:w="995" w:type="dxa"/>
            <w:tcBorders>
              <w:top w:val="nil"/>
              <w:left w:val="nil"/>
              <w:bottom w:val="nil"/>
              <w:right w:val="nil"/>
            </w:tcBorders>
          </w:tcPr>
          <w:p w14:paraId="1722870B" w14:textId="3898460B" w:rsidR="00DF55A8" w:rsidRPr="00B278A0" w:rsidRDefault="00732A58" w:rsidP="00DF55A8">
            <w:pPr>
              <w:autoSpaceDE w:val="0"/>
              <w:autoSpaceDN w:val="0"/>
              <w:rPr>
                <w:rFonts w:ascii="Arial" w:eastAsia="Times New Roman" w:hAnsi="Arial" w:cs="Arial"/>
                <w:sz w:val="20"/>
                <w:szCs w:val="20"/>
                <w:lang w:val="en-US"/>
              </w:rPr>
            </w:pPr>
            <w:r>
              <w:rPr>
                <w:rFonts w:ascii="Arial" w:eastAsia="Times New Roman" w:hAnsi="Arial" w:cs="Arial"/>
                <w:sz w:val="20"/>
                <w:szCs w:val="20"/>
                <w:lang w:val="en-US"/>
              </w:rPr>
              <w:t>24</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22A36C6B" w14:textId="44C3F6C0" w:rsidR="00DF55A8" w:rsidRPr="00B278A0" w:rsidRDefault="00DF55A8" w:rsidP="00DF55A8">
            <w:pPr>
              <w:autoSpaceDE w:val="0"/>
              <w:autoSpaceDN w:val="0"/>
              <w:jc w:val="both"/>
              <w:rPr>
                <w:rFonts w:ascii="Arial" w:eastAsia="Times New Roman" w:hAnsi="Arial" w:cs="Arial"/>
                <w:iCs/>
                <w:sz w:val="20"/>
                <w:szCs w:val="20"/>
                <w:lang w:val="en-US"/>
              </w:rPr>
            </w:pPr>
            <w:r w:rsidRPr="00B278A0">
              <w:rPr>
                <w:rFonts w:ascii="Arial" w:eastAsia="Times New Roman" w:hAnsi="Arial" w:cs="Arial"/>
                <w:iCs/>
                <w:sz w:val="20"/>
                <w:szCs w:val="20"/>
                <w:lang w:val="en-US"/>
              </w:rPr>
              <w:t xml:space="preserve">NEA reserves its right to vary, modify, delete or replace its list of tender awards at any time after publication of the results and prior to the award of the stall to the successful tenderers.  For the avoidance of doubt, the publication of the list of tender awards is solely for information only. NEA makes no warranty as to the accuracy of the information in the list of the tender awards and expressly disclaims any liability for any errors or omissions contain therein. The successful tender shall be informed of the acceptance of their tender as provided in clause </w:t>
            </w:r>
            <w:r w:rsidR="0038259F">
              <w:rPr>
                <w:rFonts w:ascii="Arial" w:eastAsia="Times New Roman" w:hAnsi="Arial" w:cs="Arial"/>
                <w:iCs/>
                <w:sz w:val="20"/>
                <w:szCs w:val="20"/>
                <w:lang w:val="en-US"/>
              </w:rPr>
              <w:t>2</w:t>
            </w:r>
            <w:r w:rsidR="0038259F" w:rsidRPr="00F06615">
              <w:rPr>
                <w:rFonts w:ascii="Arial" w:eastAsia="Times New Roman" w:hAnsi="Arial" w:cs="Arial"/>
                <w:iCs/>
                <w:sz w:val="20"/>
                <w:szCs w:val="20"/>
                <w:lang w:val="en-US"/>
              </w:rPr>
              <w:t>6</w:t>
            </w:r>
            <w:r w:rsidRPr="00B278A0">
              <w:rPr>
                <w:rFonts w:ascii="Arial" w:eastAsia="Times New Roman" w:hAnsi="Arial" w:cs="Arial"/>
                <w:iCs/>
                <w:sz w:val="20"/>
                <w:szCs w:val="20"/>
                <w:lang w:val="en-US"/>
              </w:rPr>
              <w:t xml:space="preserve"> below.</w:t>
            </w:r>
          </w:p>
        </w:tc>
      </w:tr>
      <w:tr w:rsidR="00DF55A8" w:rsidRPr="00B278A0" w14:paraId="07621179" w14:textId="77777777" w:rsidTr="00001544">
        <w:tc>
          <w:tcPr>
            <w:tcW w:w="995" w:type="dxa"/>
            <w:tcBorders>
              <w:top w:val="nil"/>
              <w:left w:val="nil"/>
              <w:bottom w:val="nil"/>
              <w:right w:val="nil"/>
            </w:tcBorders>
          </w:tcPr>
          <w:p w14:paraId="25BA9D4A"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330EF89"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9694FD5" w14:textId="77777777" w:rsidTr="00001544">
        <w:tc>
          <w:tcPr>
            <w:tcW w:w="995" w:type="dxa"/>
            <w:tcBorders>
              <w:top w:val="nil"/>
              <w:left w:val="nil"/>
              <w:bottom w:val="nil"/>
              <w:right w:val="nil"/>
            </w:tcBorders>
          </w:tcPr>
          <w:p w14:paraId="5844F300" w14:textId="2CDE0D07" w:rsidR="00DF55A8" w:rsidRPr="00B278A0" w:rsidRDefault="00732A58"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25</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682B1FA1"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A successful tenderer will be offered each and every stall that he is successful in.  If he rejects any stall that he is successful in, his tender deposit will be forfeited.  In addition, he will be debarred from participating in the tenders for all lines of business called by the Government ministries or statutory boards for such a period as the Government in its discretion deems fit.  He will also not be permitted to become a stall stallholder, joint operator, nominee or stall assistant during the period of debarment.</w:t>
            </w:r>
          </w:p>
        </w:tc>
      </w:tr>
      <w:tr w:rsidR="00DF55A8" w:rsidRPr="00B278A0" w14:paraId="78027052" w14:textId="77777777" w:rsidTr="00001544">
        <w:tc>
          <w:tcPr>
            <w:tcW w:w="995" w:type="dxa"/>
            <w:tcBorders>
              <w:top w:val="nil"/>
              <w:left w:val="nil"/>
              <w:bottom w:val="nil"/>
              <w:right w:val="nil"/>
            </w:tcBorders>
          </w:tcPr>
          <w:p w14:paraId="3828913F"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758E2D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69D6B57" w14:textId="77777777" w:rsidTr="00001544">
        <w:tc>
          <w:tcPr>
            <w:tcW w:w="995" w:type="dxa"/>
            <w:tcBorders>
              <w:top w:val="nil"/>
              <w:left w:val="nil"/>
              <w:bottom w:val="nil"/>
              <w:right w:val="nil"/>
            </w:tcBorders>
          </w:tcPr>
          <w:p w14:paraId="109BF86C" w14:textId="5DA680E2"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26</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4A95F9D0" w14:textId="63067486"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successful tenderer shall be informed of the acceptance of his tender by a letter sent to him to the address stated in the </w:t>
            </w:r>
            <w:r w:rsidR="0038259F">
              <w:rPr>
                <w:rFonts w:ascii="Arial" w:eastAsia="Times New Roman" w:hAnsi="Arial" w:cs="Arial"/>
                <w:spacing w:val="-2"/>
                <w:sz w:val="20"/>
                <w:szCs w:val="20"/>
                <w:lang w:val="en-US"/>
              </w:rPr>
              <w:t>Form of Tender</w:t>
            </w:r>
            <w:r w:rsidRPr="00B278A0">
              <w:rPr>
                <w:rFonts w:ascii="Arial" w:eastAsia="Times New Roman" w:hAnsi="Arial" w:cs="Arial"/>
                <w:spacing w:val="-2"/>
                <w:sz w:val="20"/>
                <w:szCs w:val="20"/>
                <w:lang w:val="en-US"/>
              </w:rPr>
              <w:t xml:space="preserve">.  The </w:t>
            </w:r>
            <w:r w:rsidR="00FF4D60">
              <w:rPr>
                <w:rFonts w:ascii="Arial" w:eastAsia="Times New Roman" w:hAnsi="Arial" w:cs="Arial"/>
                <w:spacing w:val="-2"/>
                <w:sz w:val="20"/>
                <w:szCs w:val="20"/>
                <w:lang w:val="en-US"/>
              </w:rPr>
              <w:t>L</w:t>
            </w:r>
            <w:r w:rsidRPr="00B278A0">
              <w:rPr>
                <w:rFonts w:ascii="Arial" w:eastAsia="Times New Roman" w:hAnsi="Arial" w:cs="Arial"/>
                <w:spacing w:val="-2"/>
                <w:sz w:val="20"/>
                <w:szCs w:val="20"/>
                <w:lang w:val="en-US"/>
              </w:rPr>
              <w:t xml:space="preserve">etter of </w:t>
            </w:r>
            <w:r w:rsidR="00681B8E">
              <w:rPr>
                <w:rFonts w:ascii="Arial" w:eastAsia="Times New Roman" w:hAnsi="Arial" w:cs="Arial"/>
                <w:spacing w:val="-2"/>
                <w:sz w:val="20"/>
                <w:szCs w:val="20"/>
                <w:lang w:val="en-US"/>
              </w:rPr>
              <w:t xml:space="preserve">Offer </w:t>
            </w:r>
            <w:r w:rsidRPr="00B278A0">
              <w:rPr>
                <w:rFonts w:ascii="Arial" w:eastAsia="Times New Roman" w:hAnsi="Arial" w:cs="Arial"/>
                <w:spacing w:val="-2"/>
                <w:sz w:val="20"/>
                <w:szCs w:val="20"/>
                <w:lang w:val="en-US"/>
              </w:rPr>
              <w:t>shall be deemed to have been sent to the tenderer when it is posted.</w:t>
            </w:r>
          </w:p>
        </w:tc>
      </w:tr>
      <w:tr w:rsidR="00DF55A8" w:rsidRPr="00B278A0" w14:paraId="4EDDFEBA" w14:textId="77777777" w:rsidTr="00001544">
        <w:tc>
          <w:tcPr>
            <w:tcW w:w="995" w:type="dxa"/>
            <w:tcBorders>
              <w:top w:val="nil"/>
              <w:left w:val="nil"/>
              <w:bottom w:val="nil"/>
              <w:right w:val="nil"/>
            </w:tcBorders>
          </w:tcPr>
          <w:p w14:paraId="102BCD16"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B678ECB"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4380A4A1" w14:textId="77777777" w:rsidTr="00001544">
        <w:tc>
          <w:tcPr>
            <w:tcW w:w="995" w:type="dxa"/>
            <w:tcBorders>
              <w:top w:val="nil"/>
              <w:left w:val="nil"/>
              <w:bottom w:val="nil"/>
              <w:right w:val="nil"/>
            </w:tcBorders>
          </w:tcPr>
          <w:p w14:paraId="3581FE83" w14:textId="09B11BD0"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27</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70DB25E" w14:textId="776BD6D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All successful tenderers shall enter into a</w:t>
            </w:r>
            <w:r w:rsidR="00BF6A0A">
              <w:rPr>
                <w:rFonts w:ascii="Arial" w:eastAsia="Times New Roman" w:hAnsi="Arial" w:cs="Arial"/>
                <w:spacing w:val="-2"/>
                <w:sz w:val="20"/>
                <w:szCs w:val="20"/>
                <w:lang w:val="en-US"/>
              </w:rPr>
              <w:t xml:space="preserve">n </w:t>
            </w:r>
            <w:r w:rsidRPr="00B278A0">
              <w:rPr>
                <w:rFonts w:ascii="Arial" w:eastAsia="Times New Roman" w:hAnsi="Arial" w:cs="Arial"/>
                <w:spacing w:val="-2"/>
                <w:sz w:val="20"/>
                <w:szCs w:val="20"/>
                <w:lang w:val="en-US"/>
              </w:rPr>
              <w:t>Agreement with the NEA within the time stipulated.</w:t>
            </w:r>
            <w:r w:rsidR="00FF2F2C">
              <w:rPr>
                <w:rFonts w:ascii="Arial" w:eastAsia="Times New Roman" w:hAnsi="Arial" w:cs="Arial"/>
                <w:spacing w:val="-2"/>
                <w:sz w:val="20"/>
                <w:szCs w:val="20"/>
                <w:lang w:val="en-US"/>
              </w:rPr>
              <w:t xml:space="preserve"> The</w:t>
            </w:r>
            <w:r w:rsidR="00FF4D60">
              <w:rPr>
                <w:rFonts w:ascii="Arial" w:eastAsia="Times New Roman" w:hAnsi="Arial" w:cs="Arial"/>
                <w:spacing w:val="-2"/>
                <w:sz w:val="20"/>
                <w:szCs w:val="20"/>
                <w:lang w:val="en-US"/>
              </w:rPr>
              <w:t xml:space="preserve"> Agreement will be made available</w:t>
            </w:r>
            <w:r w:rsidR="00C021AE">
              <w:rPr>
                <w:rFonts w:ascii="Arial" w:eastAsia="Times New Roman" w:hAnsi="Arial" w:cs="Arial"/>
                <w:spacing w:val="-2"/>
                <w:sz w:val="20"/>
                <w:szCs w:val="20"/>
                <w:lang w:val="en-US"/>
              </w:rPr>
              <w:t xml:space="preserve"> to the successful tenderer</w:t>
            </w:r>
            <w:r w:rsidR="00FF4D60">
              <w:rPr>
                <w:rFonts w:ascii="Arial" w:eastAsia="Times New Roman" w:hAnsi="Arial" w:cs="Arial"/>
                <w:spacing w:val="-2"/>
                <w:sz w:val="20"/>
                <w:szCs w:val="20"/>
                <w:lang w:val="en-US"/>
              </w:rPr>
              <w:t xml:space="preserve"> electronically and the</w:t>
            </w:r>
            <w:r w:rsidR="00FF2F2C">
              <w:rPr>
                <w:rFonts w:ascii="Arial" w:eastAsia="Times New Roman" w:hAnsi="Arial" w:cs="Arial"/>
                <w:spacing w:val="-2"/>
                <w:sz w:val="20"/>
                <w:szCs w:val="20"/>
                <w:lang w:val="en-US"/>
              </w:rPr>
              <w:t xml:space="preserve"> </w:t>
            </w:r>
            <w:r w:rsidR="00FF4D60">
              <w:rPr>
                <w:rFonts w:ascii="Arial" w:eastAsia="Times New Roman" w:hAnsi="Arial" w:cs="Arial"/>
                <w:spacing w:val="-2"/>
                <w:sz w:val="20"/>
                <w:szCs w:val="20"/>
                <w:lang w:val="en-US"/>
              </w:rPr>
              <w:t xml:space="preserve">signing of the Agreement shall be conducted digitally through the NEA Hawkers’ Online portal. Successful tenderers will be provided with the instructions within the Letter of </w:t>
            </w:r>
            <w:r w:rsidR="00C348A3">
              <w:rPr>
                <w:rFonts w:ascii="Arial" w:eastAsia="Times New Roman" w:hAnsi="Arial" w:cs="Arial"/>
                <w:spacing w:val="-2"/>
                <w:sz w:val="20"/>
                <w:szCs w:val="20"/>
                <w:lang w:val="en-US"/>
              </w:rPr>
              <w:t>Offer</w:t>
            </w:r>
            <w:r w:rsidR="00FF4D60">
              <w:rPr>
                <w:rFonts w:ascii="Arial" w:eastAsia="Times New Roman" w:hAnsi="Arial" w:cs="Arial"/>
                <w:spacing w:val="-2"/>
                <w:sz w:val="20"/>
                <w:szCs w:val="20"/>
                <w:lang w:val="en-US"/>
              </w:rPr>
              <w:t xml:space="preserve"> to log onto the NEA Hawkers’ Online portal to sign the Agreement.  </w:t>
            </w:r>
            <w:r w:rsidR="00FF2F2C">
              <w:rPr>
                <w:rFonts w:ascii="Arial" w:eastAsia="Times New Roman" w:hAnsi="Arial" w:cs="Arial"/>
                <w:spacing w:val="-2"/>
                <w:sz w:val="20"/>
                <w:szCs w:val="20"/>
                <w:lang w:val="en-US"/>
              </w:rPr>
              <w:t xml:space="preserve">    </w:t>
            </w:r>
          </w:p>
        </w:tc>
      </w:tr>
      <w:tr w:rsidR="00DF55A8" w:rsidRPr="00B278A0" w14:paraId="3BD96256" w14:textId="77777777" w:rsidTr="00001544">
        <w:tc>
          <w:tcPr>
            <w:tcW w:w="995" w:type="dxa"/>
            <w:tcBorders>
              <w:top w:val="nil"/>
              <w:left w:val="nil"/>
              <w:bottom w:val="nil"/>
              <w:right w:val="nil"/>
            </w:tcBorders>
          </w:tcPr>
          <w:p w14:paraId="39387E38"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474EF9F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27337E3" w14:textId="77777777" w:rsidTr="00001544">
        <w:tc>
          <w:tcPr>
            <w:tcW w:w="995" w:type="dxa"/>
            <w:tcBorders>
              <w:top w:val="nil"/>
              <w:left w:val="nil"/>
              <w:bottom w:val="nil"/>
              <w:right w:val="nil"/>
            </w:tcBorders>
          </w:tcPr>
          <w:p w14:paraId="1D9E47A6" w14:textId="00DE92BF"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28</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C2F6CF1" w14:textId="69F4D8C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When a successful tenderer does not enter into a</w:t>
            </w:r>
            <w:r w:rsidR="00FA3300">
              <w:rPr>
                <w:rFonts w:ascii="Arial" w:eastAsia="Times New Roman" w:hAnsi="Arial" w:cs="Arial"/>
                <w:spacing w:val="-2"/>
                <w:sz w:val="20"/>
                <w:szCs w:val="20"/>
                <w:lang w:val="en-US"/>
              </w:rPr>
              <w:t xml:space="preserve">n </w:t>
            </w:r>
            <w:r w:rsidRPr="00B278A0">
              <w:rPr>
                <w:rFonts w:ascii="Arial" w:eastAsia="Times New Roman" w:hAnsi="Arial" w:cs="Arial"/>
                <w:spacing w:val="-2"/>
                <w:sz w:val="20"/>
                <w:szCs w:val="20"/>
                <w:lang w:val="en-US"/>
              </w:rPr>
              <w:t>Agreement with the NEA within the period stipulated in the letter, the deposit shall not be refunded.</w:t>
            </w:r>
          </w:p>
        </w:tc>
      </w:tr>
      <w:tr w:rsidR="00DF55A8" w:rsidRPr="00B278A0" w14:paraId="53E228B8" w14:textId="77777777" w:rsidTr="00001544">
        <w:tc>
          <w:tcPr>
            <w:tcW w:w="995" w:type="dxa"/>
            <w:tcBorders>
              <w:top w:val="nil"/>
              <w:left w:val="nil"/>
              <w:bottom w:val="nil"/>
              <w:right w:val="nil"/>
            </w:tcBorders>
          </w:tcPr>
          <w:p w14:paraId="3933CD3E"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13558BD5"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EA55647" w14:textId="77777777" w:rsidTr="00001544">
        <w:tc>
          <w:tcPr>
            <w:tcW w:w="995" w:type="dxa"/>
            <w:tcBorders>
              <w:top w:val="nil"/>
              <w:left w:val="nil"/>
              <w:bottom w:val="nil"/>
              <w:right w:val="nil"/>
            </w:tcBorders>
          </w:tcPr>
          <w:p w14:paraId="2640F97B" w14:textId="75B05956" w:rsidR="00DF55A8" w:rsidRPr="00B278A0" w:rsidRDefault="00312ED5"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29</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5AFA6F9" w14:textId="29542F1E" w:rsidR="00DF55A8" w:rsidRPr="00B278A0" w:rsidRDefault="00DF55A8" w:rsidP="00DF55A8">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Agreement shall be deemed to form part of the Terms and Conditions of Tender herein contained and all the said Terms and Conditions of Tender shall also be deemed to form part of the </w:t>
            </w:r>
            <w:r w:rsidR="002227F0">
              <w:rPr>
                <w:rFonts w:ascii="Arial" w:eastAsia="Times New Roman" w:hAnsi="Arial" w:cs="Arial"/>
                <w:spacing w:val="-2"/>
                <w:sz w:val="20"/>
                <w:szCs w:val="20"/>
                <w:lang w:val="en-US"/>
              </w:rPr>
              <w:t>T</w:t>
            </w:r>
            <w:r w:rsidRPr="00B278A0">
              <w:rPr>
                <w:rFonts w:ascii="Arial" w:eastAsia="Times New Roman" w:hAnsi="Arial" w:cs="Arial"/>
                <w:spacing w:val="-2"/>
                <w:sz w:val="20"/>
                <w:szCs w:val="20"/>
                <w:lang w:val="en-US"/>
              </w:rPr>
              <w:t xml:space="preserve">erms and </w:t>
            </w:r>
            <w:r w:rsidR="002227F0">
              <w:rPr>
                <w:rFonts w:ascii="Arial" w:eastAsia="Times New Roman" w:hAnsi="Arial" w:cs="Arial"/>
                <w:spacing w:val="-2"/>
                <w:sz w:val="20"/>
                <w:szCs w:val="20"/>
                <w:lang w:val="en-US"/>
              </w:rPr>
              <w:t>C</w:t>
            </w:r>
            <w:r w:rsidRPr="00B278A0">
              <w:rPr>
                <w:rFonts w:ascii="Arial" w:eastAsia="Times New Roman" w:hAnsi="Arial" w:cs="Arial"/>
                <w:spacing w:val="-2"/>
                <w:sz w:val="20"/>
                <w:szCs w:val="20"/>
                <w:lang w:val="en-US"/>
              </w:rPr>
              <w:t>onditions of the Agreement as though they were specifically set out in the</w:t>
            </w:r>
            <w:r w:rsidR="00E534AE">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Agreement and must be observed and performed by the successful tenderer.</w:t>
            </w:r>
          </w:p>
        </w:tc>
      </w:tr>
      <w:tr w:rsidR="00DF55A8" w:rsidRPr="00B278A0" w14:paraId="52B1B907" w14:textId="77777777" w:rsidTr="00001544">
        <w:tc>
          <w:tcPr>
            <w:tcW w:w="995" w:type="dxa"/>
            <w:tcBorders>
              <w:top w:val="nil"/>
              <w:left w:val="nil"/>
              <w:bottom w:val="nil"/>
              <w:right w:val="nil"/>
            </w:tcBorders>
          </w:tcPr>
          <w:p w14:paraId="07EBC800"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B64522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00F59554" w14:textId="77777777" w:rsidTr="00001544">
        <w:tc>
          <w:tcPr>
            <w:tcW w:w="995" w:type="dxa"/>
            <w:tcBorders>
              <w:top w:val="nil"/>
              <w:left w:val="nil"/>
              <w:bottom w:val="nil"/>
              <w:right w:val="nil"/>
            </w:tcBorders>
          </w:tcPr>
          <w:p w14:paraId="07142760" w14:textId="0960420A" w:rsidR="00DF55A8" w:rsidRPr="00B278A0" w:rsidRDefault="00312ED5"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30</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B373B95" w14:textId="59359090" w:rsidR="00DF55A8" w:rsidRPr="00B278A0" w:rsidRDefault="00DF55A8" w:rsidP="00DF55A8">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Agreement of any successful tenderer for cooked food stall and market stall shall be for a period of </w:t>
            </w:r>
            <w:r w:rsidRPr="00B278A0">
              <w:rPr>
                <w:rFonts w:ascii="Arial" w:eastAsia="Times New Roman" w:hAnsi="Arial" w:cs="Arial"/>
                <w:b/>
                <w:spacing w:val="-2"/>
                <w:sz w:val="20"/>
                <w:szCs w:val="20"/>
                <w:lang w:val="en-US"/>
              </w:rPr>
              <w:t>thirty-six (36) months</w:t>
            </w:r>
            <w:r w:rsidRPr="00B278A0">
              <w:rPr>
                <w:rFonts w:ascii="Arial" w:eastAsia="Times New Roman" w:hAnsi="Arial" w:cs="Arial"/>
                <w:spacing w:val="-2"/>
                <w:sz w:val="20"/>
                <w:szCs w:val="20"/>
                <w:lang w:val="en-US"/>
              </w:rPr>
              <w:t>.  Subsequent renewals may be refused or granted on such terms and conditions to be determined by the NEA. Where a</w:t>
            </w:r>
            <w:r w:rsidR="0025198C">
              <w:rPr>
                <w:rFonts w:ascii="Arial" w:eastAsia="Times New Roman" w:hAnsi="Arial" w:cs="Arial"/>
                <w:spacing w:val="-2"/>
                <w:sz w:val="20"/>
                <w:szCs w:val="20"/>
                <w:lang w:val="en-US"/>
              </w:rPr>
              <w:t>n</w:t>
            </w:r>
            <w:r w:rsidRPr="00B278A0">
              <w:rPr>
                <w:rFonts w:ascii="Arial" w:eastAsia="Times New Roman" w:hAnsi="Arial" w:cs="Arial"/>
                <w:spacing w:val="-2"/>
                <w:sz w:val="20"/>
                <w:szCs w:val="20"/>
                <w:lang w:val="en-US"/>
              </w:rPr>
              <w:t xml:space="preserve"> Agreement has been renewed, the rental may be revised as determined by the NEA.</w:t>
            </w:r>
          </w:p>
        </w:tc>
      </w:tr>
      <w:tr w:rsidR="00DF55A8" w:rsidRPr="00B278A0" w14:paraId="6D9B2339" w14:textId="77777777" w:rsidTr="00001544">
        <w:tc>
          <w:tcPr>
            <w:tcW w:w="995" w:type="dxa"/>
            <w:tcBorders>
              <w:top w:val="nil"/>
              <w:left w:val="nil"/>
              <w:bottom w:val="nil"/>
              <w:right w:val="nil"/>
            </w:tcBorders>
          </w:tcPr>
          <w:p w14:paraId="686E74F4" w14:textId="77777777" w:rsidR="00DF55A8" w:rsidRPr="00B278A0" w:rsidRDefault="00DF55A8" w:rsidP="00DF55A8">
            <w:pPr>
              <w:autoSpaceDE w:val="0"/>
              <w:autoSpaceDN w:val="0"/>
              <w:rPr>
                <w:rFonts w:ascii="Arial" w:eastAsia="Times New Roman" w:hAnsi="Arial" w:cs="Arial"/>
                <w:sz w:val="20"/>
                <w:szCs w:val="20"/>
                <w:lang w:val="en-US"/>
              </w:rPr>
            </w:pPr>
          </w:p>
        </w:tc>
        <w:tc>
          <w:tcPr>
            <w:tcW w:w="7809" w:type="dxa"/>
            <w:gridSpan w:val="3"/>
            <w:tcBorders>
              <w:top w:val="nil"/>
              <w:left w:val="nil"/>
              <w:bottom w:val="nil"/>
              <w:right w:val="nil"/>
            </w:tcBorders>
          </w:tcPr>
          <w:p w14:paraId="7089B2BE" w14:textId="77777777" w:rsidR="00DF55A8" w:rsidRPr="00B278A0" w:rsidRDefault="00DF55A8" w:rsidP="00DF55A8">
            <w:pPr>
              <w:autoSpaceDE w:val="0"/>
              <w:autoSpaceDN w:val="0"/>
              <w:jc w:val="both"/>
              <w:rPr>
                <w:rFonts w:ascii="Arial" w:eastAsia="Times New Roman" w:hAnsi="Arial" w:cs="Arial"/>
                <w:iCs/>
                <w:sz w:val="20"/>
                <w:szCs w:val="20"/>
                <w:lang w:val="en-US"/>
              </w:rPr>
            </w:pPr>
          </w:p>
        </w:tc>
      </w:tr>
      <w:tr w:rsidR="00DF55A8" w:rsidRPr="00B278A0" w14:paraId="5CD18591" w14:textId="77777777" w:rsidTr="00001544">
        <w:tc>
          <w:tcPr>
            <w:tcW w:w="995" w:type="dxa"/>
            <w:tcBorders>
              <w:top w:val="nil"/>
              <w:left w:val="nil"/>
              <w:bottom w:val="nil"/>
              <w:right w:val="nil"/>
            </w:tcBorders>
          </w:tcPr>
          <w:p w14:paraId="73A339D0" w14:textId="4CD23A25" w:rsidR="00DF55A8" w:rsidRPr="00B278A0" w:rsidRDefault="00312ED5" w:rsidP="00DF55A8">
            <w:pPr>
              <w:autoSpaceDE w:val="0"/>
              <w:autoSpaceDN w:val="0"/>
              <w:rPr>
                <w:rFonts w:ascii="Arial" w:eastAsia="Times New Roman" w:hAnsi="Arial" w:cs="Arial"/>
                <w:sz w:val="20"/>
                <w:szCs w:val="20"/>
                <w:lang w:val="en-US"/>
              </w:rPr>
            </w:pPr>
            <w:r>
              <w:rPr>
                <w:rFonts w:ascii="Arial" w:eastAsia="Times New Roman" w:hAnsi="Arial" w:cs="Arial"/>
                <w:sz w:val="20"/>
                <w:szCs w:val="20"/>
                <w:lang w:val="en-US"/>
              </w:rPr>
              <w:t>31</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57EDE75B" w14:textId="03ED2827" w:rsidR="00DF55A8" w:rsidRPr="00B278A0" w:rsidRDefault="00DF55A8" w:rsidP="00DF55A8">
            <w:pPr>
              <w:autoSpaceDE w:val="0"/>
              <w:autoSpaceDN w:val="0"/>
              <w:jc w:val="both"/>
              <w:rPr>
                <w:rFonts w:ascii="Arial" w:eastAsia="Times New Roman" w:hAnsi="Arial" w:cs="Arial"/>
                <w:iCs/>
                <w:sz w:val="20"/>
                <w:szCs w:val="20"/>
                <w:lang w:val="en-US"/>
              </w:rPr>
            </w:pPr>
            <w:r w:rsidRPr="00B278A0">
              <w:rPr>
                <w:rFonts w:ascii="Arial" w:eastAsia="Times New Roman" w:hAnsi="Arial" w:cs="Arial"/>
                <w:spacing w:val="-2"/>
                <w:sz w:val="20"/>
                <w:szCs w:val="20"/>
                <w:lang w:val="en-US"/>
              </w:rPr>
              <w:t>The successful tenderer is required to pay the monthly charges through GIRO. At the time of signing of the Agreement</w:t>
            </w:r>
            <w:r w:rsidR="00E44995">
              <w:rPr>
                <w:rFonts w:ascii="Arial" w:eastAsia="Times New Roman" w:hAnsi="Arial" w:cs="Arial"/>
                <w:spacing w:val="-2"/>
                <w:sz w:val="20"/>
                <w:szCs w:val="20"/>
                <w:lang w:val="en-US"/>
              </w:rPr>
              <w:t xml:space="preserve"> </w:t>
            </w:r>
            <w:r w:rsidR="00B45726">
              <w:rPr>
                <w:rFonts w:ascii="Arial" w:eastAsia="Times New Roman" w:hAnsi="Arial" w:cs="Arial"/>
                <w:spacing w:val="-2"/>
                <w:sz w:val="20"/>
                <w:szCs w:val="20"/>
                <w:lang w:val="en-US"/>
              </w:rPr>
              <w:t>digitally</w:t>
            </w:r>
            <w:r w:rsidRPr="00B278A0">
              <w:rPr>
                <w:rFonts w:ascii="Arial" w:eastAsia="Times New Roman" w:hAnsi="Arial" w:cs="Arial"/>
                <w:spacing w:val="-2"/>
                <w:sz w:val="20"/>
                <w:szCs w:val="20"/>
                <w:lang w:val="en-US"/>
              </w:rPr>
              <w:t>, the successful tenderer shall be required to make the following</w:t>
            </w:r>
            <w:r w:rsidR="00E44995">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payments</w:t>
            </w:r>
            <w:r w:rsidR="00E1464D">
              <w:rPr>
                <w:rFonts w:ascii="Arial" w:eastAsia="Times New Roman" w:hAnsi="Arial" w:cs="Arial"/>
                <w:spacing w:val="-2"/>
                <w:sz w:val="20"/>
                <w:szCs w:val="20"/>
                <w:lang w:val="en-US"/>
              </w:rPr>
              <w:t xml:space="preserve"> online at NEA Hawkers’ Online website</w:t>
            </w:r>
            <w:r w:rsidRPr="00B278A0">
              <w:rPr>
                <w:rFonts w:ascii="Arial" w:eastAsia="Times New Roman" w:hAnsi="Arial" w:cs="Arial"/>
                <w:spacing w:val="-2"/>
                <w:sz w:val="20"/>
                <w:szCs w:val="20"/>
                <w:lang w:val="en-US"/>
              </w:rPr>
              <w:t>:-</w:t>
            </w:r>
          </w:p>
        </w:tc>
      </w:tr>
      <w:tr w:rsidR="00DF55A8" w:rsidRPr="00B278A0" w14:paraId="68A7B176" w14:textId="77777777" w:rsidTr="00E8287A">
        <w:tc>
          <w:tcPr>
            <w:tcW w:w="995" w:type="dxa"/>
            <w:tcBorders>
              <w:top w:val="nil"/>
              <w:left w:val="nil"/>
              <w:bottom w:val="nil"/>
              <w:right w:val="nil"/>
            </w:tcBorders>
          </w:tcPr>
          <w:p w14:paraId="6CFE010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6779BB2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43" w:type="dxa"/>
            <w:gridSpan w:val="2"/>
            <w:tcBorders>
              <w:top w:val="nil"/>
              <w:left w:val="nil"/>
              <w:bottom w:val="nil"/>
              <w:right w:val="nil"/>
            </w:tcBorders>
          </w:tcPr>
          <w:p w14:paraId="440E0376"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First month's rent;</w:t>
            </w:r>
          </w:p>
        </w:tc>
      </w:tr>
      <w:tr w:rsidR="00DF55A8" w:rsidRPr="00B278A0" w14:paraId="6E76E6EB" w14:textId="77777777" w:rsidTr="00E8287A">
        <w:tc>
          <w:tcPr>
            <w:tcW w:w="995" w:type="dxa"/>
            <w:tcBorders>
              <w:top w:val="nil"/>
              <w:left w:val="nil"/>
              <w:bottom w:val="nil"/>
              <w:right w:val="nil"/>
            </w:tcBorders>
          </w:tcPr>
          <w:p w14:paraId="044FF5C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A949B14"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43" w:type="dxa"/>
            <w:gridSpan w:val="2"/>
            <w:tcBorders>
              <w:top w:val="nil"/>
              <w:left w:val="nil"/>
              <w:bottom w:val="nil"/>
              <w:right w:val="nil"/>
            </w:tcBorders>
          </w:tcPr>
          <w:p w14:paraId="020E0232" w14:textId="5D50ACB3"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First month's </w:t>
            </w:r>
            <w:r w:rsidR="00001544">
              <w:rPr>
                <w:rFonts w:ascii="Arial" w:eastAsia="Times New Roman" w:hAnsi="Arial" w:cs="Arial"/>
                <w:sz w:val="20"/>
                <w:szCs w:val="20"/>
                <w:lang w:val="en-US"/>
              </w:rPr>
              <w:t>S&amp;CC</w:t>
            </w:r>
            <w:r w:rsidRPr="00B278A0">
              <w:rPr>
                <w:rFonts w:ascii="Arial" w:eastAsia="Times New Roman" w:hAnsi="Arial" w:cs="Arial"/>
                <w:spacing w:val="-2"/>
                <w:sz w:val="20"/>
                <w:szCs w:val="20"/>
                <w:lang w:val="en-US"/>
              </w:rPr>
              <w:t>;</w:t>
            </w:r>
          </w:p>
        </w:tc>
      </w:tr>
      <w:tr w:rsidR="00DF55A8" w:rsidRPr="00B278A0" w14:paraId="59E05EE4" w14:textId="77777777" w:rsidTr="00E8287A">
        <w:tc>
          <w:tcPr>
            <w:tcW w:w="995" w:type="dxa"/>
            <w:tcBorders>
              <w:top w:val="nil"/>
              <w:left w:val="nil"/>
              <w:bottom w:val="nil"/>
              <w:right w:val="nil"/>
            </w:tcBorders>
          </w:tcPr>
          <w:p w14:paraId="6285AC66"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3D33AC88"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43" w:type="dxa"/>
            <w:gridSpan w:val="2"/>
            <w:tcBorders>
              <w:top w:val="nil"/>
              <w:left w:val="nil"/>
              <w:bottom w:val="nil"/>
              <w:right w:val="nil"/>
            </w:tcBorders>
          </w:tcPr>
          <w:p w14:paraId="026EB154"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Rental deposit,</w:t>
            </w:r>
          </w:p>
          <w:p w14:paraId="6B95A7C6" w14:textId="77777777" w:rsidR="00DF55A8" w:rsidRPr="00B278A0" w:rsidRDefault="00DF55A8" w:rsidP="00DF55A8">
            <w:pPr>
              <w:suppressAutoHyphens/>
              <w:jc w:val="both"/>
              <w:rPr>
                <w:rFonts w:ascii="Arial" w:eastAsia="Times New Roman" w:hAnsi="Arial" w:cs="Arial"/>
                <w:b/>
                <w:spacing w:val="-2"/>
                <w:sz w:val="20"/>
                <w:szCs w:val="20"/>
                <w:lang w:val="en-US"/>
              </w:rPr>
            </w:pPr>
            <w:r w:rsidRPr="00B278A0">
              <w:rPr>
                <w:rFonts w:ascii="Arial" w:eastAsia="Times New Roman" w:hAnsi="Arial" w:cs="Arial"/>
                <w:spacing w:val="-2"/>
                <w:sz w:val="20"/>
                <w:szCs w:val="20"/>
                <w:lang w:val="en-US"/>
              </w:rPr>
              <w:t xml:space="preserve">i)  equivalent to two (2) months’ rent; </w:t>
            </w:r>
            <w:r w:rsidRPr="00B278A0">
              <w:rPr>
                <w:rFonts w:ascii="Arial" w:eastAsia="Times New Roman" w:hAnsi="Arial" w:cs="Arial"/>
                <w:b/>
                <w:spacing w:val="-2"/>
                <w:sz w:val="20"/>
                <w:szCs w:val="20"/>
                <w:lang w:val="en-US"/>
              </w:rPr>
              <w:t>or</w:t>
            </w:r>
          </w:p>
          <w:p w14:paraId="675242FA"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ii) a minimum deposit of </w:t>
            </w:r>
            <w:r w:rsidRPr="00B278A0">
              <w:rPr>
                <w:rFonts w:ascii="Arial" w:eastAsia="Times New Roman" w:hAnsi="Arial" w:cs="Arial"/>
                <w:spacing w:val="-2"/>
                <w:sz w:val="20"/>
                <w:szCs w:val="20"/>
                <w:u w:val="single"/>
                <w:lang w:val="en-US"/>
              </w:rPr>
              <w:t>$100</w:t>
            </w:r>
            <w:r w:rsidRPr="00B278A0">
              <w:rPr>
                <w:rFonts w:ascii="Arial" w:eastAsia="Times New Roman" w:hAnsi="Arial" w:cs="Arial"/>
                <w:spacing w:val="-2"/>
                <w:sz w:val="20"/>
                <w:szCs w:val="20"/>
                <w:lang w:val="en-US"/>
              </w:rPr>
              <w:t xml:space="preserve"> for market stall or </w:t>
            </w:r>
            <w:r w:rsidRPr="00B278A0">
              <w:rPr>
                <w:rFonts w:ascii="Arial" w:eastAsia="Times New Roman" w:hAnsi="Arial" w:cs="Arial"/>
                <w:spacing w:val="-2"/>
                <w:sz w:val="20"/>
                <w:szCs w:val="20"/>
                <w:u w:val="single"/>
                <w:lang w:val="en-US"/>
              </w:rPr>
              <w:t>$200</w:t>
            </w:r>
            <w:r w:rsidRPr="00B278A0">
              <w:rPr>
                <w:rFonts w:ascii="Arial" w:eastAsia="Times New Roman" w:hAnsi="Arial" w:cs="Arial"/>
                <w:spacing w:val="-2"/>
                <w:sz w:val="20"/>
                <w:szCs w:val="20"/>
                <w:lang w:val="en-US"/>
              </w:rPr>
              <w:t xml:space="preserve"> for cooked food stall (whichever is higher).</w:t>
            </w:r>
          </w:p>
        </w:tc>
      </w:tr>
      <w:tr w:rsidR="00DF55A8" w:rsidRPr="00B278A0" w14:paraId="3DBE674D" w14:textId="77777777" w:rsidTr="00E8287A">
        <w:tc>
          <w:tcPr>
            <w:tcW w:w="995" w:type="dxa"/>
            <w:tcBorders>
              <w:top w:val="nil"/>
              <w:left w:val="nil"/>
              <w:bottom w:val="nil"/>
              <w:right w:val="nil"/>
            </w:tcBorders>
          </w:tcPr>
          <w:p w14:paraId="0FA52427"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4D689F0B"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43" w:type="dxa"/>
            <w:gridSpan w:val="2"/>
            <w:tcBorders>
              <w:top w:val="nil"/>
              <w:left w:val="nil"/>
              <w:bottom w:val="nil"/>
              <w:right w:val="nil"/>
            </w:tcBorders>
          </w:tcPr>
          <w:p w14:paraId="41AA4FA6" w14:textId="2FB444DC" w:rsidR="00DF55A8" w:rsidRPr="00B278A0" w:rsidRDefault="00312ED5" w:rsidP="00DF55A8">
            <w:pPr>
              <w:suppressAutoHyphens/>
              <w:jc w:val="both"/>
              <w:rPr>
                <w:rFonts w:ascii="Arial" w:eastAsia="Times New Roman" w:hAnsi="Arial" w:cs="Arial"/>
                <w:spacing w:val="-2"/>
                <w:sz w:val="20"/>
                <w:szCs w:val="20"/>
                <w:lang w:val="en-US"/>
              </w:rPr>
            </w:pPr>
            <w:r w:rsidRPr="00F06615">
              <w:rPr>
                <w:rFonts w:ascii="Arial" w:eastAsia="Times New Roman" w:hAnsi="Arial" w:cs="Arial"/>
                <w:spacing w:val="-2"/>
                <w:sz w:val="20"/>
                <w:szCs w:val="20"/>
                <w:lang w:val="en-US"/>
              </w:rPr>
              <w:t>Singapore Food Agency</w:t>
            </w:r>
            <w:r w:rsidR="00DF55A8" w:rsidRPr="00F06615">
              <w:rPr>
                <w:rFonts w:ascii="Arial" w:eastAsia="Times New Roman" w:hAnsi="Arial" w:cs="Arial"/>
                <w:spacing w:val="-2"/>
                <w:sz w:val="20"/>
                <w:szCs w:val="20"/>
                <w:lang w:val="en-US"/>
              </w:rPr>
              <w:t xml:space="preserve"> </w:t>
            </w:r>
            <w:r w:rsidR="002227F0" w:rsidRPr="00F06615">
              <w:rPr>
                <w:rFonts w:ascii="Arial" w:eastAsia="Times New Roman" w:hAnsi="Arial" w:cs="Arial"/>
                <w:spacing w:val="-2"/>
                <w:sz w:val="20"/>
                <w:szCs w:val="20"/>
                <w:lang w:val="en-US"/>
              </w:rPr>
              <w:t xml:space="preserve">stall </w:t>
            </w:r>
            <w:r w:rsidR="00DF55A8" w:rsidRPr="00F06615">
              <w:rPr>
                <w:rFonts w:ascii="Arial" w:eastAsia="Times New Roman" w:hAnsi="Arial" w:cs="Arial"/>
                <w:spacing w:val="-2"/>
                <w:sz w:val="20"/>
                <w:szCs w:val="20"/>
                <w:lang w:val="en-US"/>
              </w:rPr>
              <w:t>licence fee</w:t>
            </w:r>
            <w:r w:rsidRPr="00F06615">
              <w:rPr>
                <w:rFonts w:ascii="Arial" w:eastAsia="Times New Roman" w:hAnsi="Arial" w:cs="Arial"/>
                <w:spacing w:val="-2"/>
                <w:sz w:val="20"/>
                <w:szCs w:val="20"/>
                <w:lang w:val="en-US"/>
              </w:rPr>
              <w:t xml:space="preserve"> for 3 years</w:t>
            </w:r>
            <w:r w:rsidR="00DF55A8" w:rsidRPr="00F06615">
              <w:rPr>
                <w:rFonts w:ascii="Arial" w:eastAsia="Times New Roman" w:hAnsi="Arial" w:cs="Arial"/>
                <w:spacing w:val="-2"/>
                <w:sz w:val="20"/>
                <w:szCs w:val="20"/>
                <w:lang w:val="en-US"/>
              </w:rPr>
              <w:t xml:space="preserve"> ($</w:t>
            </w:r>
            <w:r w:rsidRPr="00F06615">
              <w:rPr>
                <w:rFonts w:ascii="Arial" w:eastAsia="Times New Roman" w:hAnsi="Arial" w:cs="Arial"/>
                <w:spacing w:val="-2"/>
                <w:sz w:val="20"/>
                <w:szCs w:val="20"/>
                <w:lang w:val="en-US"/>
              </w:rPr>
              <w:t>39</w:t>
            </w:r>
            <w:r w:rsidR="00DF55A8" w:rsidRPr="00F06615">
              <w:rPr>
                <w:rFonts w:ascii="Arial" w:eastAsia="Times New Roman" w:hAnsi="Arial" w:cs="Arial"/>
                <w:spacing w:val="-2"/>
                <w:sz w:val="20"/>
                <w:szCs w:val="20"/>
                <w:lang w:val="en-US"/>
              </w:rPr>
              <w:t>)</w:t>
            </w:r>
            <w:r w:rsidRPr="00F06615">
              <w:rPr>
                <w:rFonts w:ascii="Arial" w:eastAsia="Times New Roman" w:hAnsi="Arial" w:cs="Arial"/>
                <w:spacing w:val="-2"/>
                <w:sz w:val="20"/>
                <w:szCs w:val="20"/>
                <w:lang w:val="en-US"/>
              </w:rPr>
              <w:t xml:space="preserve"> (where applicable)</w:t>
            </w:r>
            <w:r w:rsidR="00DF55A8" w:rsidRPr="00F06615">
              <w:rPr>
                <w:rFonts w:ascii="Arial" w:eastAsia="Times New Roman" w:hAnsi="Arial" w:cs="Arial"/>
                <w:spacing w:val="-2"/>
                <w:sz w:val="20"/>
                <w:szCs w:val="20"/>
                <w:lang w:val="en-US"/>
              </w:rPr>
              <w:t xml:space="preserve">; </w:t>
            </w:r>
            <w:r w:rsidR="00DF55A8" w:rsidRPr="00B278A0">
              <w:rPr>
                <w:rFonts w:ascii="Arial" w:eastAsia="Times New Roman" w:hAnsi="Arial" w:cs="Arial"/>
                <w:spacing w:val="-2"/>
                <w:sz w:val="20"/>
                <w:szCs w:val="20"/>
                <w:lang w:val="en-US"/>
              </w:rPr>
              <w:t>and</w:t>
            </w:r>
          </w:p>
        </w:tc>
      </w:tr>
      <w:tr w:rsidR="00DF55A8" w:rsidRPr="00B278A0" w14:paraId="50D3AE46" w14:textId="77777777" w:rsidTr="00E8287A">
        <w:tc>
          <w:tcPr>
            <w:tcW w:w="995" w:type="dxa"/>
            <w:tcBorders>
              <w:top w:val="nil"/>
              <w:left w:val="nil"/>
              <w:bottom w:val="nil"/>
              <w:right w:val="nil"/>
            </w:tcBorders>
          </w:tcPr>
          <w:p w14:paraId="4C8DC03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72380D56" w14:textId="77777777" w:rsidR="00DF55A8"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(e)</w:t>
            </w:r>
          </w:p>
          <w:p w14:paraId="75134C73" w14:textId="0738C6A4" w:rsidR="00E8287A" w:rsidRPr="00B278A0" w:rsidRDefault="00E8287A" w:rsidP="00DF55A8">
            <w:pPr>
              <w:suppressAutoHyphens/>
              <w:jc w:val="both"/>
              <w:rPr>
                <w:rFonts w:ascii="Arial" w:eastAsia="Times New Roman" w:hAnsi="Arial" w:cs="Arial"/>
                <w:sz w:val="20"/>
                <w:szCs w:val="20"/>
                <w:lang w:val="en-US"/>
              </w:rPr>
            </w:pPr>
          </w:p>
        </w:tc>
        <w:tc>
          <w:tcPr>
            <w:tcW w:w="7343" w:type="dxa"/>
            <w:gridSpan w:val="2"/>
            <w:tcBorders>
              <w:top w:val="nil"/>
              <w:left w:val="nil"/>
              <w:bottom w:val="nil"/>
              <w:right w:val="nil"/>
            </w:tcBorders>
          </w:tcPr>
          <w:p w14:paraId="0068D583" w14:textId="01A24749"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Stamp duty for the Agreement as required under the Stamp Duties Act</w:t>
            </w:r>
            <w:r w:rsidR="000C2E50">
              <w:rPr>
                <w:rFonts w:ascii="Arial" w:eastAsia="Times New Roman" w:hAnsi="Arial" w:cs="Arial"/>
                <w:spacing w:val="-2"/>
                <w:sz w:val="20"/>
                <w:szCs w:val="20"/>
                <w:lang w:val="en-US"/>
              </w:rPr>
              <w:t xml:space="preserve"> </w:t>
            </w:r>
            <w:r w:rsidR="000C2E50" w:rsidRPr="00F06615">
              <w:rPr>
                <w:rFonts w:ascii="Arial" w:eastAsia="Times New Roman" w:hAnsi="Arial" w:cs="Arial"/>
                <w:spacing w:val="-2"/>
                <w:sz w:val="20"/>
                <w:szCs w:val="20"/>
                <w:lang w:val="en-US"/>
              </w:rPr>
              <w:t>1929</w:t>
            </w:r>
            <w:r w:rsidR="002227F0">
              <w:rPr>
                <w:rFonts w:ascii="Arial" w:eastAsia="Times New Roman" w:hAnsi="Arial" w:cs="Arial"/>
                <w:color w:val="FF0000"/>
                <w:spacing w:val="-2"/>
                <w:sz w:val="20"/>
                <w:szCs w:val="20"/>
                <w:lang w:val="en-US"/>
              </w:rPr>
              <w:t xml:space="preserve"> </w:t>
            </w:r>
            <w:r w:rsidR="002227F0" w:rsidRPr="004F1DDD">
              <w:rPr>
                <w:rFonts w:ascii="Arial" w:eastAsia="Times New Roman" w:hAnsi="Arial" w:cs="Arial"/>
                <w:spacing w:val="-2"/>
                <w:sz w:val="20"/>
                <w:szCs w:val="20"/>
                <w:lang w:val="en-US"/>
              </w:rPr>
              <w:t>(where applicable)</w:t>
            </w:r>
            <w:r w:rsidR="000C2E50" w:rsidRPr="004F1DDD">
              <w:rPr>
                <w:rFonts w:ascii="Arial" w:eastAsia="Times New Roman" w:hAnsi="Arial" w:cs="Arial"/>
                <w:spacing w:val="-2"/>
                <w:sz w:val="20"/>
                <w:szCs w:val="20"/>
                <w:lang w:val="en-US"/>
              </w:rPr>
              <w:t>.</w:t>
            </w:r>
          </w:p>
        </w:tc>
      </w:tr>
      <w:tr w:rsidR="00DF55A8" w:rsidRPr="00B278A0" w14:paraId="57B76403" w14:textId="77777777" w:rsidTr="00001544">
        <w:tc>
          <w:tcPr>
            <w:tcW w:w="995" w:type="dxa"/>
            <w:tcBorders>
              <w:top w:val="nil"/>
              <w:left w:val="nil"/>
              <w:bottom w:val="nil"/>
              <w:right w:val="nil"/>
            </w:tcBorders>
          </w:tcPr>
          <w:p w14:paraId="63D1894C"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88D16FA" w14:textId="67356EE7" w:rsidR="00DF55A8" w:rsidRPr="00F06615" w:rsidRDefault="00E8287A" w:rsidP="00E8287A">
            <w:pPr>
              <w:autoSpaceDE w:val="0"/>
              <w:autoSpaceDN w:val="0"/>
              <w:spacing w:after="160" w:line="259" w:lineRule="auto"/>
              <w:jc w:val="both"/>
              <w:rPr>
                <w:rFonts w:ascii="Arial" w:hAnsi="Arial" w:cs="Arial"/>
                <w:sz w:val="20"/>
                <w:szCs w:val="20"/>
                <w:lang w:eastAsia="en-SG"/>
              </w:rPr>
            </w:pPr>
            <w:r w:rsidRPr="00F06615">
              <w:rPr>
                <w:rFonts w:ascii="Arial" w:hAnsi="Arial" w:cs="Arial"/>
                <w:spacing w:val="-2"/>
                <w:sz w:val="20"/>
                <w:szCs w:val="20"/>
                <w:lang w:val="en-US"/>
              </w:rPr>
              <w:t xml:space="preserve">Excess </w:t>
            </w:r>
            <w:r w:rsidR="004F1DDD" w:rsidRPr="00F06615">
              <w:rPr>
                <w:rFonts w:ascii="Arial" w:hAnsi="Arial" w:cs="Arial"/>
                <w:sz w:val="20"/>
                <w:szCs w:val="20"/>
                <w:lang w:val="en-GB" w:eastAsia="en-SG"/>
              </w:rPr>
              <w:t>payment if</w:t>
            </w:r>
            <w:r w:rsidRPr="00F06615">
              <w:rPr>
                <w:rFonts w:ascii="Arial" w:hAnsi="Arial" w:cs="Arial"/>
                <w:sz w:val="20"/>
                <w:szCs w:val="20"/>
                <w:lang w:val="en-GB" w:eastAsia="en-SG"/>
              </w:rPr>
              <w:t xml:space="preserve"> any will be transferred and used to offset future charges. </w:t>
            </w:r>
          </w:p>
        </w:tc>
      </w:tr>
      <w:tr w:rsidR="00DF55A8" w:rsidRPr="00B278A0" w14:paraId="2F7616B1" w14:textId="77777777" w:rsidTr="00001544">
        <w:tc>
          <w:tcPr>
            <w:tcW w:w="995" w:type="dxa"/>
            <w:tcBorders>
              <w:top w:val="nil"/>
              <w:left w:val="nil"/>
              <w:bottom w:val="nil"/>
              <w:right w:val="nil"/>
            </w:tcBorders>
          </w:tcPr>
          <w:p w14:paraId="3184B636" w14:textId="3AE3C8EA"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32</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4B4EF767" w14:textId="6CEC7BE1" w:rsidR="00DF55A8" w:rsidRPr="00F06615" w:rsidRDefault="00DF55A8" w:rsidP="00DF55A8">
            <w:pPr>
              <w:suppressAutoHyphens/>
              <w:jc w:val="both"/>
              <w:rPr>
                <w:rFonts w:ascii="Arial" w:eastAsia="Times New Roman" w:hAnsi="Arial" w:cs="Arial"/>
                <w:spacing w:val="-2"/>
                <w:sz w:val="20"/>
                <w:szCs w:val="20"/>
                <w:lang w:val="en-US"/>
              </w:rPr>
            </w:pPr>
            <w:r w:rsidRPr="00F06615">
              <w:rPr>
                <w:rFonts w:ascii="Arial" w:eastAsia="Times New Roman" w:hAnsi="Arial" w:cs="Arial"/>
                <w:spacing w:val="-2"/>
                <w:sz w:val="20"/>
                <w:szCs w:val="20"/>
                <w:lang w:val="en-US"/>
              </w:rPr>
              <w:t xml:space="preserve">The successful tenderer shall within three (3) months from the commencement date of the </w:t>
            </w:r>
            <w:r w:rsidR="008723DC" w:rsidRPr="00F06615">
              <w:rPr>
                <w:rFonts w:ascii="Arial" w:eastAsia="Times New Roman" w:hAnsi="Arial" w:cs="Arial"/>
                <w:spacing w:val="-2"/>
                <w:sz w:val="20"/>
                <w:szCs w:val="20"/>
                <w:lang w:val="en-US"/>
              </w:rPr>
              <w:t>A</w:t>
            </w:r>
            <w:r w:rsidRPr="00F06615">
              <w:rPr>
                <w:rFonts w:ascii="Arial" w:eastAsia="Times New Roman" w:hAnsi="Arial" w:cs="Arial"/>
                <w:spacing w:val="-2"/>
                <w:sz w:val="20"/>
                <w:szCs w:val="20"/>
                <w:lang w:val="en-US"/>
              </w:rPr>
              <w:t xml:space="preserve">greement of the stall, </w:t>
            </w:r>
            <w:r w:rsidRPr="00F06615">
              <w:rPr>
                <w:rFonts w:ascii="Arial" w:eastAsia="Times New Roman" w:hAnsi="Arial" w:cs="Arial"/>
                <w:b/>
                <w:spacing w:val="-2"/>
                <w:sz w:val="20"/>
                <w:szCs w:val="20"/>
                <w:lang w:val="en-US"/>
              </w:rPr>
              <w:t>commence business</w:t>
            </w:r>
            <w:r w:rsidRPr="00F06615">
              <w:rPr>
                <w:rFonts w:ascii="Arial" w:eastAsia="Times New Roman" w:hAnsi="Arial" w:cs="Arial"/>
                <w:spacing w:val="-2"/>
                <w:sz w:val="20"/>
                <w:szCs w:val="20"/>
                <w:lang w:val="en-US"/>
              </w:rPr>
              <w:t xml:space="preserve"> </w:t>
            </w:r>
            <w:r w:rsidRPr="00F06615">
              <w:rPr>
                <w:rFonts w:ascii="Arial" w:eastAsia="Times New Roman" w:hAnsi="Arial" w:cs="Arial"/>
                <w:b/>
                <w:spacing w:val="-2"/>
                <w:sz w:val="20"/>
                <w:szCs w:val="20"/>
                <w:lang w:val="en-US"/>
              </w:rPr>
              <w:t>at the stall</w:t>
            </w:r>
            <w:r w:rsidRPr="00F06615">
              <w:rPr>
                <w:rFonts w:ascii="Arial" w:eastAsia="Times New Roman" w:hAnsi="Arial" w:cs="Arial"/>
                <w:spacing w:val="-2"/>
                <w:sz w:val="20"/>
                <w:szCs w:val="20"/>
                <w:lang w:val="en-US"/>
              </w:rPr>
              <w:t xml:space="preserve">.  If the tenderer fails to </w:t>
            </w:r>
            <w:r w:rsidRPr="00F06615">
              <w:rPr>
                <w:rFonts w:ascii="Arial" w:eastAsia="Times New Roman" w:hAnsi="Arial" w:cs="Arial"/>
                <w:spacing w:val="-2"/>
                <w:sz w:val="20"/>
                <w:szCs w:val="20"/>
                <w:lang w:val="en-US"/>
              </w:rPr>
              <w:lastRenderedPageBreak/>
              <w:t xml:space="preserve">commence business at the stall within this period, the security deposit would be forfeited and the NEA may, by notice in writing, cancel the </w:t>
            </w:r>
            <w:r w:rsidR="008723DC" w:rsidRPr="00F06615">
              <w:rPr>
                <w:rFonts w:ascii="Arial" w:eastAsia="Times New Roman" w:hAnsi="Arial" w:cs="Arial"/>
                <w:spacing w:val="-2"/>
                <w:sz w:val="20"/>
                <w:szCs w:val="20"/>
                <w:lang w:val="en-US"/>
              </w:rPr>
              <w:t>A</w:t>
            </w:r>
            <w:r w:rsidRPr="00F06615">
              <w:rPr>
                <w:rFonts w:ascii="Arial" w:eastAsia="Times New Roman" w:hAnsi="Arial" w:cs="Arial"/>
                <w:spacing w:val="-2"/>
                <w:sz w:val="20"/>
                <w:szCs w:val="20"/>
                <w:lang w:val="en-US"/>
              </w:rPr>
              <w:t>greement.</w:t>
            </w:r>
          </w:p>
        </w:tc>
      </w:tr>
      <w:tr w:rsidR="00DF55A8" w:rsidRPr="00B278A0" w14:paraId="3C89F2C5" w14:textId="77777777" w:rsidTr="00001544">
        <w:tc>
          <w:tcPr>
            <w:tcW w:w="995" w:type="dxa"/>
            <w:tcBorders>
              <w:top w:val="nil"/>
              <w:left w:val="nil"/>
              <w:bottom w:val="nil"/>
              <w:right w:val="nil"/>
            </w:tcBorders>
          </w:tcPr>
          <w:p w14:paraId="605149D5"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298A5FCD"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4609B8B0" w14:textId="77777777" w:rsidTr="00001544">
        <w:tc>
          <w:tcPr>
            <w:tcW w:w="995" w:type="dxa"/>
            <w:tcBorders>
              <w:top w:val="nil"/>
              <w:left w:val="nil"/>
              <w:bottom w:val="nil"/>
              <w:right w:val="nil"/>
            </w:tcBorders>
          </w:tcPr>
          <w:p w14:paraId="13334B5B" w14:textId="47595EB3"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33</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31DEA918"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The stall shall be let in its existing state.  The successful tenderer must obtain the written approval of the NEA before carrying out any alterations or additions to the stall.  Any alterations or additions to the stall will be carried out at the expense of the successful tenderers.  A non-refundable administrative fee of $25 is payable for the processing of an application to carry out alterations or additions to the stall. No structural changes will be permitted.</w:t>
            </w:r>
          </w:p>
        </w:tc>
      </w:tr>
      <w:tr w:rsidR="00DF55A8" w:rsidRPr="00B278A0" w14:paraId="74D215ED" w14:textId="77777777" w:rsidTr="00001544">
        <w:tc>
          <w:tcPr>
            <w:tcW w:w="995" w:type="dxa"/>
            <w:tcBorders>
              <w:top w:val="nil"/>
              <w:left w:val="nil"/>
              <w:bottom w:val="nil"/>
              <w:right w:val="nil"/>
            </w:tcBorders>
          </w:tcPr>
          <w:p w14:paraId="7DFF0FE6"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3D11F43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11F55C6" w14:textId="77777777" w:rsidTr="00001544">
        <w:tc>
          <w:tcPr>
            <w:tcW w:w="995" w:type="dxa"/>
            <w:tcBorders>
              <w:top w:val="nil"/>
              <w:left w:val="nil"/>
              <w:bottom w:val="nil"/>
              <w:right w:val="nil"/>
            </w:tcBorders>
          </w:tcPr>
          <w:p w14:paraId="3AA0174A" w14:textId="4A92CB86"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34</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AAA44D4"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The successful tenderer must obtain the written approval of the NEA and the Singapore Power Ltd before commencing any electrical installation/extension or rewiring works to the stall.</w:t>
            </w:r>
          </w:p>
        </w:tc>
      </w:tr>
      <w:tr w:rsidR="00DF55A8" w:rsidRPr="00B278A0" w14:paraId="43A629C9" w14:textId="77777777" w:rsidTr="00001544">
        <w:tc>
          <w:tcPr>
            <w:tcW w:w="995" w:type="dxa"/>
            <w:tcBorders>
              <w:top w:val="nil"/>
              <w:left w:val="nil"/>
              <w:bottom w:val="nil"/>
              <w:right w:val="nil"/>
            </w:tcBorders>
          </w:tcPr>
          <w:p w14:paraId="0A2A8831"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1CB76B90"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B2455A7" w14:textId="77777777" w:rsidTr="00001544">
        <w:tc>
          <w:tcPr>
            <w:tcW w:w="995" w:type="dxa"/>
            <w:tcBorders>
              <w:top w:val="nil"/>
              <w:left w:val="nil"/>
              <w:bottom w:val="nil"/>
              <w:right w:val="nil"/>
            </w:tcBorders>
          </w:tcPr>
          <w:p w14:paraId="589DDFE1" w14:textId="7C96ACFE" w:rsidR="00DF55A8" w:rsidRPr="00B278A0" w:rsidRDefault="00813B80"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35</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3BA2AF1A" w14:textId="40FC6E00" w:rsidR="00DF55A8" w:rsidRPr="00B278A0" w:rsidRDefault="00DF55A8" w:rsidP="00DF55A8">
            <w:pPr>
              <w:jc w:val="both"/>
              <w:rPr>
                <w:rFonts w:ascii="Arial" w:hAnsi="Arial" w:cs="Arial"/>
                <w:sz w:val="20"/>
                <w:szCs w:val="20"/>
              </w:rPr>
            </w:pPr>
            <w:r w:rsidRPr="00B278A0">
              <w:rPr>
                <w:rFonts w:ascii="Arial" w:eastAsia="Times New Roman" w:hAnsi="Arial" w:cs="Arial"/>
                <w:b/>
                <w:spacing w:val="-2"/>
                <w:sz w:val="20"/>
                <w:szCs w:val="20"/>
                <w:lang w:val="en-US"/>
              </w:rPr>
              <w:t>Successful tenderers must operate the stall personally</w:t>
            </w:r>
            <w:r w:rsidRPr="00B278A0">
              <w:rPr>
                <w:rFonts w:ascii="Arial" w:eastAsia="Times New Roman" w:hAnsi="Arial" w:cs="Arial"/>
                <w:spacing w:val="-2"/>
                <w:sz w:val="20"/>
                <w:szCs w:val="20"/>
                <w:lang w:val="en-US"/>
              </w:rPr>
              <w:t xml:space="preserve"> with or without assistants. They can also include a joint operator duly registered with the N</w:t>
            </w:r>
            <w:r w:rsidR="00037D0E">
              <w:rPr>
                <w:rFonts w:ascii="Arial" w:eastAsia="Times New Roman" w:hAnsi="Arial" w:cs="Arial"/>
                <w:spacing w:val="-2"/>
                <w:sz w:val="20"/>
                <w:szCs w:val="20"/>
                <w:lang w:val="en-US"/>
              </w:rPr>
              <w:t>EA</w:t>
            </w:r>
            <w:r w:rsidRPr="00B278A0">
              <w:rPr>
                <w:rFonts w:ascii="Arial" w:eastAsia="Times New Roman" w:hAnsi="Arial" w:cs="Arial"/>
                <w:spacing w:val="-2"/>
                <w:sz w:val="20"/>
                <w:szCs w:val="20"/>
                <w:lang w:val="en-US"/>
              </w:rPr>
              <w:t>.  The successful tenderer and the joint operator are each required to personally operate the stall for at least four (4) hours per business day.</w:t>
            </w:r>
          </w:p>
        </w:tc>
      </w:tr>
      <w:tr w:rsidR="00DF55A8" w:rsidRPr="00B278A0" w14:paraId="20C3D819" w14:textId="77777777" w:rsidTr="00001544">
        <w:tc>
          <w:tcPr>
            <w:tcW w:w="995" w:type="dxa"/>
            <w:tcBorders>
              <w:top w:val="nil"/>
              <w:left w:val="nil"/>
              <w:bottom w:val="nil"/>
              <w:right w:val="nil"/>
            </w:tcBorders>
          </w:tcPr>
          <w:p w14:paraId="6BF6E65F"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9F0AA58"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C00B9CA" w14:textId="77777777" w:rsidTr="00001544">
        <w:tc>
          <w:tcPr>
            <w:tcW w:w="995" w:type="dxa"/>
            <w:tcBorders>
              <w:top w:val="nil"/>
              <w:left w:val="nil"/>
              <w:bottom w:val="nil"/>
              <w:right w:val="nil"/>
            </w:tcBorders>
          </w:tcPr>
          <w:p w14:paraId="144600BD" w14:textId="3B7779E5"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36</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C971B57" w14:textId="718C1623" w:rsidR="00DF55A8" w:rsidRPr="00B278A0" w:rsidRDefault="00DF55A8" w:rsidP="00DF55A8">
            <w:pPr>
              <w:suppressAutoHyphens/>
              <w:jc w:val="both"/>
              <w:rPr>
                <w:rFonts w:ascii="Arial" w:eastAsia="Times New Roman" w:hAnsi="Arial" w:cs="Arial"/>
                <w:b/>
                <w:spacing w:val="-2"/>
                <w:sz w:val="20"/>
                <w:szCs w:val="20"/>
                <w:lang w:val="en-US"/>
              </w:rPr>
            </w:pPr>
            <w:r w:rsidRPr="00B278A0">
              <w:rPr>
                <w:rFonts w:ascii="Arial" w:eastAsia="Times New Roman" w:hAnsi="Arial" w:cs="Arial"/>
                <w:b/>
                <w:sz w:val="20"/>
                <w:szCs w:val="20"/>
                <w:lang w:val="en-US"/>
              </w:rPr>
              <w:t>All stallholders are not allowed to sublet and assign their stalls</w:t>
            </w:r>
            <w:r w:rsidRPr="00B278A0">
              <w:rPr>
                <w:rFonts w:ascii="Arial" w:eastAsia="Times New Roman" w:hAnsi="Arial" w:cs="Arial"/>
                <w:b/>
                <w:spacing w:val="-2"/>
                <w:sz w:val="20"/>
                <w:szCs w:val="20"/>
                <w:lang w:val="en-US"/>
              </w:rPr>
              <w:t>.</w:t>
            </w:r>
          </w:p>
        </w:tc>
      </w:tr>
      <w:tr w:rsidR="00DF55A8" w:rsidRPr="00B278A0" w14:paraId="6CC67BB2" w14:textId="77777777" w:rsidTr="00001544">
        <w:tc>
          <w:tcPr>
            <w:tcW w:w="995" w:type="dxa"/>
            <w:tcBorders>
              <w:top w:val="nil"/>
              <w:left w:val="nil"/>
              <w:bottom w:val="nil"/>
              <w:right w:val="nil"/>
            </w:tcBorders>
          </w:tcPr>
          <w:p w14:paraId="32E4446A"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A215BAA"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109C582C" w14:textId="77777777" w:rsidTr="00001544">
        <w:tc>
          <w:tcPr>
            <w:tcW w:w="995" w:type="dxa"/>
            <w:tcBorders>
              <w:top w:val="nil"/>
              <w:left w:val="nil"/>
              <w:bottom w:val="nil"/>
              <w:right w:val="nil"/>
            </w:tcBorders>
          </w:tcPr>
          <w:p w14:paraId="15844E15" w14:textId="263A35A7" w:rsidR="00DF55A8" w:rsidRPr="00B278A0" w:rsidRDefault="009F480C"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37</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0FB43D32" w14:textId="2E3E739D"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The successful tenderer shall not be entitled to any cash grant, alternative stall or any other compensation whatsoever if the Agreement is not renewed upon expiry or the NEA gives notice to terminate the Agreement.</w:t>
            </w:r>
          </w:p>
        </w:tc>
      </w:tr>
      <w:tr w:rsidR="00DF55A8" w:rsidRPr="00B278A0" w14:paraId="4860CA1D" w14:textId="77777777" w:rsidTr="00001544">
        <w:tc>
          <w:tcPr>
            <w:tcW w:w="995" w:type="dxa"/>
            <w:tcBorders>
              <w:top w:val="nil"/>
              <w:left w:val="nil"/>
              <w:bottom w:val="nil"/>
              <w:right w:val="nil"/>
            </w:tcBorders>
          </w:tcPr>
          <w:p w14:paraId="58EF3B84"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6CCB253F"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C8AC70E" w14:textId="77777777" w:rsidTr="00001544">
        <w:tc>
          <w:tcPr>
            <w:tcW w:w="995" w:type="dxa"/>
            <w:tcBorders>
              <w:top w:val="nil"/>
              <w:left w:val="nil"/>
              <w:bottom w:val="nil"/>
              <w:right w:val="nil"/>
            </w:tcBorders>
          </w:tcPr>
          <w:p w14:paraId="4436877D" w14:textId="222901BD" w:rsidR="00DF55A8" w:rsidRPr="00B278A0" w:rsidRDefault="009F480C"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38</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7AF88ECA" w14:textId="1A3480BC" w:rsidR="00DF55A8" w:rsidRPr="00B278A0" w:rsidRDefault="00DF55A8" w:rsidP="00DF55A8">
            <w:pPr>
              <w:jc w:val="both"/>
              <w:rPr>
                <w:rFonts w:ascii="Arial" w:hAnsi="Arial" w:cs="Arial"/>
                <w:sz w:val="20"/>
                <w:szCs w:val="20"/>
              </w:rPr>
            </w:pPr>
            <w:r w:rsidRPr="00B278A0">
              <w:rPr>
                <w:rFonts w:ascii="Arial" w:eastAsia="Times New Roman" w:hAnsi="Arial" w:cs="Arial"/>
                <w:spacing w:val="-2"/>
                <w:sz w:val="20"/>
                <w:szCs w:val="20"/>
                <w:lang w:val="en-US"/>
              </w:rPr>
              <w:t xml:space="preserve">Tenderers are required to give a minimum </w:t>
            </w:r>
            <w:r w:rsidRPr="00F06615">
              <w:rPr>
                <w:rFonts w:ascii="Arial" w:eastAsia="Times New Roman" w:hAnsi="Arial" w:cs="Arial"/>
                <w:spacing w:val="-2"/>
                <w:sz w:val="20"/>
                <w:szCs w:val="20"/>
                <w:lang w:val="en-US"/>
              </w:rPr>
              <w:t xml:space="preserve">of </w:t>
            </w:r>
            <w:r w:rsidR="009F480C" w:rsidRPr="00F06615">
              <w:rPr>
                <w:rFonts w:ascii="Arial" w:eastAsia="Times New Roman" w:hAnsi="Arial" w:cs="Arial"/>
                <w:spacing w:val="-2"/>
                <w:sz w:val="20"/>
                <w:szCs w:val="20"/>
                <w:lang w:val="en-US"/>
              </w:rPr>
              <w:t>1-month</w:t>
            </w:r>
            <w:r w:rsidRPr="00F06615">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advance notice of their intention to terminate the Agreement. If insufficient notice for termination is given, the deposit will be forfeited.</w:t>
            </w:r>
          </w:p>
        </w:tc>
      </w:tr>
      <w:tr w:rsidR="00DF55A8" w:rsidRPr="00B278A0" w14:paraId="1BAB47DD" w14:textId="77777777" w:rsidTr="00001544">
        <w:tc>
          <w:tcPr>
            <w:tcW w:w="995" w:type="dxa"/>
            <w:tcBorders>
              <w:top w:val="nil"/>
              <w:left w:val="nil"/>
              <w:bottom w:val="nil"/>
              <w:right w:val="nil"/>
            </w:tcBorders>
          </w:tcPr>
          <w:p w14:paraId="63033EAC"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E883D7B" w14:textId="77777777" w:rsidR="00DF55A8" w:rsidRPr="00B278A0" w:rsidRDefault="00DF55A8" w:rsidP="00DF55A8">
            <w:pPr>
              <w:suppressAutoHyphens/>
              <w:jc w:val="both"/>
              <w:rPr>
                <w:rFonts w:ascii="Arial" w:eastAsia="Times New Roman" w:hAnsi="Arial" w:cs="Arial"/>
                <w:b/>
                <w:spacing w:val="-2"/>
                <w:sz w:val="20"/>
                <w:szCs w:val="20"/>
                <w:lang w:val="en-US"/>
              </w:rPr>
            </w:pPr>
          </w:p>
        </w:tc>
      </w:tr>
      <w:tr w:rsidR="00DF55A8" w:rsidRPr="00B278A0" w14:paraId="00EAF27C" w14:textId="77777777" w:rsidTr="00001544">
        <w:tc>
          <w:tcPr>
            <w:tcW w:w="995" w:type="dxa"/>
            <w:tcBorders>
              <w:top w:val="nil"/>
              <w:left w:val="nil"/>
              <w:bottom w:val="nil"/>
              <w:right w:val="nil"/>
            </w:tcBorders>
          </w:tcPr>
          <w:p w14:paraId="14F0BB42" w14:textId="6B3B744D" w:rsidR="00DF55A8" w:rsidRPr="00B278A0" w:rsidRDefault="00EB2CCA" w:rsidP="00DF55A8">
            <w:pPr>
              <w:rPr>
                <w:rFonts w:ascii="Arial" w:hAnsi="Arial" w:cs="Arial"/>
                <w:sz w:val="20"/>
                <w:szCs w:val="20"/>
              </w:rPr>
            </w:pPr>
            <w:r>
              <w:rPr>
                <w:rFonts w:ascii="Arial" w:hAnsi="Arial" w:cs="Arial"/>
                <w:sz w:val="20"/>
                <w:szCs w:val="20"/>
              </w:rPr>
              <w:t>39</w:t>
            </w:r>
            <w:r w:rsidR="00DF55A8" w:rsidRPr="00B278A0">
              <w:rPr>
                <w:rFonts w:ascii="Arial" w:hAnsi="Arial" w:cs="Arial"/>
                <w:sz w:val="20"/>
                <w:szCs w:val="20"/>
              </w:rPr>
              <w:t>.</w:t>
            </w:r>
          </w:p>
        </w:tc>
        <w:tc>
          <w:tcPr>
            <w:tcW w:w="7809" w:type="dxa"/>
            <w:gridSpan w:val="3"/>
            <w:tcBorders>
              <w:top w:val="nil"/>
              <w:left w:val="nil"/>
              <w:bottom w:val="nil"/>
              <w:right w:val="nil"/>
            </w:tcBorders>
          </w:tcPr>
          <w:p w14:paraId="724CA1E0" w14:textId="0D94C0FD"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GB"/>
              </w:rPr>
              <w:t>The successful tenderer shall return all stall keys (where applicable) to NEA, upon expiry or early determination of the Agreement.</w:t>
            </w:r>
          </w:p>
        </w:tc>
      </w:tr>
      <w:tr w:rsidR="00DF55A8" w:rsidRPr="00B278A0" w14:paraId="1D5AB3EB" w14:textId="77777777" w:rsidTr="00001544">
        <w:tc>
          <w:tcPr>
            <w:tcW w:w="995" w:type="dxa"/>
            <w:tcBorders>
              <w:top w:val="nil"/>
              <w:left w:val="nil"/>
              <w:bottom w:val="nil"/>
              <w:right w:val="nil"/>
            </w:tcBorders>
          </w:tcPr>
          <w:p w14:paraId="506525E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36D261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EBA29CC" w14:textId="77777777" w:rsidTr="00001544">
        <w:tc>
          <w:tcPr>
            <w:tcW w:w="995" w:type="dxa"/>
            <w:tcBorders>
              <w:top w:val="nil"/>
              <w:left w:val="nil"/>
              <w:bottom w:val="nil"/>
              <w:right w:val="nil"/>
            </w:tcBorders>
          </w:tcPr>
          <w:p w14:paraId="3BB5125E" w14:textId="62E99D2A" w:rsidR="00DF55A8" w:rsidRPr="00B278A0" w:rsidRDefault="00DA1799" w:rsidP="00DF55A8">
            <w:pPr>
              <w:rPr>
                <w:rFonts w:ascii="Arial" w:hAnsi="Arial" w:cs="Arial"/>
                <w:sz w:val="20"/>
                <w:szCs w:val="20"/>
              </w:rPr>
            </w:pPr>
            <w:r>
              <w:rPr>
                <w:rFonts w:ascii="Arial" w:hAnsi="Arial" w:cs="Arial"/>
                <w:sz w:val="20"/>
                <w:szCs w:val="20"/>
              </w:rPr>
              <w:t>40</w:t>
            </w:r>
            <w:r w:rsidR="00DF55A8" w:rsidRPr="00B278A0">
              <w:rPr>
                <w:rFonts w:ascii="Arial" w:hAnsi="Arial" w:cs="Arial"/>
                <w:sz w:val="20"/>
                <w:szCs w:val="20"/>
              </w:rPr>
              <w:t>.</w:t>
            </w:r>
          </w:p>
        </w:tc>
        <w:tc>
          <w:tcPr>
            <w:tcW w:w="7809" w:type="dxa"/>
            <w:gridSpan w:val="3"/>
            <w:tcBorders>
              <w:top w:val="nil"/>
              <w:left w:val="nil"/>
              <w:bottom w:val="nil"/>
              <w:right w:val="nil"/>
            </w:tcBorders>
          </w:tcPr>
          <w:p w14:paraId="2C8E6B6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GB"/>
              </w:rPr>
              <w:t>For the avoidance of doubt, the landlord shall not be responsible nor liable to the Tenant, nor shall the Tenant have any claim whatsoever against the landlord in respect of any interruption of any services or closure of any amenities or conveniences provided in and around the market / food centre unless the said interruption or closure was due to the negligence of the landlord.</w:t>
            </w:r>
          </w:p>
        </w:tc>
      </w:tr>
      <w:tr w:rsidR="00DF55A8" w:rsidRPr="00B278A0" w14:paraId="3D5C641C" w14:textId="77777777" w:rsidTr="00001544">
        <w:tc>
          <w:tcPr>
            <w:tcW w:w="995" w:type="dxa"/>
            <w:tcBorders>
              <w:top w:val="nil"/>
              <w:left w:val="nil"/>
              <w:bottom w:val="nil"/>
              <w:right w:val="nil"/>
            </w:tcBorders>
          </w:tcPr>
          <w:p w14:paraId="76E274D6"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8A92E26"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0628918" w14:textId="77777777" w:rsidTr="00001544">
        <w:tc>
          <w:tcPr>
            <w:tcW w:w="995" w:type="dxa"/>
            <w:tcBorders>
              <w:top w:val="nil"/>
              <w:left w:val="nil"/>
              <w:bottom w:val="nil"/>
              <w:right w:val="nil"/>
            </w:tcBorders>
          </w:tcPr>
          <w:p w14:paraId="1C796D2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95C2E20"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pacing w:val="-2"/>
                <w:sz w:val="20"/>
                <w:szCs w:val="20"/>
                <w:u w:val="single"/>
                <w:lang w:val="en-US"/>
              </w:rPr>
              <w:t>Anti-Collusion</w:t>
            </w:r>
          </w:p>
        </w:tc>
      </w:tr>
      <w:tr w:rsidR="00DF55A8" w:rsidRPr="00B278A0" w14:paraId="5F2DC868" w14:textId="77777777" w:rsidTr="00001544">
        <w:tc>
          <w:tcPr>
            <w:tcW w:w="995" w:type="dxa"/>
            <w:tcBorders>
              <w:top w:val="nil"/>
              <w:left w:val="nil"/>
              <w:bottom w:val="nil"/>
              <w:right w:val="nil"/>
            </w:tcBorders>
          </w:tcPr>
          <w:p w14:paraId="3F32472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6E01FB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4EEC502" w14:textId="77777777" w:rsidTr="00001544">
        <w:tc>
          <w:tcPr>
            <w:tcW w:w="995" w:type="dxa"/>
            <w:tcBorders>
              <w:top w:val="nil"/>
              <w:left w:val="nil"/>
              <w:bottom w:val="nil"/>
              <w:right w:val="nil"/>
            </w:tcBorders>
          </w:tcPr>
          <w:p w14:paraId="7A6E3391" w14:textId="373F4361"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w:t>
            </w:r>
          </w:p>
        </w:tc>
        <w:tc>
          <w:tcPr>
            <w:tcW w:w="7809" w:type="dxa"/>
            <w:gridSpan w:val="3"/>
            <w:tcBorders>
              <w:top w:val="nil"/>
              <w:left w:val="nil"/>
              <w:bottom w:val="nil"/>
              <w:right w:val="nil"/>
            </w:tcBorders>
          </w:tcPr>
          <w:p w14:paraId="70BD303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Tenderers are to comply with the following anti-collusion clauses as follows:</w:t>
            </w:r>
          </w:p>
        </w:tc>
      </w:tr>
      <w:tr w:rsidR="00DF55A8" w:rsidRPr="00B278A0" w14:paraId="6A44CD8C" w14:textId="77777777" w:rsidTr="00001544">
        <w:tc>
          <w:tcPr>
            <w:tcW w:w="995" w:type="dxa"/>
            <w:tcBorders>
              <w:top w:val="nil"/>
              <w:left w:val="nil"/>
              <w:bottom w:val="nil"/>
              <w:right w:val="nil"/>
            </w:tcBorders>
          </w:tcPr>
          <w:p w14:paraId="7708A548"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1B9A6E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11EB3D8E" w14:textId="77777777" w:rsidTr="00001544">
        <w:tc>
          <w:tcPr>
            <w:tcW w:w="995" w:type="dxa"/>
            <w:tcBorders>
              <w:top w:val="nil"/>
              <w:left w:val="nil"/>
              <w:bottom w:val="nil"/>
              <w:right w:val="nil"/>
            </w:tcBorders>
          </w:tcPr>
          <w:p w14:paraId="6C8E67B2" w14:textId="1108A207"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w:t>
            </w:r>
          </w:p>
        </w:tc>
        <w:tc>
          <w:tcPr>
            <w:tcW w:w="7809" w:type="dxa"/>
            <w:gridSpan w:val="3"/>
            <w:tcBorders>
              <w:top w:val="nil"/>
              <w:left w:val="nil"/>
              <w:bottom w:val="nil"/>
              <w:right w:val="nil"/>
            </w:tcBorders>
          </w:tcPr>
          <w:p w14:paraId="2E2D10D3" w14:textId="77777777" w:rsidR="00DF55A8" w:rsidRPr="00B278A0" w:rsidRDefault="00DF55A8" w:rsidP="00DF55A8">
            <w:pPr>
              <w:suppressAutoHyphens/>
              <w:jc w:val="both"/>
              <w:rPr>
                <w:rFonts w:ascii="Arial" w:eastAsia="Times New Roman" w:hAnsi="Arial" w:cs="Arial"/>
                <w:b/>
                <w:bCs/>
                <w:sz w:val="20"/>
                <w:szCs w:val="20"/>
                <w:lang w:val="en-US"/>
              </w:rPr>
            </w:pPr>
            <w:r w:rsidRPr="00B278A0">
              <w:rPr>
                <w:rFonts w:ascii="Arial" w:eastAsia="Times New Roman" w:hAnsi="Arial" w:cs="Arial"/>
                <w:b/>
                <w:bCs/>
                <w:sz w:val="20"/>
                <w:szCs w:val="20"/>
                <w:lang w:val="en-US"/>
              </w:rPr>
              <w:t>Reporting of Anti-competitive Conduct</w:t>
            </w:r>
          </w:p>
        </w:tc>
      </w:tr>
      <w:tr w:rsidR="00DF55A8" w:rsidRPr="00B278A0" w14:paraId="46BC5875" w14:textId="77777777" w:rsidTr="00001544">
        <w:tc>
          <w:tcPr>
            <w:tcW w:w="995" w:type="dxa"/>
            <w:tcBorders>
              <w:top w:val="nil"/>
              <w:left w:val="nil"/>
              <w:bottom w:val="nil"/>
              <w:right w:val="nil"/>
            </w:tcBorders>
          </w:tcPr>
          <w:p w14:paraId="08A52E5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3EF19C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653E5FF" w14:textId="77777777" w:rsidTr="00001544">
        <w:tc>
          <w:tcPr>
            <w:tcW w:w="995" w:type="dxa"/>
            <w:tcBorders>
              <w:top w:val="nil"/>
              <w:left w:val="nil"/>
              <w:bottom w:val="nil"/>
              <w:right w:val="nil"/>
            </w:tcBorders>
          </w:tcPr>
          <w:p w14:paraId="429A5BB1" w14:textId="133CAC74"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.1.1</w:t>
            </w:r>
          </w:p>
        </w:tc>
        <w:tc>
          <w:tcPr>
            <w:tcW w:w="7809" w:type="dxa"/>
            <w:gridSpan w:val="3"/>
            <w:tcBorders>
              <w:top w:val="nil"/>
              <w:left w:val="nil"/>
              <w:bottom w:val="nil"/>
              <w:right w:val="nil"/>
            </w:tcBorders>
          </w:tcPr>
          <w:p w14:paraId="36BC7150"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NEA reserves the right, at its discretion, to report suspected collusive or anti-competitive conduct by tenderers to the Competition &amp; Consumer Commission of Singapore (CCCS) and to provide CCCS with any relevant tenderer information.</w:t>
            </w:r>
          </w:p>
        </w:tc>
      </w:tr>
      <w:tr w:rsidR="00DF55A8" w:rsidRPr="00B278A0" w14:paraId="37A0AC88" w14:textId="77777777" w:rsidTr="00001544">
        <w:tc>
          <w:tcPr>
            <w:tcW w:w="995" w:type="dxa"/>
            <w:tcBorders>
              <w:top w:val="nil"/>
              <w:left w:val="nil"/>
              <w:bottom w:val="nil"/>
              <w:right w:val="nil"/>
            </w:tcBorders>
          </w:tcPr>
          <w:p w14:paraId="0BAB62F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9009D55"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1B9ACDD" w14:textId="77777777" w:rsidTr="00001544">
        <w:tc>
          <w:tcPr>
            <w:tcW w:w="995" w:type="dxa"/>
            <w:tcBorders>
              <w:top w:val="nil"/>
              <w:left w:val="nil"/>
              <w:bottom w:val="nil"/>
              <w:right w:val="nil"/>
            </w:tcBorders>
          </w:tcPr>
          <w:p w14:paraId="2A07B167" w14:textId="19B0A3AD"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.1.2</w:t>
            </w:r>
          </w:p>
        </w:tc>
        <w:tc>
          <w:tcPr>
            <w:tcW w:w="7809" w:type="dxa"/>
            <w:gridSpan w:val="3"/>
            <w:tcBorders>
              <w:top w:val="nil"/>
              <w:left w:val="nil"/>
              <w:bottom w:val="nil"/>
              <w:right w:val="nil"/>
            </w:tcBorders>
          </w:tcPr>
          <w:p w14:paraId="042D87A6"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NEA’s obligation to keep tenderer information confidential will not be breached if the information is disclosed by NEA to CCCS because of suspected collusive or anti-competitive tendering behavior.</w:t>
            </w:r>
          </w:p>
        </w:tc>
      </w:tr>
      <w:tr w:rsidR="00DF55A8" w:rsidRPr="00B278A0" w14:paraId="6DBC7BA0" w14:textId="77777777" w:rsidTr="00001544">
        <w:tc>
          <w:tcPr>
            <w:tcW w:w="995" w:type="dxa"/>
            <w:tcBorders>
              <w:top w:val="nil"/>
              <w:left w:val="nil"/>
              <w:bottom w:val="nil"/>
              <w:right w:val="nil"/>
            </w:tcBorders>
          </w:tcPr>
          <w:p w14:paraId="2B299804"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5B9A359"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91E06C3" w14:textId="77777777" w:rsidTr="00001544">
        <w:tc>
          <w:tcPr>
            <w:tcW w:w="995" w:type="dxa"/>
            <w:tcBorders>
              <w:top w:val="nil"/>
              <w:left w:val="nil"/>
              <w:bottom w:val="nil"/>
              <w:right w:val="nil"/>
            </w:tcBorders>
          </w:tcPr>
          <w:p w14:paraId="72DF9159" w14:textId="2883ECE8" w:rsidR="00DF55A8" w:rsidRPr="00B278A0" w:rsidRDefault="00DA1799"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.2</w:t>
            </w:r>
          </w:p>
        </w:tc>
        <w:tc>
          <w:tcPr>
            <w:tcW w:w="7809" w:type="dxa"/>
            <w:gridSpan w:val="3"/>
            <w:tcBorders>
              <w:top w:val="nil"/>
              <w:left w:val="nil"/>
              <w:bottom w:val="nil"/>
              <w:right w:val="nil"/>
            </w:tcBorders>
          </w:tcPr>
          <w:p w14:paraId="05D7F6A7" w14:textId="77777777" w:rsidR="00DF55A8" w:rsidRPr="00B278A0" w:rsidRDefault="00DF55A8" w:rsidP="00DF55A8">
            <w:pPr>
              <w:jc w:val="both"/>
              <w:rPr>
                <w:rFonts w:ascii="Arial" w:hAnsi="Arial" w:cs="Arial"/>
                <w:sz w:val="20"/>
                <w:szCs w:val="20"/>
              </w:rPr>
            </w:pPr>
            <w:r w:rsidRPr="00B278A0">
              <w:rPr>
                <w:rFonts w:ascii="Arial" w:eastAsia="Times New Roman" w:hAnsi="Arial" w:cs="Arial"/>
                <w:b/>
                <w:bCs/>
                <w:sz w:val="20"/>
                <w:szCs w:val="20"/>
                <w:lang w:val="en-US"/>
              </w:rPr>
              <w:t>Warranty</w:t>
            </w:r>
          </w:p>
        </w:tc>
      </w:tr>
      <w:tr w:rsidR="00DF55A8" w:rsidRPr="00B278A0" w14:paraId="6BF6ED47" w14:textId="77777777" w:rsidTr="00001544">
        <w:tc>
          <w:tcPr>
            <w:tcW w:w="995" w:type="dxa"/>
            <w:tcBorders>
              <w:top w:val="nil"/>
              <w:left w:val="nil"/>
              <w:bottom w:val="nil"/>
              <w:right w:val="nil"/>
            </w:tcBorders>
          </w:tcPr>
          <w:p w14:paraId="1FF6331E"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313DC4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3FCF2FF9" w14:textId="77777777" w:rsidTr="00001544">
        <w:tc>
          <w:tcPr>
            <w:tcW w:w="995" w:type="dxa"/>
            <w:tcBorders>
              <w:top w:val="nil"/>
              <w:left w:val="nil"/>
              <w:bottom w:val="nil"/>
              <w:right w:val="nil"/>
            </w:tcBorders>
          </w:tcPr>
          <w:p w14:paraId="7AF9BA4B" w14:textId="68243794" w:rsidR="00DF55A8" w:rsidRPr="00B278A0" w:rsidRDefault="00DA1799" w:rsidP="00DF55A8">
            <w:pPr>
              <w:rPr>
                <w:rFonts w:ascii="Arial" w:eastAsia="Times New Roman" w:hAnsi="Arial" w:cs="Arial"/>
                <w:sz w:val="20"/>
                <w:szCs w:val="20"/>
                <w:lang w:val="en-US"/>
              </w:rPr>
            </w:pPr>
            <w:r>
              <w:rPr>
                <w:rFonts w:ascii="Arial" w:eastAsia="Times New Roman" w:hAnsi="Arial" w:cs="Arial"/>
                <w:sz w:val="20"/>
                <w:szCs w:val="20"/>
                <w:lang w:val="en-US"/>
              </w:rPr>
              <w:t>41</w:t>
            </w:r>
            <w:r w:rsidR="00DF55A8" w:rsidRPr="00B278A0">
              <w:rPr>
                <w:rFonts w:ascii="Arial" w:eastAsia="Times New Roman" w:hAnsi="Arial" w:cs="Arial"/>
                <w:sz w:val="20"/>
                <w:szCs w:val="20"/>
                <w:lang w:val="en-US"/>
              </w:rPr>
              <w:t>.2.1</w:t>
            </w:r>
          </w:p>
        </w:tc>
        <w:tc>
          <w:tcPr>
            <w:tcW w:w="7809" w:type="dxa"/>
            <w:gridSpan w:val="3"/>
            <w:tcBorders>
              <w:top w:val="nil"/>
              <w:left w:val="nil"/>
              <w:bottom w:val="nil"/>
              <w:right w:val="nil"/>
            </w:tcBorders>
          </w:tcPr>
          <w:p w14:paraId="596CD90A"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The tenderer warrants that his/its tender has not been prepared with any consultation, communication, contract, arrangement or understanding with any competitor, other than where such consultation, communication, contract, arrangement or understanding has been cleared by CCCS.</w:t>
            </w:r>
          </w:p>
        </w:tc>
      </w:tr>
      <w:tr w:rsidR="00DF55A8" w:rsidRPr="00B278A0" w14:paraId="2D38F005" w14:textId="77777777" w:rsidTr="00001544">
        <w:tc>
          <w:tcPr>
            <w:tcW w:w="995" w:type="dxa"/>
            <w:tcBorders>
              <w:top w:val="nil"/>
              <w:left w:val="nil"/>
              <w:bottom w:val="nil"/>
              <w:right w:val="nil"/>
            </w:tcBorders>
          </w:tcPr>
          <w:p w14:paraId="0A70270C"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B96A4B2"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B4CE54C" w14:textId="77777777" w:rsidTr="00001544">
        <w:tc>
          <w:tcPr>
            <w:tcW w:w="995" w:type="dxa"/>
            <w:tcBorders>
              <w:top w:val="nil"/>
              <w:left w:val="nil"/>
              <w:bottom w:val="nil"/>
              <w:right w:val="nil"/>
            </w:tcBorders>
          </w:tcPr>
          <w:p w14:paraId="7C5CC1DC" w14:textId="5075048D" w:rsidR="00DF55A8" w:rsidRPr="00B278A0" w:rsidRDefault="00DA1799" w:rsidP="00DF55A8">
            <w:pPr>
              <w:rPr>
                <w:rFonts w:ascii="Arial" w:eastAsia="Times New Roman" w:hAnsi="Arial" w:cs="Arial"/>
                <w:sz w:val="20"/>
                <w:szCs w:val="20"/>
                <w:lang w:val="en-US"/>
              </w:rPr>
            </w:pPr>
            <w:r>
              <w:rPr>
                <w:rFonts w:ascii="Arial" w:eastAsia="Times New Roman" w:hAnsi="Arial" w:cs="Arial"/>
                <w:sz w:val="20"/>
                <w:szCs w:val="20"/>
                <w:lang w:val="en-US"/>
              </w:rPr>
              <w:lastRenderedPageBreak/>
              <w:t>41</w:t>
            </w:r>
            <w:r w:rsidR="00DF55A8" w:rsidRPr="00B278A0">
              <w:rPr>
                <w:rFonts w:ascii="Arial" w:eastAsia="Times New Roman" w:hAnsi="Arial" w:cs="Arial"/>
                <w:sz w:val="20"/>
                <w:szCs w:val="20"/>
                <w:lang w:val="en-US"/>
              </w:rPr>
              <w:t>.2.2</w:t>
            </w:r>
          </w:p>
        </w:tc>
        <w:tc>
          <w:tcPr>
            <w:tcW w:w="7809" w:type="dxa"/>
            <w:gridSpan w:val="3"/>
            <w:tcBorders>
              <w:top w:val="nil"/>
              <w:left w:val="nil"/>
              <w:bottom w:val="nil"/>
              <w:right w:val="nil"/>
            </w:tcBorders>
          </w:tcPr>
          <w:p w14:paraId="0D861128"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In a situation where clearance has been obtained from CCCS, the tenderer agrees to fully disclose the full nature and extent of any consultation, communication, contract, arrangement or understanding with competitors to NEA.</w:t>
            </w:r>
          </w:p>
        </w:tc>
      </w:tr>
      <w:tr w:rsidR="00DF55A8" w:rsidRPr="00B278A0" w14:paraId="789D3769" w14:textId="77777777" w:rsidTr="00001544">
        <w:tc>
          <w:tcPr>
            <w:tcW w:w="995" w:type="dxa"/>
            <w:tcBorders>
              <w:top w:val="nil"/>
              <w:left w:val="nil"/>
              <w:bottom w:val="nil"/>
              <w:right w:val="nil"/>
            </w:tcBorders>
          </w:tcPr>
          <w:p w14:paraId="0005968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16CDE6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1ECCFAB1" w14:textId="77777777" w:rsidTr="00001544">
        <w:tc>
          <w:tcPr>
            <w:tcW w:w="995" w:type="dxa"/>
            <w:tcBorders>
              <w:top w:val="nil"/>
              <w:left w:val="nil"/>
              <w:bottom w:val="nil"/>
              <w:right w:val="nil"/>
            </w:tcBorders>
          </w:tcPr>
          <w:p w14:paraId="4263BA0B" w14:textId="343C829E" w:rsidR="00DF55A8" w:rsidRPr="00B278A0" w:rsidRDefault="00DA1799" w:rsidP="00DF55A8">
            <w:pPr>
              <w:rPr>
                <w:rFonts w:ascii="Arial" w:eastAsia="Times New Roman" w:hAnsi="Arial" w:cs="Arial"/>
                <w:sz w:val="20"/>
                <w:szCs w:val="20"/>
                <w:lang w:val="en-GB"/>
              </w:rPr>
            </w:pPr>
            <w:r>
              <w:rPr>
                <w:rFonts w:ascii="Arial" w:eastAsia="Times New Roman" w:hAnsi="Arial" w:cs="Arial"/>
                <w:sz w:val="20"/>
                <w:szCs w:val="20"/>
                <w:lang w:val="en-GB"/>
              </w:rPr>
              <w:t>41</w:t>
            </w:r>
            <w:r w:rsidR="00DF55A8" w:rsidRPr="00B278A0">
              <w:rPr>
                <w:rFonts w:ascii="Arial" w:eastAsia="Times New Roman" w:hAnsi="Arial" w:cs="Arial"/>
                <w:sz w:val="20"/>
                <w:szCs w:val="20"/>
                <w:lang w:val="en-GB"/>
              </w:rPr>
              <w:t>.2.3</w:t>
            </w:r>
          </w:p>
        </w:tc>
        <w:tc>
          <w:tcPr>
            <w:tcW w:w="7809" w:type="dxa"/>
            <w:gridSpan w:val="3"/>
            <w:tcBorders>
              <w:top w:val="nil"/>
              <w:left w:val="nil"/>
              <w:bottom w:val="nil"/>
              <w:right w:val="nil"/>
            </w:tcBorders>
          </w:tcPr>
          <w:p w14:paraId="06E51E6D" w14:textId="106BC8BC"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GB"/>
              </w:rPr>
              <w:t>In the event that no disclosure as described in clause 4</w:t>
            </w:r>
            <w:r w:rsidR="00DA1799"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.2.2 is made, the tenderer warrants that their bid has not been prepared with any consultation, communication, contract, arrangement or understanding with any competitor regarding:</w:t>
            </w:r>
          </w:p>
        </w:tc>
      </w:tr>
      <w:tr w:rsidR="00DF55A8" w:rsidRPr="00B278A0" w14:paraId="71168867" w14:textId="77777777" w:rsidTr="00001544">
        <w:tc>
          <w:tcPr>
            <w:tcW w:w="995" w:type="dxa"/>
            <w:tcBorders>
              <w:top w:val="nil"/>
              <w:left w:val="nil"/>
              <w:bottom w:val="nil"/>
              <w:right w:val="nil"/>
            </w:tcBorders>
          </w:tcPr>
          <w:p w14:paraId="38BA098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540C66D8"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43" w:type="dxa"/>
            <w:gridSpan w:val="2"/>
            <w:tcBorders>
              <w:top w:val="nil"/>
              <w:left w:val="nil"/>
              <w:bottom w:val="nil"/>
              <w:right w:val="nil"/>
            </w:tcBorders>
          </w:tcPr>
          <w:p w14:paraId="7AD24E66"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bid prices;</w:t>
            </w:r>
          </w:p>
        </w:tc>
      </w:tr>
      <w:tr w:rsidR="00DF55A8" w:rsidRPr="00B278A0" w14:paraId="565E5455" w14:textId="77777777" w:rsidTr="00001544">
        <w:tc>
          <w:tcPr>
            <w:tcW w:w="995" w:type="dxa"/>
            <w:tcBorders>
              <w:top w:val="nil"/>
              <w:left w:val="nil"/>
              <w:bottom w:val="nil"/>
              <w:right w:val="nil"/>
            </w:tcBorders>
          </w:tcPr>
          <w:p w14:paraId="087BC03F"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E8AE8D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43" w:type="dxa"/>
            <w:gridSpan w:val="2"/>
            <w:tcBorders>
              <w:top w:val="nil"/>
              <w:left w:val="nil"/>
              <w:bottom w:val="nil"/>
              <w:right w:val="nil"/>
            </w:tcBorders>
          </w:tcPr>
          <w:p w14:paraId="02140DB4"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methods or factors used to calculate bid prices;</w:t>
            </w:r>
          </w:p>
        </w:tc>
      </w:tr>
      <w:tr w:rsidR="00DF55A8" w:rsidRPr="00B278A0" w14:paraId="4893AAC5" w14:textId="77777777" w:rsidTr="00001544">
        <w:tc>
          <w:tcPr>
            <w:tcW w:w="995" w:type="dxa"/>
            <w:tcBorders>
              <w:top w:val="nil"/>
              <w:left w:val="nil"/>
              <w:bottom w:val="nil"/>
              <w:right w:val="nil"/>
            </w:tcBorders>
          </w:tcPr>
          <w:p w14:paraId="7BD62595"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616CBAC4"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43" w:type="dxa"/>
            <w:gridSpan w:val="2"/>
            <w:tcBorders>
              <w:top w:val="nil"/>
              <w:left w:val="nil"/>
              <w:bottom w:val="nil"/>
              <w:right w:val="nil"/>
            </w:tcBorders>
          </w:tcPr>
          <w:p w14:paraId="2345D1F0"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the intention or decision to submit, or not to submit, a bid;</w:t>
            </w:r>
          </w:p>
        </w:tc>
      </w:tr>
      <w:tr w:rsidR="00DF55A8" w:rsidRPr="00B278A0" w14:paraId="174F0D95" w14:textId="77777777" w:rsidTr="00001544">
        <w:tc>
          <w:tcPr>
            <w:tcW w:w="995" w:type="dxa"/>
            <w:tcBorders>
              <w:top w:val="nil"/>
              <w:left w:val="nil"/>
              <w:bottom w:val="nil"/>
              <w:right w:val="nil"/>
            </w:tcBorders>
          </w:tcPr>
          <w:p w14:paraId="640B257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1AA89D7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43" w:type="dxa"/>
            <w:gridSpan w:val="2"/>
            <w:tcBorders>
              <w:top w:val="nil"/>
              <w:left w:val="nil"/>
              <w:bottom w:val="nil"/>
              <w:right w:val="nil"/>
            </w:tcBorders>
          </w:tcPr>
          <w:p w14:paraId="51ADE5A0"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the submission of a bid that is non-conforming; or</w:t>
            </w:r>
          </w:p>
        </w:tc>
      </w:tr>
      <w:tr w:rsidR="00DF55A8" w:rsidRPr="00B278A0" w14:paraId="2F777CC9" w14:textId="77777777" w:rsidTr="00001544">
        <w:tc>
          <w:tcPr>
            <w:tcW w:w="995" w:type="dxa"/>
            <w:tcBorders>
              <w:top w:val="nil"/>
              <w:left w:val="nil"/>
              <w:bottom w:val="nil"/>
              <w:right w:val="nil"/>
            </w:tcBorders>
          </w:tcPr>
          <w:p w14:paraId="4EC8DA87"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A745F3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(e)</w:t>
            </w:r>
          </w:p>
        </w:tc>
        <w:tc>
          <w:tcPr>
            <w:tcW w:w="7343" w:type="dxa"/>
            <w:gridSpan w:val="2"/>
            <w:tcBorders>
              <w:top w:val="nil"/>
              <w:left w:val="nil"/>
              <w:bottom w:val="nil"/>
              <w:right w:val="nil"/>
            </w:tcBorders>
          </w:tcPr>
          <w:p w14:paraId="2D7653BE" w14:textId="77777777"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US"/>
              </w:rPr>
              <w:t>the terms of the bid</w:t>
            </w:r>
          </w:p>
        </w:tc>
      </w:tr>
      <w:tr w:rsidR="00DF55A8" w:rsidRPr="00B278A0" w14:paraId="687E7CD3" w14:textId="77777777" w:rsidTr="00001544">
        <w:tc>
          <w:tcPr>
            <w:tcW w:w="995" w:type="dxa"/>
            <w:tcBorders>
              <w:top w:val="nil"/>
              <w:left w:val="nil"/>
              <w:bottom w:val="nil"/>
              <w:right w:val="nil"/>
            </w:tcBorders>
          </w:tcPr>
          <w:p w14:paraId="15FAFFE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9388621"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0D7BC4DB" w14:textId="77777777" w:rsidTr="00001544">
        <w:tc>
          <w:tcPr>
            <w:tcW w:w="995" w:type="dxa"/>
            <w:tcBorders>
              <w:top w:val="nil"/>
              <w:left w:val="nil"/>
              <w:bottom w:val="nil"/>
              <w:right w:val="nil"/>
            </w:tcBorders>
          </w:tcPr>
          <w:p w14:paraId="5787868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54043F5" w14:textId="4255FE12" w:rsidR="00DF55A8" w:rsidRPr="00F06615" w:rsidRDefault="00DF55A8" w:rsidP="00DF55A8">
            <w:pPr>
              <w:suppressAutoHyphens/>
              <w:jc w:val="both"/>
              <w:rPr>
                <w:rFonts w:ascii="Arial" w:eastAsia="Times New Roman" w:hAnsi="Arial" w:cs="Arial"/>
                <w:b/>
                <w:sz w:val="20"/>
                <w:szCs w:val="20"/>
                <w:u w:val="single"/>
                <w:lang w:val="en-US"/>
              </w:rPr>
            </w:pPr>
            <w:r w:rsidRPr="00F06615">
              <w:rPr>
                <w:rFonts w:ascii="Arial" w:eastAsia="Times New Roman" w:hAnsi="Arial" w:cs="Arial"/>
                <w:sz w:val="20"/>
                <w:szCs w:val="20"/>
                <w:lang w:val="en-GB"/>
              </w:rPr>
              <w:t xml:space="preserve">The tenderer acknowledges that if NEA accepts the tenderer’s tender and awards the unit from the tender exercise to the tenderer, NEA will do so in reliance of this warranty. In addition, the tenderer shall submit to NEA a declaration in the </w:t>
            </w:r>
            <w:r w:rsidR="00DA1799" w:rsidRPr="00F06615">
              <w:rPr>
                <w:rFonts w:ascii="Arial" w:eastAsia="Times New Roman" w:hAnsi="Arial" w:cs="Arial"/>
                <w:sz w:val="20"/>
                <w:szCs w:val="20"/>
                <w:lang w:val="en-GB"/>
              </w:rPr>
              <w:t>Form of Tender</w:t>
            </w:r>
            <w:r w:rsidRPr="00F06615">
              <w:rPr>
                <w:rFonts w:ascii="Arial" w:eastAsia="Times New Roman" w:hAnsi="Arial" w:cs="Arial"/>
                <w:sz w:val="20"/>
                <w:szCs w:val="20"/>
                <w:lang w:val="en-GB"/>
              </w:rPr>
              <w:t xml:space="preserve"> (entitled “Declaration on Non-Collusion”). The declaration shall be </w:t>
            </w:r>
            <w:r w:rsidR="00DA1799" w:rsidRPr="00F06615">
              <w:rPr>
                <w:rFonts w:ascii="Arial" w:eastAsia="Times New Roman" w:hAnsi="Arial" w:cs="Arial"/>
                <w:sz w:val="20"/>
                <w:szCs w:val="20"/>
                <w:lang w:val="en-GB"/>
              </w:rPr>
              <w:t>acknowledged</w:t>
            </w:r>
            <w:r w:rsidRPr="00F06615">
              <w:rPr>
                <w:rFonts w:ascii="Arial" w:eastAsia="Times New Roman" w:hAnsi="Arial" w:cs="Arial"/>
                <w:sz w:val="20"/>
                <w:szCs w:val="20"/>
                <w:lang w:val="en-GB"/>
              </w:rPr>
              <w:t xml:space="preserve"> by the tenderer.</w:t>
            </w:r>
          </w:p>
        </w:tc>
      </w:tr>
      <w:tr w:rsidR="00DF55A8" w:rsidRPr="00B278A0" w14:paraId="198B3421" w14:textId="77777777" w:rsidTr="00001544">
        <w:tc>
          <w:tcPr>
            <w:tcW w:w="995" w:type="dxa"/>
            <w:tcBorders>
              <w:top w:val="nil"/>
              <w:left w:val="nil"/>
              <w:bottom w:val="nil"/>
              <w:right w:val="nil"/>
            </w:tcBorders>
          </w:tcPr>
          <w:p w14:paraId="603BB78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DFCE287"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23F00E1A" w14:textId="77777777" w:rsidTr="00001544">
        <w:tc>
          <w:tcPr>
            <w:tcW w:w="995" w:type="dxa"/>
            <w:tcBorders>
              <w:top w:val="nil"/>
              <w:left w:val="nil"/>
              <w:bottom w:val="nil"/>
              <w:right w:val="nil"/>
            </w:tcBorders>
          </w:tcPr>
          <w:p w14:paraId="0C5B9CCD" w14:textId="7800BD65" w:rsidR="00DF55A8" w:rsidRPr="00B278A0" w:rsidRDefault="00473F4E"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.2.4</w:t>
            </w:r>
          </w:p>
        </w:tc>
        <w:tc>
          <w:tcPr>
            <w:tcW w:w="7809" w:type="dxa"/>
            <w:gridSpan w:val="3"/>
            <w:tcBorders>
              <w:top w:val="nil"/>
              <w:left w:val="nil"/>
              <w:bottom w:val="nil"/>
              <w:right w:val="nil"/>
            </w:tcBorders>
          </w:tcPr>
          <w:p w14:paraId="319B0A8A" w14:textId="682686CC" w:rsidR="00DF55A8" w:rsidRPr="00F06615" w:rsidRDefault="00DF55A8" w:rsidP="00DF55A8">
            <w:pPr>
              <w:suppressAutoHyphens/>
              <w:jc w:val="both"/>
              <w:rPr>
                <w:rFonts w:ascii="Arial" w:eastAsia="Times New Roman" w:hAnsi="Arial" w:cs="Arial"/>
                <w:sz w:val="20"/>
                <w:szCs w:val="20"/>
                <w:lang w:val="en-GB"/>
              </w:rPr>
            </w:pPr>
            <w:r w:rsidRPr="00F06615">
              <w:rPr>
                <w:rFonts w:ascii="Arial" w:eastAsia="Times New Roman" w:hAnsi="Arial" w:cs="Arial"/>
                <w:sz w:val="20"/>
                <w:szCs w:val="20"/>
                <w:lang w:val="en-GB"/>
              </w:rPr>
              <w:t>Any breach of or non-compliance with sub-clauses 4</w:t>
            </w:r>
            <w:r w:rsidR="00473F4E"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.2.1 to 4</w:t>
            </w:r>
            <w:r w:rsidR="00473F4E"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.2.3 shall, without affecting the tenderer’s liability for such breach or non-compliance, invalidate his tender.</w:t>
            </w:r>
          </w:p>
        </w:tc>
      </w:tr>
      <w:tr w:rsidR="00DF55A8" w:rsidRPr="00B278A0" w14:paraId="23FF0A09" w14:textId="77777777" w:rsidTr="00001544">
        <w:tc>
          <w:tcPr>
            <w:tcW w:w="995" w:type="dxa"/>
            <w:tcBorders>
              <w:top w:val="nil"/>
              <w:left w:val="nil"/>
              <w:bottom w:val="nil"/>
              <w:right w:val="nil"/>
            </w:tcBorders>
          </w:tcPr>
          <w:p w14:paraId="4B59B73D"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BD7770D"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3097381B" w14:textId="77777777" w:rsidTr="007A48EB">
        <w:trPr>
          <w:trHeight w:val="306"/>
        </w:trPr>
        <w:tc>
          <w:tcPr>
            <w:tcW w:w="995" w:type="dxa"/>
            <w:tcBorders>
              <w:top w:val="nil"/>
              <w:left w:val="nil"/>
              <w:bottom w:val="nil"/>
              <w:right w:val="nil"/>
            </w:tcBorders>
          </w:tcPr>
          <w:p w14:paraId="0A30CCB8" w14:textId="290E2677" w:rsidR="00DF55A8" w:rsidRPr="00B278A0" w:rsidRDefault="00473F4E" w:rsidP="00DF55A8">
            <w:pPr>
              <w:suppressAutoHyphens/>
              <w:rPr>
                <w:rFonts w:ascii="Arial" w:eastAsia="Times New Roman" w:hAnsi="Arial" w:cs="Arial"/>
                <w:b/>
                <w:bCs/>
                <w:sz w:val="20"/>
                <w:szCs w:val="20"/>
                <w:lang w:val="en-GB"/>
              </w:rPr>
            </w:pPr>
            <w:r>
              <w:rPr>
                <w:rFonts w:ascii="Arial" w:eastAsia="Times New Roman" w:hAnsi="Arial" w:cs="Arial"/>
                <w:bCs/>
                <w:sz w:val="20"/>
                <w:szCs w:val="20"/>
                <w:lang w:val="en-GB"/>
              </w:rPr>
              <w:t>41</w:t>
            </w:r>
            <w:r w:rsidR="00DF55A8" w:rsidRPr="00B278A0">
              <w:rPr>
                <w:rFonts w:ascii="Arial" w:eastAsia="Times New Roman" w:hAnsi="Arial" w:cs="Arial"/>
                <w:bCs/>
                <w:sz w:val="20"/>
                <w:szCs w:val="20"/>
                <w:lang w:val="en-GB"/>
              </w:rPr>
              <w:t>.3</w:t>
            </w:r>
          </w:p>
        </w:tc>
        <w:tc>
          <w:tcPr>
            <w:tcW w:w="7809" w:type="dxa"/>
            <w:gridSpan w:val="3"/>
            <w:tcBorders>
              <w:top w:val="nil"/>
              <w:left w:val="nil"/>
              <w:bottom w:val="nil"/>
              <w:right w:val="nil"/>
            </w:tcBorders>
          </w:tcPr>
          <w:p w14:paraId="0D2A7355" w14:textId="102AD305" w:rsidR="00DF55A8" w:rsidRPr="00B278A0" w:rsidRDefault="00DF55A8" w:rsidP="00DF55A8">
            <w:pPr>
              <w:suppressAutoHyphens/>
              <w:jc w:val="both"/>
              <w:rPr>
                <w:rFonts w:ascii="Arial" w:eastAsia="Times New Roman" w:hAnsi="Arial" w:cs="Arial"/>
                <w:b/>
                <w:bCs/>
                <w:sz w:val="20"/>
                <w:szCs w:val="20"/>
                <w:lang w:val="en-GB"/>
              </w:rPr>
            </w:pPr>
            <w:r w:rsidRPr="00B278A0">
              <w:rPr>
                <w:rFonts w:ascii="Arial" w:eastAsia="Times New Roman" w:hAnsi="Arial" w:cs="Arial"/>
                <w:b/>
                <w:bCs/>
                <w:sz w:val="20"/>
                <w:szCs w:val="20"/>
                <w:lang w:val="en-GB"/>
              </w:rPr>
              <w:t xml:space="preserve">Disclosure of </w:t>
            </w:r>
            <w:r w:rsidR="007A48EB">
              <w:rPr>
                <w:rFonts w:ascii="Arial" w:eastAsia="Times New Roman" w:hAnsi="Arial" w:cs="Arial"/>
                <w:b/>
                <w:bCs/>
                <w:sz w:val="20"/>
                <w:szCs w:val="20"/>
                <w:lang w:val="en-GB"/>
              </w:rPr>
              <w:t>P</w:t>
            </w:r>
            <w:r w:rsidRPr="00B278A0">
              <w:rPr>
                <w:rFonts w:ascii="Arial" w:eastAsia="Times New Roman" w:hAnsi="Arial" w:cs="Arial"/>
                <w:b/>
                <w:bCs/>
                <w:sz w:val="20"/>
                <w:szCs w:val="20"/>
                <w:lang w:val="en-GB"/>
              </w:rPr>
              <w:t xml:space="preserve">rior </w:t>
            </w:r>
            <w:r w:rsidR="007A48EB">
              <w:rPr>
                <w:rFonts w:ascii="Arial" w:eastAsia="Times New Roman" w:hAnsi="Arial" w:cs="Arial"/>
                <w:b/>
                <w:bCs/>
                <w:sz w:val="20"/>
                <w:szCs w:val="20"/>
                <w:lang w:val="en-GB"/>
              </w:rPr>
              <w:t>A</w:t>
            </w:r>
            <w:r w:rsidRPr="00B278A0">
              <w:rPr>
                <w:rFonts w:ascii="Arial" w:eastAsia="Times New Roman" w:hAnsi="Arial" w:cs="Arial"/>
                <w:b/>
                <w:bCs/>
                <w:sz w:val="20"/>
                <w:szCs w:val="20"/>
                <w:lang w:val="en-GB"/>
              </w:rPr>
              <w:t xml:space="preserve">nti-competitive </w:t>
            </w:r>
            <w:r w:rsidR="007A48EB">
              <w:rPr>
                <w:rFonts w:ascii="Arial" w:eastAsia="Times New Roman" w:hAnsi="Arial" w:cs="Arial"/>
                <w:b/>
                <w:bCs/>
                <w:sz w:val="20"/>
                <w:szCs w:val="20"/>
                <w:lang w:val="en-GB"/>
              </w:rPr>
              <w:t>C</w:t>
            </w:r>
            <w:r w:rsidRPr="00B278A0">
              <w:rPr>
                <w:rFonts w:ascii="Arial" w:eastAsia="Times New Roman" w:hAnsi="Arial" w:cs="Arial"/>
                <w:b/>
                <w:bCs/>
                <w:sz w:val="20"/>
                <w:szCs w:val="20"/>
                <w:lang w:val="en-GB"/>
              </w:rPr>
              <w:t>onduct</w:t>
            </w:r>
          </w:p>
        </w:tc>
      </w:tr>
      <w:tr w:rsidR="00DF55A8" w:rsidRPr="00B278A0" w14:paraId="715C8A67" w14:textId="77777777" w:rsidTr="00001544">
        <w:tc>
          <w:tcPr>
            <w:tcW w:w="995" w:type="dxa"/>
            <w:tcBorders>
              <w:top w:val="nil"/>
              <w:left w:val="nil"/>
              <w:bottom w:val="nil"/>
              <w:right w:val="nil"/>
            </w:tcBorders>
          </w:tcPr>
          <w:p w14:paraId="34502E7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312553C"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01A59F9" w14:textId="77777777" w:rsidTr="00001544">
        <w:tc>
          <w:tcPr>
            <w:tcW w:w="995" w:type="dxa"/>
            <w:tcBorders>
              <w:top w:val="nil"/>
              <w:left w:val="nil"/>
              <w:bottom w:val="nil"/>
              <w:right w:val="nil"/>
            </w:tcBorders>
          </w:tcPr>
          <w:p w14:paraId="063686B0" w14:textId="1EE65B5B" w:rsidR="00DF55A8" w:rsidRPr="00B278A0" w:rsidRDefault="00473F4E"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.3.1</w:t>
            </w:r>
          </w:p>
        </w:tc>
        <w:tc>
          <w:tcPr>
            <w:tcW w:w="7809" w:type="dxa"/>
            <w:gridSpan w:val="3"/>
            <w:tcBorders>
              <w:top w:val="nil"/>
              <w:left w:val="nil"/>
              <w:bottom w:val="nil"/>
              <w:right w:val="nil"/>
            </w:tcBorders>
          </w:tcPr>
          <w:p w14:paraId="74D9BC51"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Tenderers must indicate if they are or have ever been subject to proceedings related to anti-competitive conduct in Singapore or overseas. The information must include:</w:t>
            </w:r>
          </w:p>
        </w:tc>
      </w:tr>
      <w:tr w:rsidR="00DF55A8" w:rsidRPr="00B278A0" w14:paraId="0F007B14" w14:textId="77777777" w:rsidTr="00001544">
        <w:tc>
          <w:tcPr>
            <w:tcW w:w="995" w:type="dxa"/>
            <w:tcBorders>
              <w:top w:val="nil"/>
              <w:left w:val="nil"/>
              <w:bottom w:val="nil"/>
              <w:right w:val="nil"/>
            </w:tcBorders>
          </w:tcPr>
          <w:p w14:paraId="6DFA8AA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FA744A0"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4C6FCE2" w14:textId="77777777" w:rsidTr="00E8287A">
        <w:trPr>
          <w:gridAfter w:val="1"/>
          <w:wAfter w:w="14" w:type="dxa"/>
        </w:trPr>
        <w:tc>
          <w:tcPr>
            <w:tcW w:w="995" w:type="dxa"/>
            <w:tcBorders>
              <w:top w:val="nil"/>
              <w:left w:val="nil"/>
              <w:bottom w:val="nil"/>
              <w:right w:val="nil"/>
            </w:tcBorders>
          </w:tcPr>
          <w:p w14:paraId="207E76A6"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2E9A839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29" w:type="dxa"/>
            <w:tcBorders>
              <w:top w:val="nil"/>
              <w:left w:val="nil"/>
              <w:bottom w:val="nil"/>
              <w:right w:val="nil"/>
            </w:tcBorders>
          </w:tcPr>
          <w:p w14:paraId="78B7F88C"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names of the parties to the proceedings;</w:t>
            </w:r>
          </w:p>
        </w:tc>
      </w:tr>
      <w:tr w:rsidR="00DF55A8" w:rsidRPr="00B278A0" w14:paraId="22D999BE" w14:textId="77777777" w:rsidTr="00E8287A">
        <w:trPr>
          <w:gridAfter w:val="1"/>
          <w:wAfter w:w="14" w:type="dxa"/>
        </w:trPr>
        <w:tc>
          <w:tcPr>
            <w:tcW w:w="995" w:type="dxa"/>
            <w:tcBorders>
              <w:top w:val="nil"/>
              <w:left w:val="nil"/>
              <w:bottom w:val="nil"/>
              <w:right w:val="nil"/>
            </w:tcBorders>
          </w:tcPr>
          <w:p w14:paraId="20E044D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56BDC4AB"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29" w:type="dxa"/>
            <w:tcBorders>
              <w:top w:val="nil"/>
              <w:left w:val="nil"/>
              <w:bottom w:val="nil"/>
              <w:right w:val="nil"/>
            </w:tcBorders>
          </w:tcPr>
          <w:p w14:paraId="492EC8C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case number;</w:t>
            </w:r>
          </w:p>
        </w:tc>
      </w:tr>
      <w:tr w:rsidR="00DF55A8" w:rsidRPr="00B278A0" w14:paraId="57893A40" w14:textId="77777777" w:rsidTr="00E8287A">
        <w:trPr>
          <w:gridAfter w:val="1"/>
          <w:wAfter w:w="14" w:type="dxa"/>
        </w:trPr>
        <w:tc>
          <w:tcPr>
            <w:tcW w:w="995" w:type="dxa"/>
            <w:tcBorders>
              <w:top w:val="nil"/>
              <w:left w:val="nil"/>
              <w:bottom w:val="nil"/>
              <w:right w:val="nil"/>
            </w:tcBorders>
          </w:tcPr>
          <w:p w14:paraId="10EBD5E2"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4278F9FF"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29" w:type="dxa"/>
            <w:tcBorders>
              <w:top w:val="nil"/>
              <w:left w:val="nil"/>
              <w:bottom w:val="nil"/>
              <w:right w:val="nil"/>
            </w:tcBorders>
          </w:tcPr>
          <w:p w14:paraId="361B7CA3"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general nature of the proceedings; and</w:t>
            </w:r>
          </w:p>
        </w:tc>
      </w:tr>
      <w:tr w:rsidR="00DF55A8" w:rsidRPr="00B278A0" w14:paraId="7EA547FD" w14:textId="77777777" w:rsidTr="00E8287A">
        <w:trPr>
          <w:gridAfter w:val="1"/>
          <w:wAfter w:w="14" w:type="dxa"/>
        </w:trPr>
        <w:tc>
          <w:tcPr>
            <w:tcW w:w="995" w:type="dxa"/>
            <w:tcBorders>
              <w:top w:val="nil"/>
              <w:left w:val="nil"/>
              <w:bottom w:val="nil"/>
              <w:right w:val="nil"/>
            </w:tcBorders>
          </w:tcPr>
          <w:p w14:paraId="468C9C91"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1B5F2F0F"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29" w:type="dxa"/>
            <w:tcBorders>
              <w:top w:val="nil"/>
              <w:left w:val="nil"/>
              <w:bottom w:val="nil"/>
              <w:right w:val="nil"/>
            </w:tcBorders>
          </w:tcPr>
          <w:p w14:paraId="2D9D17C2"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the outcome or current status of the proceedings</w:t>
            </w:r>
          </w:p>
        </w:tc>
      </w:tr>
      <w:tr w:rsidR="00DF55A8" w:rsidRPr="00B278A0" w14:paraId="209399E1" w14:textId="77777777" w:rsidTr="00001544">
        <w:tc>
          <w:tcPr>
            <w:tcW w:w="995" w:type="dxa"/>
            <w:tcBorders>
              <w:top w:val="nil"/>
              <w:left w:val="nil"/>
              <w:bottom w:val="nil"/>
              <w:right w:val="nil"/>
            </w:tcBorders>
          </w:tcPr>
          <w:p w14:paraId="25C79EF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629118F"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3E63BB3" w14:textId="77777777" w:rsidTr="00001544">
        <w:tc>
          <w:tcPr>
            <w:tcW w:w="995" w:type="dxa"/>
            <w:tcBorders>
              <w:top w:val="nil"/>
              <w:left w:val="nil"/>
              <w:bottom w:val="nil"/>
              <w:right w:val="nil"/>
            </w:tcBorders>
          </w:tcPr>
          <w:p w14:paraId="59831B30" w14:textId="064B6769" w:rsidR="00DF55A8" w:rsidRPr="00B278A0" w:rsidRDefault="001C7441"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.3.2</w:t>
            </w:r>
          </w:p>
        </w:tc>
        <w:tc>
          <w:tcPr>
            <w:tcW w:w="7809" w:type="dxa"/>
            <w:gridSpan w:val="3"/>
            <w:tcBorders>
              <w:top w:val="nil"/>
              <w:left w:val="nil"/>
              <w:bottom w:val="nil"/>
              <w:right w:val="nil"/>
            </w:tcBorders>
          </w:tcPr>
          <w:p w14:paraId="15B6E119" w14:textId="15CAE736"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GB"/>
              </w:rPr>
              <w:t xml:space="preserve">NEA reserves the right, at its discretion, to exclude any tenderer from the tender process if the tenderer has ever contravened the anti-competitive provisions of the Competition Act </w:t>
            </w:r>
            <w:r w:rsidR="000B676E" w:rsidRPr="00F06615">
              <w:rPr>
                <w:rFonts w:ascii="Arial" w:eastAsia="Times New Roman" w:hAnsi="Arial" w:cs="Arial"/>
                <w:sz w:val="20"/>
                <w:szCs w:val="20"/>
                <w:lang w:val="en-GB"/>
              </w:rPr>
              <w:t>2004</w:t>
            </w:r>
            <w:r w:rsidRPr="00F06615">
              <w:rPr>
                <w:rFonts w:ascii="Arial" w:eastAsia="Times New Roman" w:hAnsi="Arial" w:cs="Arial"/>
                <w:sz w:val="20"/>
                <w:szCs w:val="20"/>
                <w:lang w:val="en-GB"/>
              </w:rPr>
              <w:t xml:space="preserve"> or equivalent laws in Singapore or overseas.</w:t>
            </w:r>
          </w:p>
        </w:tc>
      </w:tr>
      <w:tr w:rsidR="00DF55A8" w:rsidRPr="00B278A0" w14:paraId="5BFBA23D" w14:textId="77777777" w:rsidTr="00001544">
        <w:tc>
          <w:tcPr>
            <w:tcW w:w="995" w:type="dxa"/>
            <w:tcBorders>
              <w:top w:val="nil"/>
              <w:left w:val="nil"/>
              <w:bottom w:val="nil"/>
              <w:right w:val="nil"/>
            </w:tcBorders>
          </w:tcPr>
          <w:p w14:paraId="528CFDA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5EC7971"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405E763C" w14:textId="77777777" w:rsidTr="00001544">
        <w:tc>
          <w:tcPr>
            <w:tcW w:w="995" w:type="dxa"/>
            <w:tcBorders>
              <w:top w:val="nil"/>
              <w:left w:val="nil"/>
              <w:bottom w:val="nil"/>
              <w:right w:val="nil"/>
            </w:tcBorders>
          </w:tcPr>
          <w:p w14:paraId="5F8BF538" w14:textId="2414C1B5" w:rsidR="00DF55A8" w:rsidRPr="00B278A0" w:rsidRDefault="001C7441"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.3.3</w:t>
            </w:r>
          </w:p>
        </w:tc>
        <w:tc>
          <w:tcPr>
            <w:tcW w:w="7809" w:type="dxa"/>
            <w:gridSpan w:val="3"/>
            <w:tcBorders>
              <w:top w:val="nil"/>
              <w:left w:val="nil"/>
              <w:bottom w:val="nil"/>
              <w:right w:val="nil"/>
            </w:tcBorders>
          </w:tcPr>
          <w:p w14:paraId="174B573D" w14:textId="4B581458"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GB"/>
              </w:rPr>
              <w:t>NEA reserves the right, at its discretion, to exclude any tenderer from the tender process if full disclosure of any or all contraventions of the anti-competitive provisions of the Competition Act</w:t>
            </w:r>
            <w:r w:rsidR="000B676E" w:rsidRPr="00F06615">
              <w:rPr>
                <w:rFonts w:ascii="Arial" w:eastAsia="Times New Roman" w:hAnsi="Arial" w:cs="Arial"/>
                <w:sz w:val="20"/>
                <w:szCs w:val="20"/>
                <w:lang w:val="en-GB"/>
              </w:rPr>
              <w:t xml:space="preserve"> 2004</w:t>
            </w:r>
            <w:r w:rsidRPr="00F06615">
              <w:rPr>
                <w:rFonts w:ascii="Arial" w:eastAsia="Times New Roman" w:hAnsi="Arial" w:cs="Arial"/>
                <w:sz w:val="20"/>
                <w:szCs w:val="20"/>
                <w:lang w:val="en-GB"/>
              </w:rPr>
              <w:t xml:space="preserve"> or equivalent laws in Singapore or overseas has not been made.</w:t>
            </w:r>
          </w:p>
        </w:tc>
      </w:tr>
      <w:tr w:rsidR="00DF55A8" w:rsidRPr="00B278A0" w14:paraId="203CDA85" w14:textId="77777777" w:rsidTr="00001544">
        <w:tc>
          <w:tcPr>
            <w:tcW w:w="995" w:type="dxa"/>
            <w:tcBorders>
              <w:top w:val="nil"/>
              <w:left w:val="nil"/>
              <w:bottom w:val="nil"/>
              <w:right w:val="nil"/>
            </w:tcBorders>
          </w:tcPr>
          <w:p w14:paraId="02EAA2A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E6FC09A"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657B17E6" w14:textId="77777777" w:rsidTr="00001544">
        <w:tc>
          <w:tcPr>
            <w:tcW w:w="995" w:type="dxa"/>
            <w:tcBorders>
              <w:top w:val="nil"/>
              <w:left w:val="nil"/>
              <w:bottom w:val="nil"/>
              <w:right w:val="nil"/>
            </w:tcBorders>
          </w:tcPr>
          <w:p w14:paraId="5997F38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567AD96" w14:textId="0D115AC6" w:rsidR="00DF55A8" w:rsidRPr="00F06615" w:rsidRDefault="00DF55A8" w:rsidP="00DF55A8">
            <w:pPr>
              <w:suppressAutoHyphens/>
              <w:jc w:val="both"/>
              <w:rPr>
                <w:rFonts w:ascii="Arial" w:eastAsia="Times New Roman" w:hAnsi="Arial" w:cs="Arial"/>
                <w:b/>
                <w:sz w:val="20"/>
                <w:szCs w:val="20"/>
                <w:u w:val="single"/>
                <w:lang w:val="en-US"/>
              </w:rPr>
            </w:pPr>
            <w:r w:rsidRPr="00F06615">
              <w:rPr>
                <w:rFonts w:ascii="Arial" w:eastAsia="Times New Roman" w:hAnsi="Arial" w:cs="Arial"/>
                <w:spacing w:val="-2"/>
                <w:sz w:val="20"/>
                <w:szCs w:val="20"/>
                <w:lang w:val="en-US"/>
              </w:rPr>
              <w:t xml:space="preserve">PROVIDED, however, that if there is any conflict between the provisions of the Agreement and the Terms and Conditions of Tender the provisions of the Agreement shall </w:t>
            </w:r>
            <w:r w:rsidR="000B676E" w:rsidRPr="00F06615">
              <w:rPr>
                <w:rFonts w:ascii="Arial" w:eastAsia="Times New Roman" w:hAnsi="Arial" w:cs="Arial"/>
                <w:spacing w:val="-2"/>
                <w:sz w:val="20"/>
                <w:szCs w:val="20"/>
                <w:lang w:val="en-US"/>
              </w:rPr>
              <w:t>prevail</w:t>
            </w:r>
            <w:r w:rsidRPr="00F06615">
              <w:rPr>
                <w:rFonts w:ascii="Arial" w:eastAsia="Times New Roman" w:hAnsi="Arial" w:cs="Arial"/>
                <w:spacing w:val="-2"/>
                <w:sz w:val="20"/>
                <w:szCs w:val="20"/>
                <w:lang w:val="en-US"/>
              </w:rPr>
              <w:t>.</w:t>
            </w:r>
          </w:p>
        </w:tc>
      </w:tr>
      <w:tr w:rsidR="00DF55A8" w:rsidRPr="00B278A0" w14:paraId="36CCEC45" w14:textId="77777777" w:rsidTr="00001544">
        <w:tc>
          <w:tcPr>
            <w:tcW w:w="995" w:type="dxa"/>
            <w:tcBorders>
              <w:top w:val="nil"/>
              <w:left w:val="nil"/>
              <w:bottom w:val="nil"/>
              <w:right w:val="nil"/>
            </w:tcBorders>
          </w:tcPr>
          <w:p w14:paraId="3E50CC8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CC398E2"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14:paraId="1C04F060" w14:textId="77777777" w:rsidTr="00001544">
        <w:tc>
          <w:tcPr>
            <w:tcW w:w="995" w:type="dxa"/>
            <w:tcBorders>
              <w:top w:val="nil"/>
              <w:left w:val="nil"/>
              <w:bottom w:val="nil"/>
              <w:right w:val="nil"/>
            </w:tcBorders>
          </w:tcPr>
          <w:p w14:paraId="6E90E88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8369974" w14:textId="77777777" w:rsidR="00DF55A8" w:rsidRPr="00B278A0" w:rsidRDefault="00DF55A8" w:rsidP="00DF55A8">
            <w:pPr>
              <w:tabs>
                <w:tab w:val="left" w:pos="709"/>
                <w:tab w:val="left" w:pos="1560"/>
              </w:tabs>
              <w:suppressAutoHyphens/>
              <w:ind w:left="709" w:hanging="709"/>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u w:val="single"/>
                <w:lang w:val="en-US"/>
              </w:rPr>
              <w:t>Note</w:t>
            </w:r>
            <w:r w:rsidRPr="00B278A0">
              <w:rPr>
                <w:rFonts w:ascii="Arial" w:eastAsia="Times New Roman" w:hAnsi="Arial" w:cs="Arial"/>
                <w:spacing w:val="-2"/>
                <w:sz w:val="20"/>
                <w:szCs w:val="20"/>
                <w:lang w:val="en-US"/>
              </w:rPr>
              <w:t xml:space="preserve"> :</w:t>
            </w:r>
          </w:p>
          <w:p w14:paraId="71A9D95E" w14:textId="77777777" w:rsidR="00DF55A8" w:rsidRPr="006D43BA"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Words importing the singular number include the plural number and vice versa and words importing the masculine gender include the feminine gender.</w:t>
            </w:r>
          </w:p>
        </w:tc>
      </w:tr>
    </w:tbl>
    <w:p w14:paraId="048644DB" w14:textId="77777777" w:rsidR="006E4071" w:rsidRDefault="006E4071"/>
    <w:sectPr w:rsidR="006E407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79E27" w14:textId="77777777" w:rsidR="00802C44" w:rsidRDefault="00802C44" w:rsidP="007F488E">
      <w:pPr>
        <w:spacing w:after="0" w:line="240" w:lineRule="auto"/>
      </w:pPr>
      <w:r>
        <w:separator/>
      </w:r>
    </w:p>
  </w:endnote>
  <w:endnote w:type="continuationSeparator" w:id="0">
    <w:p w14:paraId="79A4EAEA" w14:textId="77777777" w:rsidR="00802C44" w:rsidRDefault="00802C44" w:rsidP="007F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70410"/>
      <w:docPartObj>
        <w:docPartGallery w:val="Page Numbers (Bottom of Page)"/>
        <w:docPartUnique/>
      </w:docPartObj>
    </w:sdtPr>
    <w:sdtEndPr>
      <w:rPr>
        <w:rFonts w:ascii="Arial" w:hAnsi="Arial" w:cs="Arial"/>
        <w:noProof/>
        <w:sz w:val="16"/>
      </w:rPr>
    </w:sdtEndPr>
    <w:sdtContent>
      <w:p w14:paraId="23A6251D" w14:textId="77777777" w:rsidR="006D43BA" w:rsidRPr="006D43BA" w:rsidRDefault="006D43BA">
        <w:pPr>
          <w:pStyle w:val="Footer"/>
          <w:jc w:val="right"/>
          <w:rPr>
            <w:rFonts w:ascii="Arial" w:hAnsi="Arial" w:cs="Arial"/>
            <w:sz w:val="16"/>
          </w:rPr>
        </w:pPr>
        <w:r w:rsidRPr="006D43BA">
          <w:rPr>
            <w:rFonts w:ascii="Arial" w:hAnsi="Arial" w:cs="Arial"/>
            <w:sz w:val="16"/>
          </w:rPr>
          <w:fldChar w:fldCharType="begin"/>
        </w:r>
        <w:r w:rsidRPr="006D43BA">
          <w:rPr>
            <w:rFonts w:ascii="Arial" w:hAnsi="Arial" w:cs="Arial"/>
            <w:sz w:val="16"/>
          </w:rPr>
          <w:instrText xml:space="preserve"> PAGE   \* MERGEFORMAT </w:instrText>
        </w:r>
        <w:r w:rsidRPr="006D43BA">
          <w:rPr>
            <w:rFonts w:ascii="Arial" w:hAnsi="Arial" w:cs="Arial"/>
            <w:sz w:val="16"/>
          </w:rPr>
          <w:fldChar w:fldCharType="separate"/>
        </w:r>
        <w:r w:rsidRPr="006D43BA">
          <w:rPr>
            <w:rFonts w:ascii="Arial" w:hAnsi="Arial" w:cs="Arial"/>
            <w:noProof/>
            <w:sz w:val="16"/>
          </w:rPr>
          <w:t>2</w:t>
        </w:r>
        <w:r w:rsidRPr="006D43BA">
          <w:rPr>
            <w:rFonts w:ascii="Arial" w:hAnsi="Arial" w:cs="Arial"/>
            <w:noProof/>
            <w:sz w:val="16"/>
          </w:rPr>
          <w:fldChar w:fldCharType="end"/>
        </w:r>
      </w:p>
    </w:sdtContent>
  </w:sdt>
  <w:p w14:paraId="37EA9FA1" w14:textId="77777777" w:rsidR="006D43BA" w:rsidRDefault="006D4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79806" w14:textId="77777777" w:rsidR="00802C44" w:rsidRDefault="00802C44" w:rsidP="007F488E">
      <w:pPr>
        <w:spacing w:after="0" w:line="240" w:lineRule="auto"/>
      </w:pPr>
      <w:r>
        <w:separator/>
      </w:r>
    </w:p>
  </w:footnote>
  <w:footnote w:type="continuationSeparator" w:id="0">
    <w:p w14:paraId="33708EAA" w14:textId="77777777" w:rsidR="00802C44" w:rsidRDefault="00802C44" w:rsidP="007F4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258C5"/>
    <w:multiLevelType w:val="singleLevel"/>
    <w:tmpl w:val="B042841E"/>
    <w:lvl w:ilvl="0">
      <w:start w:val="1"/>
      <w:numFmt w:val="decimal"/>
      <w:lvlText w:val="%1."/>
      <w:lvlJc w:val="left"/>
      <w:pPr>
        <w:tabs>
          <w:tab w:val="num" w:pos="960"/>
        </w:tabs>
        <w:ind w:left="960" w:hanging="960"/>
      </w:pPr>
      <w:rPr>
        <w:sz w:val="20"/>
      </w:rPr>
    </w:lvl>
  </w:abstractNum>
  <w:abstractNum w:abstractNumId="1" w15:restartNumberingAfterBreak="0">
    <w:nsid w:val="25283418"/>
    <w:multiLevelType w:val="hybridMultilevel"/>
    <w:tmpl w:val="AA5046D8"/>
    <w:lvl w:ilvl="0" w:tplc="0F989D22">
      <w:start w:val="1"/>
      <w:numFmt w:val="decimal"/>
      <w:lvlText w:val="%1."/>
      <w:lvlJc w:val="left"/>
      <w:pPr>
        <w:ind w:left="720" w:hanging="360"/>
      </w:pPr>
      <w:rPr>
        <w:rFonts w:ascii="Arial" w:eastAsia="Times New Roman" w:hAnsi="Arial" w:cs="Arial" w:hint="default"/>
        <w:sz w:val="2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40CD2BF5"/>
    <w:multiLevelType w:val="hybridMultilevel"/>
    <w:tmpl w:val="CEFAF998"/>
    <w:lvl w:ilvl="0" w:tplc="81EE19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566D76"/>
    <w:multiLevelType w:val="singleLevel"/>
    <w:tmpl w:val="E5300A8A"/>
    <w:lvl w:ilvl="0">
      <w:start w:val="1"/>
      <w:numFmt w:val="lowerLetter"/>
      <w:lvlText w:val="(%1)"/>
      <w:lvlJc w:val="left"/>
      <w:pPr>
        <w:tabs>
          <w:tab w:val="num" w:pos="3062"/>
        </w:tabs>
        <w:ind w:left="3062" w:hanging="794"/>
      </w:pPr>
      <w:rPr>
        <w:rFonts w:hint="default"/>
      </w:rPr>
    </w:lvl>
  </w:abstractNum>
  <w:abstractNum w:abstractNumId="4" w15:restartNumberingAfterBreak="0">
    <w:nsid w:val="6B8A642F"/>
    <w:multiLevelType w:val="hybridMultilevel"/>
    <w:tmpl w:val="6E0EAC72"/>
    <w:lvl w:ilvl="0" w:tplc="2662E090">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75E21FC0"/>
    <w:multiLevelType w:val="hybridMultilevel"/>
    <w:tmpl w:val="CEFAF998"/>
    <w:lvl w:ilvl="0" w:tplc="81EE19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99563217">
    <w:abstractNumId w:val="0"/>
  </w:num>
  <w:num w:numId="2" w16cid:durableId="386102656">
    <w:abstractNumId w:val="3"/>
  </w:num>
  <w:num w:numId="3" w16cid:durableId="925115346">
    <w:abstractNumId w:val="4"/>
  </w:num>
  <w:num w:numId="4" w16cid:durableId="1907104394">
    <w:abstractNumId w:val="2"/>
  </w:num>
  <w:num w:numId="5" w16cid:durableId="131869618">
    <w:abstractNumId w:val="5"/>
  </w:num>
  <w:num w:numId="6" w16cid:durableId="41177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71"/>
    <w:rsid w:val="00001544"/>
    <w:rsid w:val="00023567"/>
    <w:rsid w:val="00037D0E"/>
    <w:rsid w:val="00052B43"/>
    <w:rsid w:val="0005346E"/>
    <w:rsid w:val="00057BFD"/>
    <w:rsid w:val="0006415B"/>
    <w:rsid w:val="00097FA3"/>
    <w:rsid w:val="000B223C"/>
    <w:rsid w:val="000B64FB"/>
    <w:rsid w:val="000B676E"/>
    <w:rsid w:val="000C2E50"/>
    <w:rsid w:val="000F4152"/>
    <w:rsid w:val="001020DA"/>
    <w:rsid w:val="00122746"/>
    <w:rsid w:val="00132C15"/>
    <w:rsid w:val="00134B11"/>
    <w:rsid w:val="00145230"/>
    <w:rsid w:val="00193A7B"/>
    <w:rsid w:val="001A5AD5"/>
    <w:rsid w:val="001A73E6"/>
    <w:rsid w:val="001C5094"/>
    <w:rsid w:val="001C6E1F"/>
    <w:rsid w:val="001C7441"/>
    <w:rsid w:val="001D40C5"/>
    <w:rsid w:val="001F4EB6"/>
    <w:rsid w:val="00203C78"/>
    <w:rsid w:val="00205641"/>
    <w:rsid w:val="00217299"/>
    <w:rsid w:val="002227F0"/>
    <w:rsid w:val="00227A24"/>
    <w:rsid w:val="00237057"/>
    <w:rsid w:val="002425A4"/>
    <w:rsid w:val="0025198C"/>
    <w:rsid w:val="00261825"/>
    <w:rsid w:val="00276AA9"/>
    <w:rsid w:val="00286A26"/>
    <w:rsid w:val="0029689D"/>
    <w:rsid w:val="002A481D"/>
    <w:rsid w:val="002B0DC1"/>
    <w:rsid w:val="002B15D2"/>
    <w:rsid w:val="002B22A0"/>
    <w:rsid w:val="002C5035"/>
    <w:rsid w:val="002E0641"/>
    <w:rsid w:val="002E0ECD"/>
    <w:rsid w:val="002F2007"/>
    <w:rsid w:val="00312ED5"/>
    <w:rsid w:val="00314D95"/>
    <w:rsid w:val="00320B13"/>
    <w:rsid w:val="00324586"/>
    <w:rsid w:val="0033129F"/>
    <w:rsid w:val="00341775"/>
    <w:rsid w:val="00343A8E"/>
    <w:rsid w:val="00374727"/>
    <w:rsid w:val="0038259F"/>
    <w:rsid w:val="00384F52"/>
    <w:rsid w:val="003A7872"/>
    <w:rsid w:val="003C0589"/>
    <w:rsid w:val="003C4193"/>
    <w:rsid w:val="003D3935"/>
    <w:rsid w:val="003D47FA"/>
    <w:rsid w:val="00400FF1"/>
    <w:rsid w:val="004244BB"/>
    <w:rsid w:val="00425EC2"/>
    <w:rsid w:val="00461101"/>
    <w:rsid w:val="00473F4E"/>
    <w:rsid w:val="004853DD"/>
    <w:rsid w:val="00486D9D"/>
    <w:rsid w:val="0049711B"/>
    <w:rsid w:val="004A3540"/>
    <w:rsid w:val="004E64EF"/>
    <w:rsid w:val="004F1DDD"/>
    <w:rsid w:val="004F7934"/>
    <w:rsid w:val="005025DB"/>
    <w:rsid w:val="00515AE8"/>
    <w:rsid w:val="00522625"/>
    <w:rsid w:val="00531130"/>
    <w:rsid w:val="00535DD8"/>
    <w:rsid w:val="00542BDF"/>
    <w:rsid w:val="00550E4A"/>
    <w:rsid w:val="00561BD3"/>
    <w:rsid w:val="00574119"/>
    <w:rsid w:val="005825C0"/>
    <w:rsid w:val="005D56C5"/>
    <w:rsid w:val="005E1EC7"/>
    <w:rsid w:val="0065006D"/>
    <w:rsid w:val="00650DC3"/>
    <w:rsid w:val="00660E38"/>
    <w:rsid w:val="006704B7"/>
    <w:rsid w:val="00681B8E"/>
    <w:rsid w:val="0068397D"/>
    <w:rsid w:val="006A09AC"/>
    <w:rsid w:val="006A135D"/>
    <w:rsid w:val="006A302E"/>
    <w:rsid w:val="006B7B70"/>
    <w:rsid w:val="006D43BA"/>
    <w:rsid w:val="006E13CC"/>
    <w:rsid w:val="006E4071"/>
    <w:rsid w:val="006F02FD"/>
    <w:rsid w:val="006F352E"/>
    <w:rsid w:val="007056FA"/>
    <w:rsid w:val="00710C0C"/>
    <w:rsid w:val="00732A58"/>
    <w:rsid w:val="007430B9"/>
    <w:rsid w:val="0074396A"/>
    <w:rsid w:val="00762DC0"/>
    <w:rsid w:val="00765AB9"/>
    <w:rsid w:val="007720A1"/>
    <w:rsid w:val="0077309C"/>
    <w:rsid w:val="007776A7"/>
    <w:rsid w:val="007A48EB"/>
    <w:rsid w:val="007C08E1"/>
    <w:rsid w:val="007C46CC"/>
    <w:rsid w:val="007C576B"/>
    <w:rsid w:val="007F488E"/>
    <w:rsid w:val="0080277D"/>
    <w:rsid w:val="00802C44"/>
    <w:rsid w:val="008113BB"/>
    <w:rsid w:val="00813B80"/>
    <w:rsid w:val="00826B3C"/>
    <w:rsid w:val="00827B64"/>
    <w:rsid w:val="00855953"/>
    <w:rsid w:val="00867658"/>
    <w:rsid w:val="008723DC"/>
    <w:rsid w:val="0087515D"/>
    <w:rsid w:val="0088273C"/>
    <w:rsid w:val="00891D75"/>
    <w:rsid w:val="008A7A9A"/>
    <w:rsid w:val="008B56CE"/>
    <w:rsid w:val="008C30E4"/>
    <w:rsid w:val="008D0B93"/>
    <w:rsid w:val="00901CD5"/>
    <w:rsid w:val="00910060"/>
    <w:rsid w:val="00946260"/>
    <w:rsid w:val="00946ADD"/>
    <w:rsid w:val="00961BA9"/>
    <w:rsid w:val="00971F9C"/>
    <w:rsid w:val="009B6871"/>
    <w:rsid w:val="009C1088"/>
    <w:rsid w:val="009E026A"/>
    <w:rsid w:val="009F1821"/>
    <w:rsid w:val="009F480C"/>
    <w:rsid w:val="009F5967"/>
    <w:rsid w:val="00A12420"/>
    <w:rsid w:val="00A36C2F"/>
    <w:rsid w:val="00A40B57"/>
    <w:rsid w:val="00A43B38"/>
    <w:rsid w:val="00A45EF3"/>
    <w:rsid w:val="00A50B25"/>
    <w:rsid w:val="00A5555A"/>
    <w:rsid w:val="00A63984"/>
    <w:rsid w:val="00A9111A"/>
    <w:rsid w:val="00AA1979"/>
    <w:rsid w:val="00AB576F"/>
    <w:rsid w:val="00AB6A5B"/>
    <w:rsid w:val="00AE0078"/>
    <w:rsid w:val="00AE790D"/>
    <w:rsid w:val="00AF6272"/>
    <w:rsid w:val="00B278A0"/>
    <w:rsid w:val="00B30A4A"/>
    <w:rsid w:val="00B317C1"/>
    <w:rsid w:val="00B347AE"/>
    <w:rsid w:val="00B45726"/>
    <w:rsid w:val="00B637E8"/>
    <w:rsid w:val="00B750E7"/>
    <w:rsid w:val="00B77FC6"/>
    <w:rsid w:val="00B91FFA"/>
    <w:rsid w:val="00BB1B25"/>
    <w:rsid w:val="00BF6A0A"/>
    <w:rsid w:val="00C02111"/>
    <w:rsid w:val="00C021AE"/>
    <w:rsid w:val="00C109C9"/>
    <w:rsid w:val="00C217BD"/>
    <w:rsid w:val="00C348A3"/>
    <w:rsid w:val="00C36D3E"/>
    <w:rsid w:val="00C63143"/>
    <w:rsid w:val="00C653E5"/>
    <w:rsid w:val="00C672ED"/>
    <w:rsid w:val="00C93ADE"/>
    <w:rsid w:val="00CA7738"/>
    <w:rsid w:val="00CB0D18"/>
    <w:rsid w:val="00CB5FB3"/>
    <w:rsid w:val="00CB6028"/>
    <w:rsid w:val="00CC4A00"/>
    <w:rsid w:val="00CD1573"/>
    <w:rsid w:val="00CD4C06"/>
    <w:rsid w:val="00CD4EFE"/>
    <w:rsid w:val="00CD67E0"/>
    <w:rsid w:val="00CD7AE5"/>
    <w:rsid w:val="00CE2B28"/>
    <w:rsid w:val="00CE5D48"/>
    <w:rsid w:val="00CF43BC"/>
    <w:rsid w:val="00CF529C"/>
    <w:rsid w:val="00D04182"/>
    <w:rsid w:val="00D4487B"/>
    <w:rsid w:val="00D557DF"/>
    <w:rsid w:val="00D653F7"/>
    <w:rsid w:val="00D7085B"/>
    <w:rsid w:val="00D73FE4"/>
    <w:rsid w:val="00D765C1"/>
    <w:rsid w:val="00D8729A"/>
    <w:rsid w:val="00D90F47"/>
    <w:rsid w:val="00D91183"/>
    <w:rsid w:val="00D97852"/>
    <w:rsid w:val="00DA1799"/>
    <w:rsid w:val="00DA7166"/>
    <w:rsid w:val="00DC3350"/>
    <w:rsid w:val="00DC6BEF"/>
    <w:rsid w:val="00DE0521"/>
    <w:rsid w:val="00DE3FA4"/>
    <w:rsid w:val="00DF55A8"/>
    <w:rsid w:val="00E07AD5"/>
    <w:rsid w:val="00E1464D"/>
    <w:rsid w:val="00E24A77"/>
    <w:rsid w:val="00E24B75"/>
    <w:rsid w:val="00E378FF"/>
    <w:rsid w:val="00E41156"/>
    <w:rsid w:val="00E44995"/>
    <w:rsid w:val="00E47E1A"/>
    <w:rsid w:val="00E5188F"/>
    <w:rsid w:val="00E534AE"/>
    <w:rsid w:val="00E54190"/>
    <w:rsid w:val="00E6304B"/>
    <w:rsid w:val="00E8287A"/>
    <w:rsid w:val="00E86979"/>
    <w:rsid w:val="00EB1295"/>
    <w:rsid w:val="00EB2CCA"/>
    <w:rsid w:val="00EB4A7E"/>
    <w:rsid w:val="00ED126A"/>
    <w:rsid w:val="00F01F20"/>
    <w:rsid w:val="00F03ADC"/>
    <w:rsid w:val="00F05713"/>
    <w:rsid w:val="00F06615"/>
    <w:rsid w:val="00F32B8F"/>
    <w:rsid w:val="00F50461"/>
    <w:rsid w:val="00F60EBC"/>
    <w:rsid w:val="00F6395F"/>
    <w:rsid w:val="00F648A1"/>
    <w:rsid w:val="00F735FB"/>
    <w:rsid w:val="00F757C6"/>
    <w:rsid w:val="00F87468"/>
    <w:rsid w:val="00FA3300"/>
    <w:rsid w:val="00FA4F78"/>
    <w:rsid w:val="00FA5C8B"/>
    <w:rsid w:val="00FA63C4"/>
    <w:rsid w:val="00FB52AE"/>
    <w:rsid w:val="00FC559B"/>
    <w:rsid w:val="00FD198D"/>
    <w:rsid w:val="00FD1E1A"/>
    <w:rsid w:val="00FD5F9C"/>
    <w:rsid w:val="00FF1932"/>
    <w:rsid w:val="00FF2F2C"/>
    <w:rsid w:val="00FF324C"/>
    <w:rsid w:val="00FF4D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53F9F"/>
  <w15:chartTrackingRefBased/>
  <w15:docId w15:val="{9FDCAF06-CCED-44B2-937C-81303F22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A"/>
  </w:style>
  <w:style w:type="paragraph" w:styleId="Footer">
    <w:name w:val="footer"/>
    <w:basedOn w:val="Normal"/>
    <w:link w:val="FooterChar"/>
    <w:uiPriority w:val="99"/>
    <w:unhideWhenUsed/>
    <w:rsid w:val="006D4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A"/>
  </w:style>
  <w:style w:type="character" w:customStyle="1" w:styleId="ListParagraphChar">
    <w:name w:val="List Paragraph Char"/>
    <w:basedOn w:val="DefaultParagraphFont"/>
    <w:link w:val="ListParagraph"/>
    <w:uiPriority w:val="34"/>
    <w:locked/>
    <w:rsid w:val="0049711B"/>
  </w:style>
  <w:style w:type="paragraph" w:styleId="ListParagraph">
    <w:name w:val="List Paragraph"/>
    <w:basedOn w:val="Normal"/>
    <w:link w:val="ListParagraphChar"/>
    <w:uiPriority w:val="34"/>
    <w:qFormat/>
    <w:rsid w:val="0049711B"/>
    <w:pPr>
      <w:spacing w:after="0" w:line="240" w:lineRule="auto"/>
      <w:ind w:left="720"/>
    </w:pPr>
  </w:style>
  <w:style w:type="paragraph" w:styleId="BalloonText">
    <w:name w:val="Balloon Text"/>
    <w:basedOn w:val="Normal"/>
    <w:link w:val="BalloonTextChar"/>
    <w:uiPriority w:val="99"/>
    <w:semiHidden/>
    <w:unhideWhenUsed/>
    <w:rsid w:val="00AB5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6F"/>
    <w:rPr>
      <w:rFonts w:ascii="Segoe UI" w:hAnsi="Segoe UI" w:cs="Segoe UI"/>
      <w:sz w:val="18"/>
      <w:szCs w:val="18"/>
    </w:rPr>
  </w:style>
  <w:style w:type="paragraph" w:styleId="Revision">
    <w:name w:val="Revision"/>
    <w:hidden/>
    <w:uiPriority w:val="99"/>
    <w:semiHidden/>
    <w:rsid w:val="00261825"/>
    <w:pPr>
      <w:spacing w:after="0" w:line="240" w:lineRule="auto"/>
    </w:pPr>
  </w:style>
  <w:style w:type="paragraph" w:customStyle="1" w:styleId="pf0">
    <w:name w:val="pf0"/>
    <w:basedOn w:val="Normal"/>
    <w:rsid w:val="00193A7B"/>
    <w:pPr>
      <w:spacing w:before="100" w:beforeAutospacing="1" w:after="100" w:afterAutospacing="1" w:line="240" w:lineRule="auto"/>
    </w:pPr>
    <w:rPr>
      <w:rFonts w:ascii="Calibri" w:eastAsia="DengXian" w:hAnsi="Calibri" w:cs="Calibri"/>
      <w:lang w:eastAsia="en-SG"/>
    </w:rPr>
  </w:style>
  <w:style w:type="character" w:customStyle="1" w:styleId="cf01">
    <w:name w:val="cf01"/>
    <w:basedOn w:val="DefaultParagraphFont"/>
    <w:rsid w:val="00193A7B"/>
    <w:rPr>
      <w:rFonts w:ascii="Segoe UI" w:hAnsi="Segoe UI" w:cs="Segoe UI" w:hint="default"/>
      <w:sz w:val="18"/>
      <w:szCs w:val="18"/>
    </w:rPr>
  </w:style>
  <w:style w:type="character" w:styleId="CommentReference">
    <w:name w:val="annotation reference"/>
    <w:basedOn w:val="DefaultParagraphFont"/>
    <w:uiPriority w:val="99"/>
    <w:semiHidden/>
    <w:unhideWhenUsed/>
    <w:rsid w:val="006A135D"/>
    <w:rPr>
      <w:sz w:val="16"/>
      <w:szCs w:val="16"/>
    </w:rPr>
  </w:style>
  <w:style w:type="paragraph" w:styleId="CommentText">
    <w:name w:val="annotation text"/>
    <w:basedOn w:val="Normal"/>
    <w:link w:val="CommentTextChar"/>
    <w:uiPriority w:val="99"/>
    <w:unhideWhenUsed/>
    <w:rsid w:val="006A135D"/>
    <w:pPr>
      <w:spacing w:line="240" w:lineRule="auto"/>
    </w:pPr>
    <w:rPr>
      <w:sz w:val="20"/>
      <w:szCs w:val="20"/>
    </w:rPr>
  </w:style>
  <w:style w:type="character" w:customStyle="1" w:styleId="CommentTextChar">
    <w:name w:val="Comment Text Char"/>
    <w:basedOn w:val="DefaultParagraphFont"/>
    <w:link w:val="CommentText"/>
    <w:uiPriority w:val="99"/>
    <w:rsid w:val="006A135D"/>
    <w:rPr>
      <w:sz w:val="20"/>
      <w:szCs w:val="20"/>
    </w:rPr>
  </w:style>
  <w:style w:type="paragraph" w:styleId="CommentSubject">
    <w:name w:val="annotation subject"/>
    <w:basedOn w:val="CommentText"/>
    <w:next w:val="CommentText"/>
    <w:link w:val="CommentSubjectChar"/>
    <w:uiPriority w:val="99"/>
    <w:semiHidden/>
    <w:unhideWhenUsed/>
    <w:rsid w:val="006A135D"/>
    <w:rPr>
      <w:b/>
      <w:bCs/>
    </w:rPr>
  </w:style>
  <w:style w:type="character" w:customStyle="1" w:styleId="CommentSubjectChar">
    <w:name w:val="Comment Subject Char"/>
    <w:basedOn w:val="CommentTextChar"/>
    <w:link w:val="CommentSubject"/>
    <w:uiPriority w:val="99"/>
    <w:semiHidden/>
    <w:rsid w:val="006A135D"/>
    <w:rPr>
      <w:b/>
      <w:bCs/>
      <w:sz w:val="20"/>
      <w:szCs w:val="20"/>
    </w:rPr>
  </w:style>
  <w:style w:type="character" w:customStyle="1" w:styleId="cf11">
    <w:name w:val="cf11"/>
    <w:basedOn w:val="DefaultParagraphFont"/>
    <w:rsid w:val="00145230"/>
    <w:rPr>
      <w:rFonts w:ascii="Segoe UI" w:hAnsi="Segoe UI" w:cs="Segoe UI" w:hint="default"/>
      <w:sz w:val="18"/>
      <w:szCs w:val="18"/>
    </w:rPr>
  </w:style>
  <w:style w:type="character" w:customStyle="1" w:styleId="cf21">
    <w:name w:val="cf21"/>
    <w:basedOn w:val="DefaultParagraphFont"/>
    <w:rsid w:val="00145230"/>
    <w:rPr>
      <w:rFonts w:ascii="Segoe UI" w:hAnsi="Segoe UI" w:cs="Segoe UI" w:hint="default"/>
      <w:color w:val="00B05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311014">
      <w:bodyDiv w:val="1"/>
      <w:marLeft w:val="0"/>
      <w:marRight w:val="0"/>
      <w:marTop w:val="0"/>
      <w:marBottom w:val="0"/>
      <w:divBdr>
        <w:top w:val="none" w:sz="0" w:space="0" w:color="auto"/>
        <w:left w:val="none" w:sz="0" w:space="0" w:color="auto"/>
        <w:bottom w:val="none" w:sz="0" w:space="0" w:color="auto"/>
        <w:right w:val="none" w:sz="0" w:space="0" w:color="auto"/>
      </w:divBdr>
    </w:div>
    <w:div w:id="1212614554">
      <w:bodyDiv w:val="1"/>
      <w:marLeft w:val="0"/>
      <w:marRight w:val="0"/>
      <w:marTop w:val="0"/>
      <w:marBottom w:val="0"/>
      <w:divBdr>
        <w:top w:val="none" w:sz="0" w:space="0" w:color="auto"/>
        <w:left w:val="none" w:sz="0" w:space="0" w:color="auto"/>
        <w:bottom w:val="none" w:sz="0" w:space="0" w:color="auto"/>
        <w:right w:val="none" w:sz="0" w:space="0" w:color="auto"/>
      </w:divBdr>
    </w:div>
    <w:div w:id="1304043943">
      <w:bodyDiv w:val="1"/>
      <w:marLeft w:val="0"/>
      <w:marRight w:val="0"/>
      <w:marTop w:val="0"/>
      <w:marBottom w:val="0"/>
      <w:divBdr>
        <w:top w:val="none" w:sz="0" w:space="0" w:color="auto"/>
        <w:left w:val="none" w:sz="0" w:space="0" w:color="auto"/>
        <w:bottom w:val="none" w:sz="0" w:space="0" w:color="auto"/>
        <w:right w:val="none" w:sz="0" w:space="0" w:color="auto"/>
      </w:divBdr>
    </w:div>
    <w:div w:id="1490898123">
      <w:bodyDiv w:val="1"/>
      <w:marLeft w:val="0"/>
      <w:marRight w:val="0"/>
      <w:marTop w:val="0"/>
      <w:marBottom w:val="0"/>
      <w:divBdr>
        <w:top w:val="none" w:sz="0" w:space="0" w:color="auto"/>
        <w:left w:val="none" w:sz="0" w:space="0" w:color="auto"/>
        <w:bottom w:val="none" w:sz="0" w:space="0" w:color="auto"/>
        <w:right w:val="none" w:sz="0" w:space="0" w:color="auto"/>
      </w:divBdr>
    </w:div>
    <w:div w:id="1757094315">
      <w:bodyDiv w:val="1"/>
      <w:marLeft w:val="0"/>
      <w:marRight w:val="0"/>
      <w:marTop w:val="0"/>
      <w:marBottom w:val="0"/>
      <w:divBdr>
        <w:top w:val="none" w:sz="0" w:space="0" w:color="auto"/>
        <w:left w:val="none" w:sz="0" w:space="0" w:color="auto"/>
        <w:bottom w:val="none" w:sz="0" w:space="0" w:color="auto"/>
        <w:right w:val="none" w:sz="0" w:space="0" w:color="auto"/>
      </w:divBdr>
    </w:div>
    <w:div w:id="19265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28741948D5DC47AEBD0F8077DD3B2A" ma:contentTypeVersion="1" ma:contentTypeDescription="Create a new document." ma:contentTypeScope="" ma:versionID="1bbdce662f8f66d3e6cee629c0fcc162">
  <xsd:schema xmlns:xsd="http://www.w3.org/2001/XMLSchema" xmlns:xs="http://www.w3.org/2001/XMLSchema" xmlns:p="http://schemas.microsoft.com/office/2006/metadata/properties" targetNamespace="http://schemas.microsoft.com/office/2006/metadata/properties" ma:root="true" ma:fieldsID="b9ab8c2b3c1d2a690bc60d382cab7c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F107C-27F8-4DC6-AA74-7E3C87CC564A}">
  <ds:schemaRefs>
    <ds:schemaRef ds:uri="http://schemas.openxmlformats.org/officeDocument/2006/bibliography"/>
  </ds:schemaRefs>
</ds:datastoreItem>
</file>

<file path=customXml/itemProps2.xml><?xml version="1.0" encoding="utf-8"?>
<ds:datastoreItem xmlns:ds="http://schemas.openxmlformats.org/officeDocument/2006/customXml" ds:itemID="{7AB3B925-8228-4393-8AE4-B9BABA0F2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4F7890-28C6-42B8-B8B7-FC42CCCB4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E9F73B-E5BA-460B-8116-0FDD7F933F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CHIN (NEA)</dc:creator>
  <cp:keywords/>
  <dc:description/>
  <cp:lastModifiedBy>Guo Bin LEW (NEA)</cp:lastModifiedBy>
  <cp:revision>2</cp:revision>
  <cp:lastPrinted>2024-03-19T08:22:00Z</cp:lastPrinted>
  <dcterms:created xsi:type="dcterms:W3CDTF">2024-10-23T08:37:00Z</dcterms:created>
  <dcterms:modified xsi:type="dcterms:W3CDTF">2024-10-23T08:37:00Z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2021-10-22T03:39:05Z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049912ba-70c3-4165-926a-ca8b6123fe0c</vt:lpwstr>
  </property>
  <property fmtid="{D5CDD505-2E9C-101B-9397-08002B2CF9AE}" pid="8" name="MSIP_Label_4f288355-fb4c-44cd-b9ca-40cfc2aee5f8_ContentBits">
    <vt:lpwstr>0</vt:lpwstr>
  </property>
  <property fmtid="{D5CDD505-2E9C-101B-9397-08002B2CF9AE}" pid="9" name="ContentTypeId">
    <vt:lpwstr>0x010100A228741948D5DC47AEBD0F8077DD3B2A</vt:lpwstr>
  </property>
</Properties>
</file>