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CFABA9"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1EAE1F38">
          <v:rect id="_x0000_i1037" alt="" style="width:468pt;height:.05pt;mso-width-percent:0;mso-height-percent:0;mso-width-percent:0;mso-height-percent:0" o:hralign="center" o:hrstd="t" o:hr="t" fillcolor="#a0a0a0" stroked="f"/>
        </w:pict>
      </w:r>
    </w:p>
    <w:p w14:paraId="6AF96422" w14:textId="77777777" w:rsidR="00904881" w:rsidRPr="00904881" w:rsidRDefault="00904881" w:rsidP="0090488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04881">
        <w:rPr>
          <w:rFonts w:ascii="Times New Roman" w:eastAsia="Times New Roman" w:hAnsi="Times New Roman" w:cs="Times New Roman"/>
          <w:b/>
          <w:bCs/>
          <w:kern w:val="36"/>
          <w:sz w:val="48"/>
          <w:szCs w:val="48"/>
          <w14:ligatures w14:val="none"/>
        </w:rPr>
        <w:t>THE FIRST FRIDAY OF THE MONTH</w:t>
      </w:r>
    </w:p>
    <w:p w14:paraId="7C836236"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i/>
          <w:iCs/>
          <w:kern w:val="0"/>
          <w:sz w:val="27"/>
          <w:szCs w:val="27"/>
          <w14:ligatures w14:val="none"/>
        </w:rPr>
        <w:t>A Small Business Payroll Story — and a Field Guide for the Rep Who Calls Them</w:t>
      </w:r>
    </w:p>
    <w:p w14:paraId="575BA72E"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i/>
          <w:iCs/>
          <w:kern w:val="0"/>
          <w14:ligatures w14:val="none"/>
        </w:rPr>
        <w:t>An original novella. Prairie Fog Brewing and all characters are fictional. Written so that someone who sells payroll for a living can see, from the inside, what their prospect's Tuesday actually looks like.</w:t>
      </w:r>
    </w:p>
    <w:p w14:paraId="72296966"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69C3F2C1">
          <v:rect id="_x0000_i1036" alt="" style="width:468pt;height:.05pt;mso-width-percent:0;mso-height-percent:0;mso-width-percent:0;mso-height-percent:0" o:hralign="center" o:hrstd="t" o:hr="t" fillcolor="#a0a0a0" stroked="f"/>
        </w:pict>
      </w:r>
    </w:p>
    <w:p w14:paraId="39BD5827" w14:textId="77777777" w:rsidR="00904881" w:rsidRPr="00904881" w:rsidRDefault="00904881" w:rsidP="009048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4881">
        <w:rPr>
          <w:rFonts w:ascii="Times New Roman" w:eastAsia="Times New Roman" w:hAnsi="Times New Roman" w:cs="Times New Roman"/>
          <w:b/>
          <w:bCs/>
          <w:kern w:val="0"/>
          <w:sz w:val="36"/>
          <w:szCs w:val="36"/>
          <w14:ligatures w14:val="none"/>
        </w:rPr>
        <w:t>Chapter 1 — Ten Employees and a Spreadsheet</w:t>
      </w:r>
    </w:p>
    <w:p w14:paraId="2FEBB1CD"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i/>
          <w:iCs/>
          <w:kern w:val="0"/>
          <w:sz w:val="27"/>
          <w:szCs w:val="27"/>
          <w14:ligatures w14:val="none"/>
        </w:rPr>
        <w:t>Headcount: 10</w:t>
      </w:r>
    </w:p>
    <w:p w14:paraId="0010D2F4"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Dee Alvarez opened Prairie Fog Brewing in a converted tire shop in Elgin, Illinois, with a head brewer, two production assistants, four taproom staff, a part-time bookkeeper named Lynn, a delivery driver, and a business plan that said nothing whatsoever about payroll.</w:t>
      </w:r>
    </w:p>
    <w:p w14:paraId="20798713"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Payroll, in year one, was a Google Sheet.</w:t>
      </w:r>
    </w:p>
    <w:p w14:paraId="713FB2BA"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Every other Thursday night, after close, Dee sat at the bar with a laptop and Lynn's handwritten hours. She multiplied. She looked up withholding on a table she'd found online in 2023 and never updated. She wrote paper checks for the two employees who "didn't do banks," and ran the rest through the payroll add-on bolted to her accounting software — which she half-trusted, so she checked its math by hand, which defeated the purpose, which she knew.</w:t>
      </w:r>
    </w:p>
    <w:p w14:paraId="33B87458"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The whole ritual took her about four hours per cycle. Dee didn't count those hours as a cost, because founders never count their own hours as a cost.</w:t>
      </w:r>
    </w:p>
    <w:p w14:paraId="465427AA"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Her tax setup was a matter of vibes. She had an EIN. She was pretty sure the software was "handling the state stuff." Her federal deposits went in whenever she remembered, which was usually on time, in the sense that a person who has never been penalized believes they are usually on time.</w:t>
      </w:r>
    </w:p>
    <w:p w14:paraId="25827A7A"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And her delivery driver, Marcus, was a 1099 contractor. Dee had decided this because Marcus had asked to be, because it was simpler, and because a guy at another brewery said everybody did it. Marcus drove Prairie Fog's van, on Prairie Fog's schedule, on routes Dee assigned, wearing a Prairie Fog shirt.</w:t>
      </w:r>
    </w:p>
    <w:p w14:paraId="19A16C5F"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If you sell payroll for a living, you already know that everything in the last paragraph is a lit fuse. Dee did not know that. That's the whole point of this book: </w:t>
      </w:r>
      <w:r w:rsidRPr="00904881">
        <w:rPr>
          <w:rFonts w:ascii="Times New Roman" w:eastAsia="Times New Roman" w:hAnsi="Times New Roman" w:cs="Times New Roman"/>
          <w:b/>
          <w:bCs/>
          <w:kern w:val="0"/>
          <w14:ligatures w14:val="none"/>
        </w:rPr>
        <w:t>the founder is not being reckless. The founder is being normal.</w:t>
      </w:r>
      <w:r w:rsidRPr="00904881">
        <w:rPr>
          <w:rFonts w:ascii="Times New Roman" w:eastAsia="Times New Roman" w:hAnsi="Times New Roman" w:cs="Times New Roman"/>
          <w:kern w:val="0"/>
          <w14:ligatures w14:val="none"/>
        </w:rPr>
        <w:t xml:space="preserve"> Nobody starts a brewery because they love remittance schedules. Every hour Dee spent thinking about withholding was an hour stolen from the thing </w:t>
      </w:r>
      <w:r w:rsidRPr="00904881">
        <w:rPr>
          <w:rFonts w:ascii="Times New Roman" w:eastAsia="Times New Roman" w:hAnsi="Times New Roman" w:cs="Times New Roman"/>
          <w:kern w:val="0"/>
          <w14:ligatures w14:val="none"/>
        </w:rPr>
        <w:lastRenderedPageBreak/>
        <w:t>she actually built the company to do — and so she spent as few as possible, and the risk compounded quietly, the way it always does.</w:t>
      </w:r>
    </w:p>
    <w:p w14:paraId="60C72804"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THE INVISIBLE INVOICE — Ch. 1</w:t>
      </w:r>
      <w:r w:rsidRPr="00904881">
        <w:rPr>
          <w:rFonts w:ascii="Times New Roman" w:eastAsia="Times New Roman" w:hAnsi="Times New Roman" w:cs="Times New Roman"/>
          <w:kern w:val="0"/>
          <w14:ligatures w14:val="none"/>
        </w:rPr>
        <w:t xml:space="preserve"> 4 hrs/cycle of founder time × 26 cycles = ~104 hours/year of the CEO doing data entry. One misclassified driver accruing unpaid employment taxes, plus exposure to back taxes, penalties, and interest. Zero audit trail: withholding based on an outdated table, no system of record, tax compliance resting on "pretty sure."</w:t>
      </w:r>
    </w:p>
    <w:p w14:paraId="5357016F"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599C2BFF">
          <v:rect id="_x0000_i1035" alt="" style="width:468pt;height:.05pt;mso-width-percent:0;mso-height-percent:0;mso-width-percent:0;mso-height-percent:0" o:hralign="center" o:hrstd="t" o:hr="t" fillcolor="#a0a0a0" stroked="f"/>
        </w:pict>
      </w:r>
    </w:p>
    <w:p w14:paraId="4BDEF350" w14:textId="77777777" w:rsidR="00904881" w:rsidRPr="00904881" w:rsidRDefault="00904881" w:rsidP="009048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4881">
        <w:rPr>
          <w:rFonts w:ascii="Times New Roman" w:eastAsia="Times New Roman" w:hAnsi="Times New Roman" w:cs="Times New Roman"/>
          <w:b/>
          <w:bCs/>
          <w:kern w:val="0"/>
          <w:sz w:val="36"/>
          <w:szCs w:val="36"/>
          <w14:ligatures w14:val="none"/>
        </w:rPr>
        <w:t>Chapter 2 — The Envelope From the IRS</w:t>
      </w:r>
    </w:p>
    <w:p w14:paraId="432924CC"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i/>
          <w:iCs/>
          <w:kern w:val="0"/>
          <w:sz w:val="27"/>
          <w:szCs w:val="27"/>
          <w14:ligatures w14:val="none"/>
        </w:rPr>
        <w:t>Headcount: 11</w:t>
      </w:r>
    </w:p>
    <w:p w14:paraId="1C756CB2"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The first envelope was from the IRS and said Prairie Fog had failed to deposit employment taxes on schedule and owed a penalty. Dee read it three times in the parking lot. She had missed one deposit date by six days during the week the glycol chiller died. The penalty wasn't ruinous. It was $840. What it did was worse than the number: it converted payroll, in Dee's head, from "chore" to "threat."</w:t>
      </w:r>
    </w:p>
    <w:p w14:paraId="5FD7A02F"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The second envelope came four months later, from the Illinois Department of Employment Security, and this one had Marcus's name in it. Marcus had left in March — amicably, he wanted to start his own hot sauce thing — and had filed for unemployment. Contractors can't claim unemployment, IDES noted, and so IDES had questions about whether Marcus had really been a contractor.</w:t>
      </w:r>
    </w:p>
    <w:p w14:paraId="6E291BC4"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He hadn't been. The determination took eleven weeks, cost Dee two afternoons of paperwork, a $1,200 consultation with an accountant who told her what a rep could have told her for free, and back contributions with interest. The accountant used the phrase "right of control" and Dee wrote it on a sticky note that lived on her monitor for the next three years.</w:t>
      </w:r>
    </w:p>
    <w:p w14:paraId="3A1B0F3C"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Here's the part reps should sit with: </w:t>
      </w:r>
      <w:r w:rsidRPr="00904881">
        <w:rPr>
          <w:rFonts w:ascii="Times New Roman" w:eastAsia="Times New Roman" w:hAnsi="Times New Roman" w:cs="Times New Roman"/>
          <w:b/>
          <w:bCs/>
          <w:kern w:val="0"/>
          <w14:ligatures w14:val="none"/>
        </w:rPr>
        <w:t>Dee's response to the crisis was not to go find a payroll provider.</w:t>
      </w:r>
      <w:r w:rsidRPr="00904881">
        <w:rPr>
          <w:rFonts w:ascii="Times New Roman" w:eastAsia="Times New Roman" w:hAnsi="Times New Roman" w:cs="Times New Roman"/>
          <w:kern w:val="0"/>
          <w14:ligatures w14:val="none"/>
        </w:rPr>
        <w:t xml:space="preserve"> Her response was to become more anxious and more manual. She started triple-checking the spreadsheet. She set phone alarms for deposit dates. She did what smart, scared people without a system do — she added vigilance, which is the most expensive and least reliable form of compliance there is. The window where she'd have welcomed a phone call about "who handles your tax filings today?" opened right here, in chapter 2, years before she ever took one.</w:t>
      </w:r>
    </w:p>
    <w:p w14:paraId="3B245354"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THE INVISIBLE INVOICE — Ch. 2</w:t>
      </w:r>
      <w:r w:rsidRPr="00904881">
        <w:rPr>
          <w:rFonts w:ascii="Times New Roman" w:eastAsia="Times New Roman" w:hAnsi="Times New Roman" w:cs="Times New Roman"/>
          <w:kern w:val="0"/>
          <w14:ligatures w14:val="none"/>
        </w:rPr>
        <w:t xml:space="preserve"> $840 federal deposit penalty + ~$3,900 in back UI contributions, interest, and professional fees on the misclassification. Unpriceable: the founder now spends emotional energy on payroll every single day, and her "compliance system" is phone alarms.</w:t>
      </w:r>
    </w:p>
    <w:p w14:paraId="7B9D91E2"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55CC832B">
          <v:rect id="_x0000_i1034" alt="" style="width:468pt;height:.05pt;mso-width-percent:0;mso-height-percent:0;mso-width-percent:0;mso-height-percent:0" o:hralign="center" o:hrstd="t" o:hr="t" fillcolor="#a0a0a0" stroked="f"/>
        </w:pict>
      </w:r>
    </w:p>
    <w:p w14:paraId="66F2792B" w14:textId="77777777" w:rsidR="00904881" w:rsidRPr="00904881" w:rsidRDefault="00904881" w:rsidP="009048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4881">
        <w:rPr>
          <w:rFonts w:ascii="Times New Roman" w:eastAsia="Times New Roman" w:hAnsi="Times New Roman" w:cs="Times New Roman"/>
          <w:b/>
          <w:bCs/>
          <w:kern w:val="0"/>
          <w:sz w:val="36"/>
          <w:szCs w:val="36"/>
          <w14:ligatures w14:val="none"/>
        </w:rPr>
        <w:lastRenderedPageBreak/>
        <w:t>Chapter 3 — Eight Hires and a Manila Folder</w:t>
      </w:r>
    </w:p>
    <w:p w14:paraId="7F1F6060"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i/>
          <w:iCs/>
          <w:kern w:val="0"/>
          <w:sz w:val="27"/>
          <w:szCs w:val="27"/>
          <w14:ligatures w14:val="none"/>
        </w:rPr>
        <w:t>Headcount: 11 → 19</w:t>
      </w:r>
    </w:p>
    <w:p w14:paraId="71C14972"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Year three, Prairie Fog's hazy IPA got written up, a distributor came calling, and Dee needed to hire eight people in one summer: canning line, taproom, a second driver (W-2 this time, she'd learned), and an assistant taproom manager.</w:t>
      </w:r>
    </w:p>
    <w:p w14:paraId="1F2B7CF2"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Hiring exposed a whole new organ system of problems.</w:t>
      </w:r>
    </w:p>
    <w:p w14:paraId="6265245B"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Onboarding was a manila folder. In it: a W-4, an Illinois W-4 (which half of new hires didn't know existed), an I-9, a direct deposit form, an emergency contact sheet, and a two-page "handbook" written the night before the first hire started. New employees filled these out on a clipboard during their first shift, which meant Dee paid people to do paperwork, badly, while a trainer stood around waiting.</w:t>
      </w:r>
    </w:p>
    <w:p w14:paraId="5D30AC18"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The I-9s were a masterclass in innocent noncompliance. Two were missing Section 2 entirely. One had been completed nine days after the start date. Lynn kept them in the same folder as everything else, which any auditor would gleefully note. Nobody at Prairie Fog knew there were retention rules, timing rules, or fines that attach </w:t>
      </w:r>
      <w:r w:rsidRPr="00904881">
        <w:rPr>
          <w:rFonts w:ascii="Times New Roman" w:eastAsia="Times New Roman" w:hAnsi="Times New Roman" w:cs="Times New Roman"/>
          <w:i/>
          <w:iCs/>
          <w:kern w:val="0"/>
          <w14:ligatures w14:val="none"/>
        </w:rPr>
        <w:t>per form</w:t>
      </w:r>
      <w:r w:rsidRPr="00904881">
        <w:rPr>
          <w:rFonts w:ascii="Times New Roman" w:eastAsia="Times New Roman" w:hAnsi="Times New Roman" w:cs="Times New Roman"/>
          <w:kern w:val="0"/>
          <w14:ligatures w14:val="none"/>
        </w:rPr>
        <w:t xml:space="preserve"> — and this is typical, because I-9 rules are the kind of thing you only learn by being burned or being told.</w:t>
      </w:r>
    </w:p>
    <w:p w14:paraId="2F470A48"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Two of the eight hires ghosted before day one. One quit in week two, later saying the first day felt "kind of chaotic, like they weren't ready for me." That exit interview sentence is worth more than any feature sheet: </w:t>
      </w:r>
      <w:r w:rsidRPr="00904881">
        <w:rPr>
          <w:rFonts w:ascii="Times New Roman" w:eastAsia="Times New Roman" w:hAnsi="Times New Roman" w:cs="Times New Roman"/>
          <w:b/>
          <w:bCs/>
          <w:kern w:val="0"/>
          <w14:ligatures w14:val="none"/>
        </w:rPr>
        <w:t xml:space="preserve">for a 19-person company, onboarding </w:t>
      </w:r>
      <w:r w:rsidRPr="00904881">
        <w:rPr>
          <w:rFonts w:ascii="Times New Roman" w:eastAsia="Times New Roman" w:hAnsi="Times New Roman" w:cs="Times New Roman"/>
          <w:b/>
          <w:bCs/>
          <w:i/>
          <w:iCs/>
          <w:kern w:val="0"/>
          <w14:ligatures w14:val="none"/>
        </w:rPr>
        <w:t>is</w:t>
      </w:r>
      <w:r w:rsidRPr="00904881">
        <w:rPr>
          <w:rFonts w:ascii="Times New Roman" w:eastAsia="Times New Roman" w:hAnsi="Times New Roman" w:cs="Times New Roman"/>
          <w:b/>
          <w:bCs/>
          <w:kern w:val="0"/>
          <w14:ligatures w14:val="none"/>
        </w:rPr>
        <w:t xml:space="preserve"> the employer brand.</w:t>
      </w:r>
      <w:r w:rsidRPr="00904881">
        <w:rPr>
          <w:rFonts w:ascii="Times New Roman" w:eastAsia="Times New Roman" w:hAnsi="Times New Roman" w:cs="Times New Roman"/>
          <w:kern w:val="0"/>
          <w14:ligatures w14:val="none"/>
        </w:rPr>
        <w:t xml:space="preserve"> There's no HR department to smooth it over. The clipboard is the culture.</w:t>
      </w:r>
    </w:p>
    <w:p w14:paraId="536245C5"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And with headcount over 15, Dee got a letter she'd never heard of: Illinois Secure Choice. The state required employers of her size to either offer a retirement plan or facilitate the state's program. Another registration, another per-payroll deduction to track by hand, another deadline she learned about from an envelope instead of from anyone advising her.</w:t>
      </w:r>
    </w:p>
    <w:p w14:paraId="7C1B79B1"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THE INVISIBLE INVOICE — Ch. 3</w:t>
      </w:r>
      <w:r w:rsidRPr="00904881">
        <w:rPr>
          <w:rFonts w:ascii="Times New Roman" w:eastAsia="Times New Roman" w:hAnsi="Times New Roman" w:cs="Times New Roman"/>
          <w:kern w:val="0"/>
          <w14:ligatures w14:val="none"/>
        </w:rPr>
        <w:t xml:space="preserve"> ~2 hrs of paid, supervised paperwork per hire × 8 hires. I-9 defects carrying four-figure per-form fine exposure. One week-two quit (recruiting, training, and coverage cost of a lost hire ≈ thousands, even for hourly roles). A state retirement mandate administered by hand. And a first-day experience actively teaching new employees the company is winging it.</w:t>
      </w:r>
    </w:p>
    <w:p w14:paraId="4518876B"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6EF06B5E">
          <v:rect id="_x0000_i1033" alt="" style="width:468pt;height:.05pt;mso-width-percent:0;mso-height-percent:0;mso-width-percent:0;mso-height-percent:0" o:hralign="center" o:hrstd="t" o:hr="t" fillcolor="#a0a0a0" stroked="f"/>
        </w:pict>
      </w:r>
    </w:p>
    <w:p w14:paraId="590FE0F9" w14:textId="77777777" w:rsidR="00904881" w:rsidRPr="00904881" w:rsidRDefault="00904881" w:rsidP="009048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4881">
        <w:rPr>
          <w:rFonts w:ascii="Times New Roman" w:eastAsia="Times New Roman" w:hAnsi="Times New Roman" w:cs="Times New Roman"/>
          <w:b/>
          <w:bCs/>
          <w:kern w:val="0"/>
          <w:sz w:val="36"/>
          <w:szCs w:val="36"/>
          <w14:ligatures w14:val="none"/>
        </w:rPr>
        <w:t>Chapter 4 — The Timesheet Wars</w:t>
      </w:r>
    </w:p>
    <w:p w14:paraId="513686C6"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i/>
          <w:iCs/>
          <w:kern w:val="0"/>
          <w:sz w:val="27"/>
          <w:szCs w:val="27"/>
          <w14:ligatures w14:val="none"/>
        </w:rPr>
        <w:t>Headcount: 19 → 22</w:t>
      </w:r>
    </w:p>
    <w:p w14:paraId="33DD3D5C"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lastRenderedPageBreak/>
        <w:t>With two shifts, tips, and a canning line, time tracking became the most fought-over topic at Prairie Fog.</w:t>
      </w:r>
    </w:p>
    <w:p w14:paraId="4987CDAF"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The system was paper timesheets in a wall pocket by the walk-in. Employees rounded generously in their own favor — not maliciously, but fifteen minutes here and there, and buddies covering "she's just parking." Lynn spent every other Monday deciphering handwriting and chasing down the three people who forgot to turn theirs in, which held the entire payroll hostage until Wednesday.</w:t>
      </w:r>
    </w:p>
    <w:p w14:paraId="79EA958D"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Then came the overtime problem that nearly cost Dee her best employee. Rosa worked the canning line at one hourly rate and picked up taproom shifts at another. One busy month she crossed forty hours across both jobs, and Lynn paid overtime on the lower rate. Rosa's cousin, a shop steward at a warehouse, told her that was wrong — overtime on dual rates has to be calculated on a </w:t>
      </w:r>
      <w:r w:rsidRPr="00904881">
        <w:rPr>
          <w:rFonts w:ascii="Times New Roman" w:eastAsia="Times New Roman" w:hAnsi="Times New Roman" w:cs="Times New Roman"/>
          <w:b/>
          <w:bCs/>
          <w:kern w:val="0"/>
          <w14:ligatures w14:val="none"/>
        </w:rPr>
        <w:t>weighted average regular rate</w:t>
      </w:r>
      <w:r w:rsidRPr="00904881">
        <w:rPr>
          <w:rFonts w:ascii="Times New Roman" w:eastAsia="Times New Roman" w:hAnsi="Times New Roman" w:cs="Times New Roman"/>
          <w:kern w:val="0"/>
          <w14:ligatures w14:val="none"/>
        </w:rPr>
        <w:t>, not whichever rate is cheaper. Rosa was owed money. Rosa was also, briefly, convinced she was being stiffed on purpose.</w:t>
      </w:r>
    </w:p>
    <w:p w14:paraId="37784067"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She wasn't. Lynn had never heard of a weighted-average regular rate. Almost no one running payroll off a spreadsheet has. The law doesn't care.</w:t>
      </w:r>
    </w:p>
    <w:p w14:paraId="1B4B84C4"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Tips added a second layer: tip pooling between bartenders and barbacks, tip credit rules against the Illinois minimum wage, credit card tips flowing through payroll while cash tips didn't, all reconciled by hand. And when Illinois' Paid Leave for All Workers Act arrived — one hour of paid leave accrued per forty worked, for everyone, with carryover rules — Lynn started tracking accruals for 22 people on a whiteboard in the office. A whiteboard. For a legal entitlement. When an employee disputed her balance, the evidence was a photo of the whiteboard from someone's phone.</w:t>
      </w:r>
    </w:p>
    <w:p w14:paraId="3B310269"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THE INVISIBLE INVOICE — Ch. 4</w:t>
      </w:r>
      <w:r w:rsidRPr="00904881">
        <w:rPr>
          <w:rFonts w:ascii="Times New Roman" w:eastAsia="Times New Roman" w:hAnsi="Times New Roman" w:cs="Times New Roman"/>
          <w:kern w:val="0"/>
          <w14:ligatures w14:val="none"/>
        </w:rPr>
        <w:t xml:space="preserve"> Time theft and generous rounding at even 10 minutes/employee/day ≈ hundreds of paid-but-unworked hours a year. A genuine wage error (weighted-average OT) that created back-pay liability and — costlier — cracked trust with a key employee. Statutory sick-leave accruals tracked on a whiteboard: an audit or dispute waiting for a plaintiff.</w:t>
      </w:r>
    </w:p>
    <w:p w14:paraId="62363A41"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5E1BAA4C">
          <v:rect id="_x0000_i1032" alt="" style="width:468pt;height:.05pt;mso-width-percent:0;mso-height-percent:0;mso-width-percent:0;mso-height-percent:0" o:hralign="center" o:hrstd="t" o:hr="t" fillcolor="#a0a0a0" stroked="f"/>
        </w:pict>
      </w:r>
    </w:p>
    <w:p w14:paraId="5565ADB9" w14:textId="77777777" w:rsidR="00904881" w:rsidRPr="00904881" w:rsidRDefault="00904881" w:rsidP="009048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4881">
        <w:rPr>
          <w:rFonts w:ascii="Times New Roman" w:eastAsia="Times New Roman" w:hAnsi="Times New Roman" w:cs="Times New Roman"/>
          <w:b/>
          <w:bCs/>
          <w:kern w:val="0"/>
          <w:sz w:val="36"/>
          <w:szCs w:val="36"/>
          <w14:ligatures w14:val="none"/>
        </w:rPr>
        <w:t>Chapter 5 — Benefits, or: The Open Enrollment Email Thread</w:t>
      </w:r>
    </w:p>
    <w:p w14:paraId="38C67171"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i/>
          <w:iCs/>
          <w:kern w:val="0"/>
          <w:sz w:val="27"/>
          <w:szCs w:val="27"/>
          <w14:ligatures w14:val="none"/>
        </w:rPr>
        <w:t>Headcount: 22 → 26</w:t>
      </w:r>
    </w:p>
    <w:p w14:paraId="2FFAD0B9"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Prairie Fog started losing people to competitors offering health insurance, so Dee bit the bullet: a small-group medical plan, dental, and a vision add-on.</w:t>
      </w:r>
    </w:p>
    <w:p w14:paraId="4426066C"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The broker made the </w:t>
      </w:r>
      <w:r w:rsidRPr="00904881">
        <w:rPr>
          <w:rFonts w:ascii="Times New Roman" w:eastAsia="Times New Roman" w:hAnsi="Times New Roman" w:cs="Times New Roman"/>
          <w:i/>
          <w:iCs/>
          <w:kern w:val="0"/>
          <w14:ligatures w14:val="none"/>
        </w:rPr>
        <w:t>selling</w:t>
      </w:r>
      <w:r w:rsidRPr="00904881">
        <w:rPr>
          <w:rFonts w:ascii="Times New Roman" w:eastAsia="Times New Roman" w:hAnsi="Times New Roman" w:cs="Times New Roman"/>
          <w:kern w:val="0"/>
          <w14:ligatures w14:val="none"/>
        </w:rPr>
        <w:t xml:space="preserve"> easy. The </w:t>
      </w:r>
      <w:r w:rsidRPr="00904881">
        <w:rPr>
          <w:rFonts w:ascii="Times New Roman" w:eastAsia="Times New Roman" w:hAnsi="Times New Roman" w:cs="Times New Roman"/>
          <w:i/>
          <w:iCs/>
          <w:kern w:val="0"/>
          <w14:ligatures w14:val="none"/>
        </w:rPr>
        <w:t>administering</w:t>
      </w:r>
      <w:r w:rsidRPr="00904881">
        <w:rPr>
          <w:rFonts w:ascii="Times New Roman" w:eastAsia="Times New Roman" w:hAnsi="Times New Roman" w:cs="Times New Roman"/>
          <w:kern w:val="0"/>
          <w14:ligatures w14:val="none"/>
        </w:rPr>
        <w:t xml:space="preserve"> landed on Lynn.</w:t>
      </w:r>
    </w:p>
    <w:p w14:paraId="01D14670"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lastRenderedPageBreak/>
        <w:t>Open enrollment was conducted via an email thread with a PDF attachment, a fillable form that wasn't actually fillable, and a two-week window during which Lynn personally chased fourteen people. Choices then had to be re-keyed by hand into the payroll spreadsheet as deductions — and here Prairie Fog quietly manufactured its next class of errors. Health premiums were supposed to run pre-tax under the Section 125 plan the broker had mentioned once and never explained; Lynn set two employees' deductions post-tax. A new hire's coverage started a month late because his enrollment lived in Lynn's inbox during her vacation. A terminated employee's deduction kept coming out for two cycles after she left, requiring an apology and a refund check.</w:t>
      </w:r>
    </w:p>
    <w:p w14:paraId="5487EB10"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None of these are exotic failures. They are the </w:t>
      </w:r>
      <w:r w:rsidRPr="00904881">
        <w:rPr>
          <w:rFonts w:ascii="Times New Roman" w:eastAsia="Times New Roman" w:hAnsi="Times New Roman" w:cs="Times New Roman"/>
          <w:i/>
          <w:iCs/>
          <w:kern w:val="0"/>
          <w14:ligatures w14:val="none"/>
        </w:rPr>
        <w:t>default outcome</w:t>
      </w:r>
      <w:r w:rsidRPr="00904881">
        <w:rPr>
          <w:rFonts w:ascii="Times New Roman" w:eastAsia="Times New Roman" w:hAnsi="Times New Roman" w:cs="Times New Roman"/>
          <w:kern w:val="0"/>
          <w14:ligatures w14:val="none"/>
        </w:rPr>
        <w:t xml:space="preserve"> when benefits elections live in email and deductions live in a spreadsheet and the connective tissue between them is one busy person's memory. Every carrier change, life event, and new-hire enrollment is a manual re-key, and every manual re-key is a coin flip.</w:t>
      </w:r>
    </w:p>
    <w:p w14:paraId="7D519D60"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Meanwhile Dee noticed something subtler. She was now spending real money on benefits — the single largest raise she'd ever given the team — and half the team barely understood what they had. There was no place an employee could go to </w:t>
      </w:r>
      <w:r w:rsidRPr="00904881">
        <w:rPr>
          <w:rFonts w:ascii="Times New Roman" w:eastAsia="Times New Roman" w:hAnsi="Times New Roman" w:cs="Times New Roman"/>
          <w:i/>
          <w:iCs/>
          <w:kern w:val="0"/>
          <w14:ligatures w14:val="none"/>
        </w:rPr>
        <w:t>see</w:t>
      </w:r>
      <w:r w:rsidRPr="00904881">
        <w:rPr>
          <w:rFonts w:ascii="Times New Roman" w:eastAsia="Times New Roman" w:hAnsi="Times New Roman" w:cs="Times New Roman"/>
          <w:kern w:val="0"/>
          <w14:ligatures w14:val="none"/>
        </w:rPr>
        <w:t xml:space="preserve"> their coverage, their balances, their pay history. That information lived in Lynn. Everything lived in Lynn.</w:t>
      </w:r>
    </w:p>
    <w:p w14:paraId="3F0F778B"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THE INVISIBLE INVOICE — Ch. 5</w:t>
      </w:r>
      <w:r w:rsidRPr="00904881">
        <w:rPr>
          <w:rFonts w:ascii="Times New Roman" w:eastAsia="Times New Roman" w:hAnsi="Times New Roman" w:cs="Times New Roman"/>
          <w:kern w:val="0"/>
          <w14:ligatures w14:val="none"/>
        </w:rPr>
        <w:t xml:space="preserve"> Pre/post-tax deduction errors (amended W-2 territory). A coverage gap for a new hire. Refunds and apologies. Weeks of chase-and-re-key labor every enrollment season. And thousands of dollars of benefits spend generating a fraction of its possible loyalty, because employees can't see or self-serve any of it.</w:t>
      </w:r>
    </w:p>
    <w:p w14:paraId="4F69D926"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28CA469E">
          <v:rect id="_x0000_i1031" alt="" style="width:468pt;height:.05pt;mso-width-percent:0;mso-height-percent:0;mso-width-percent:0;mso-height-percent:0" o:hralign="center" o:hrstd="t" o:hr="t" fillcolor="#a0a0a0" stroked="f"/>
        </w:pict>
      </w:r>
    </w:p>
    <w:p w14:paraId="2ABC75DA" w14:textId="77777777" w:rsidR="00904881" w:rsidRPr="00904881" w:rsidRDefault="00904881" w:rsidP="009048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4881">
        <w:rPr>
          <w:rFonts w:ascii="Times New Roman" w:eastAsia="Times New Roman" w:hAnsi="Times New Roman" w:cs="Times New Roman"/>
          <w:b/>
          <w:bCs/>
          <w:kern w:val="0"/>
          <w:sz w:val="36"/>
          <w:szCs w:val="36"/>
          <w14:ligatures w14:val="none"/>
        </w:rPr>
        <w:t>Chapter 6 — The Wisconsin Problem</w:t>
      </w:r>
    </w:p>
    <w:p w14:paraId="1B01E704"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i/>
          <w:iCs/>
          <w:kern w:val="0"/>
          <w:sz w:val="27"/>
          <w:szCs w:val="27"/>
          <w14:ligatures w14:val="none"/>
        </w:rPr>
        <w:t>Headcount: 26 → 28</w:t>
      </w:r>
    </w:p>
    <w:p w14:paraId="33084E7C"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The distributor deal grew, and Dee hired her first true salesperson: Ben, a beverage-industry veteran who lived in Milwaukee and would work his territory from home.</w:t>
      </w:r>
    </w:p>
    <w:p w14:paraId="60B7B034"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One remote hire. Ninety miles north. Here is what that one offer letter actually created:</w:t>
      </w:r>
    </w:p>
    <w:p w14:paraId="01EFADD6"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Wisconsin income tax withholding registration. A Wisconsin unemployment insurance account with its own rate and its own quarterly filings. Workers' compensation coverage questions in a second state. New-hire reporting to a second state's registry. A different set of wage payment and final-paycheck rules if Ben ever left. Lynn spent parts of six weeks on hold with two states, guessed wrong once on which agency needed what, and filed one quarter's Wisconsin UI report late because she didn't know it existed until the notice arrived.</w:t>
      </w:r>
    </w:p>
    <w:p w14:paraId="62EC9048"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Dee's reaction was the one every rep has heard verbatim: </w:t>
      </w:r>
      <w:r w:rsidRPr="00904881">
        <w:rPr>
          <w:rFonts w:ascii="Times New Roman" w:eastAsia="Times New Roman" w:hAnsi="Times New Roman" w:cs="Times New Roman"/>
          <w:i/>
          <w:iCs/>
          <w:kern w:val="0"/>
          <w14:ligatures w14:val="none"/>
        </w:rPr>
        <w:t>"He's ONE guy. How is one guy in Wisconsin this complicated?"</w:t>
      </w:r>
    </w:p>
    <w:p w14:paraId="2867F413"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lastRenderedPageBreak/>
        <w:t xml:space="preserve">Because the complexity of payroll doesn't scale with headcount — </w:t>
      </w:r>
      <w:r w:rsidRPr="00904881">
        <w:rPr>
          <w:rFonts w:ascii="Times New Roman" w:eastAsia="Times New Roman" w:hAnsi="Times New Roman" w:cs="Times New Roman"/>
          <w:b/>
          <w:bCs/>
          <w:kern w:val="0"/>
          <w14:ligatures w14:val="none"/>
        </w:rPr>
        <w:t xml:space="preserve">it scales with </w:t>
      </w:r>
      <w:r w:rsidRPr="00904881">
        <w:rPr>
          <w:rFonts w:ascii="Times New Roman" w:eastAsia="Times New Roman" w:hAnsi="Times New Roman" w:cs="Times New Roman"/>
          <w:b/>
          <w:bCs/>
          <w:i/>
          <w:iCs/>
          <w:kern w:val="0"/>
          <w14:ligatures w14:val="none"/>
        </w:rPr>
        <w:t>variety</w:t>
      </w:r>
      <w:r w:rsidRPr="00904881">
        <w:rPr>
          <w:rFonts w:ascii="Times New Roman" w:eastAsia="Times New Roman" w:hAnsi="Times New Roman" w:cs="Times New Roman"/>
          <w:b/>
          <w:bCs/>
          <w:kern w:val="0"/>
          <w14:ligatures w14:val="none"/>
        </w:rPr>
        <w:t>.</w:t>
      </w:r>
      <w:r w:rsidRPr="00904881">
        <w:rPr>
          <w:rFonts w:ascii="Times New Roman" w:eastAsia="Times New Roman" w:hAnsi="Times New Roman" w:cs="Times New Roman"/>
          <w:kern w:val="0"/>
          <w14:ligatures w14:val="none"/>
        </w:rPr>
        <w:t xml:space="preserve"> States, localities, pay types, rates, tip structures, deductions, leave laws. Prairie Fog at 28 employees had two states, two shifts, tipped and non-tipped, hourly and salaried, and a whiteboard of statutory accruals. A 200-person single-state office might honestly be simpler. Small does not mean simple, and the rep who assumes a 28-person prospect has 28-person problems will get out-discovered by the rep who asks about </w:t>
      </w:r>
      <w:r w:rsidRPr="00904881">
        <w:rPr>
          <w:rFonts w:ascii="Times New Roman" w:eastAsia="Times New Roman" w:hAnsi="Times New Roman" w:cs="Times New Roman"/>
          <w:i/>
          <w:iCs/>
          <w:kern w:val="0"/>
          <w14:ligatures w14:val="none"/>
        </w:rPr>
        <w:t>variety</w:t>
      </w:r>
      <w:r w:rsidRPr="00904881">
        <w:rPr>
          <w:rFonts w:ascii="Times New Roman" w:eastAsia="Times New Roman" w:hAnsi="Times New Roman" w:cs="Times New Roman"/>
          <w:kern w:val="0"/>
          <w14:ligatures w14:val="none"/>
        </w:rPr>
        <w:t>.</w:t>
      </w:r>
    </w:p>
    <w:p w14:paraId="370B462F"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THE INVISIBLE INVOICE — Ch. 6</w:t>
      </w:r>
      <w:r w:rsidRPr="00904881">
        <w:rPr>
          <w:rFonts w:ascii="Times New Roman" w:eastAsia="Times New Roman" w:hAnsi="Times New Roman" w:cs="Times New Roman"/>
          <w:kern w:val="0"/>
          <w14:ligatures w14:val="none"/>
        </w:rPr>
        <w:t xml:space="preserve"> Two new agency registrations, one late filing with penalty, ~30 hours of hold music and guesswork. Ongoing: every future payroll now has multi-state moving parts maintained by hand. One remote hire multiplied the compliance surface of the entire company.</w:t>
      </w:r>
    </w:p>
    <w:p w14:paraId="46904547"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71FDA3B2">
          <v:rect id="_x0000_i1030" alt="" style="width:468pt;height:.05pt;mso-width-percent:0;mso-height-percent:0;mso-width-percent:0;mso-height-percent:0" o:hralign="center" o:hrstd="t" o:hr="t" fillcolor="#a0a0a0" stroked="f"/>
        </w:pict>
      </w:r>
    </w:p>
    <w:p w14:paraId="27BE8438" w14:textId="77777777" w:rsidR="00904881" w:rsidRPr="00904881" w:rsidRDefault="00904881" w:rsidP="009048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4881">
        <w:rPr>
          <w:rFonts w:ascii="Times New Roman" w:eastAsia="Times New Roman" w:hAnsi="Times New Roman" w:cs="Times New Roman"/>
          <w:b/>
          <w:bCs/>
          <w:kern w:val="0"/>
          <w:sz w:val="36"/>
          <w:szCs w:val="36"/>
          <w14:ligatures w14:val="none"/>
        </w:rPr>
        <w:t>Chapter 7 — Lynn's Knee</w:t>
      </w:r>
    </w:p>
    <w:p w14:paraId="52E32080"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i/>
          <w:iCs/>
          <w:kern w:val="0"/>
          <w:sz w:val="27"/>
          <w:szCs w:val="27"/>
          <w14:ligatures w14:val="none"/>
        </w:rPr>
        <w:t>Headcount: 28</w:t>
      </w:r>
    </w:p>
    <w:p w14:paraId="6E62A544"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In October, Lynn tore her meniscus stepping off a ladder and was out for surgery and recovery: six weeks, minimum.</w:t>
      </w:r>
    </w:p>
    <w:p w14:paraId="596B0894"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And Prairie Fog discovered what it had actually built over five years. Not a payroll process. </w:t>
      </w:r>
      <w:r w:rsidRPr="00904881">
        <w:rPr>
          <w:rFonts w:ascii="Times New Roman" w:eastAsia="Times New Roman" w:hAnsi="Times New Roman" w:cs="Times New Roman"/>
          <w:b/>
          <w:bCs/>
          <w:kern w:val="0"/>
          <w14:ligatures w14:val="none"/>
        </w:rPr>
        <w:t>A Lynn.</w:t>
      </w:r>
    </w:p>
    <w:p w14:paraId="7A34FEBD"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The spreadsheet's formulas made sense only to her. The whiteboard was in her handwriting. The tax portal passwords were in a notebook in her desk, except the Wisconsin one, which was in her head. The garnishment order for one employee — child support, with its own remittance schedule and priority rules — was administered from a folder only she knew existed. Payroll was due six days after her surgery.</w:t>
      </w:r>
    </w:p>
    <w:p w14:paraId="5E1D84DB"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Dee ran it herself, off a phone call to a woman on painkillers. It took her eleven hours across two days. She paid one new employee at the wrong rate, missed the garnishment remittance (which, she learned, is not a mistake the state takes lightly), and to this day is not certain the pre-tax deductions came out right that cycle. She caught herself, at 1 a.m., photographing a whiteboard so she could tally sick-leave accruals, and had a moment of pure clarity:</w:t>
      </w:r>
    </w:p>
    <w:p w14:paraId="2D7EAA7D"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i/>
          <w:iCs/>
          <w:kern w:val="0"/>
          <w14:ligatures w14:val="none"/>
        </w:rPr>
        <w:t>My company's compliance with state and federal law depends on a whiteboard, a notebook, and one person's knee.</w:t>
      </w:r>
    </w:p>
    <w:p w14:paraId="6F5F4A95"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This is the chapter reps should reread before every discovery call, because </w:t>
      </w:r>
      <w:r w:rsidRPr="00904881">
        <w:rPr>
          <w:rFonts w:ascii="Times New Roman" w:eastAsia="Times New Roman" w:hAnsi="Times New Roman" w:cs="Times New Roman"/>
          <w:b/>
          <w:bCs/>
          <w:kern w:val="0"/>
          <w14:ligatures w14:val="none"/>
        </w:rPr>
        <w:t>this is what "who runs payroll today?" is really asking.</w:t>
      </w:r>
      <w:r w:rsidRPr="00904881">
        <w:rPr>
          <w:rFonts w:ascii="Times New Roman" w:eastAsia="Times New Roman" w:hAnsi="Times New Roman" w:cs="Times New Roman"/>
          <w:kern w:val="0"/>
          <w14:ligatures w14:val="none"/>
        </w:rPr>
        <w:t xml:space="preserve"> When the prospect answers with a person's name — not a system's name — you have just located the single point of failure, and so, eventually, will fate. The question isn't whether the Lynn goes on leave, quits, or retires. It's whether the company finds out what it's missing on its own schedule or on hers.</w:t>
      </w:r>
    </w:p>
    <w:p w14:paraId="35BD39C7"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lastRenderedPageBreak/>
        <w:t>THE INVISIBLE INVOICE — Ch. 7</w:t>
      </w:r>
      <w:r w:rsidRPr="00904881">
        <w:rPr>
          <w:rFonts w:ascii="Times New Roman" w:eastAsia="Times New Roman" w:hAnsi="Times New Roman" w:cs="Times New Roman"/>
          <w:kern w:val="0"/>
          <w14:ligatures w14:val="none"/>
        </w:rPr>
        <w:t xml:space="preserve"> 11 founder-hours for one payroll run. A wage error, a missed garnishment remittance with legal exposure, and unverifiable deductions. Bus factor: 1. Total institutional payroll knowledge stored in: one head, one notebook, one whiteboard.</w:t>
      </w:r>
    </w:p>
    <w:p w14:paraId="375E66AD"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7ABBD144">
          <v:rect id="_x0000_i1029" alt="" style="width:468pt;height:.05pt;mso-width-percent:0;mso-height-percent:0;mso-width-percent:0;mso-height-percent:0" o:hralign="center" o:hrstd="t" o:hr="t" fillcolor="#a0a0a0" stroked="f"/>
        </w:pict>
      </w:r>
    </w:p>
    <w:p w14:paraId="3B95DD74" w14:textId="77777777" w:rsidR="00904881" w:rsidRPr="00904881" w:rsidRDefault="00904881" w:rsidP="009048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04881">
        <w:rPr>
          <w:rFonts w:ascii="Times New Roman" w:eastAsia="Times New Roman" w:hAnsi="Times New Roman" w:cs="Times New Roman"/>
          <w:b/>
          <w:bCs/>
          <w:kern w:val="0"/>
          <w:sz w:val="36"/>
          <w:szCs w:val="36"/>
          <w14:ligatures w14:val="none"/>
        </w:rPr>
        <w:t>Chapter 8 — What Good Looks Like</w:t>
      </w:r>
    </w:p>
    <w:p w14:paraId="7F5D867A"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i/>
          <w:iCs/>
          <w:kern w:val="0"/>
          <w:sz w:val="27"/>
          <w:szCs w:val="27"/>
          <w14:ligatures w14:val="none"/>
        </w:rPr>
        <w:t>Headcount: 28 → 30</w:t>
      </w:r>
    </w:p>
    <w:p w14:paraId="41FCE045"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Dee finally did what she should have done in chapter 2: she took the meeting.</w:t>
      </w:r>
    </w:p>
    <w:p w14:paraId="1D348AC4"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Not because a rep had a good pitch. Because a rep had asked good questions — about the whiteboard, about Wisconsin, about what happened when Lynn was out — and Dee had heard her own situation described back to her more clearly than she'd ever articulated it herself. That's what earned the demo.</w:t>
      </w:r>
    </w:p>
    <w:p w14:paraId="03BC3090"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What changed at Prairie Fog over the next year wasn't magic. It was the systematic removal of every manual seam this book has walked through:</w:t>
      </w:r>
    </w:p>
    <w:p w14:paraId="659FAFFE"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New hires completed everything — W-4s, both states, I-9 sections, direct deposit, policy acknowledgments — </w:t>
      </w:r>
      <w:r w:rsidRPr="00904881">
        <w:rPr>
          <w:rFonts w:ascii="Times New Roman" w:eastAsia="Times New Roman" w:hAnsi="Times New Roman" w:cs="Times New Roman"/>
          <w:b/>
          <w:bCs/>
          <w:kern w:val="0"/>
          <w14:ligatures w14:val="none"/>
        </w:rPr>
        <w:t>digitally, before day one</w:t>
      </w:r>
      <w:r w:rsidRPr="00904881">
        <w:rPr>
          <w:rFonts w:ascii="Times New Roman" w:eastAsia="Times New Roman" w:hAnsi="Times New Roman" w:cs="Times New Roman"/>
          <w:kern w:val="0"/>
          <w14:ligatures w14:val="none"/>
        </w:rPr>
        <w:t xml:space="preserve">, so first shifts were for training, and the I-9 folder problem simply ceased to exist. Time came in from </w:t>
      </w:r>
      <w:r w:rsidRPr="00904881">
        <w:rPr>
          <w:rFonts w:ascii="Times New Roman" w:eastAsia="Times New Roman" w:hAnsi="Times New Roman" w:cs="Times New Roman"/>
          <w:b/>
          <w:bCs/>
          <w:kern w:val="0"/>
          <w14:ligatures w14:val="none"/>
        </w:rPr>
        <w:t>a tablet on the wall and phones with geofencing</w:t>
      </w:r>
      <w:r w:rsidRPr="00904881">
        <w:rPr>
          <w:rFonts w:ascii="Times New Roman" w:eastAsia="Times New Roman" w:hAnsi="Times New Roman" w:cs="Times New Roman"/>
          <w:kern w:val="0"/>
          <w14:ligatures w14:val="none"/>
        </w:rPr>
        <w:t xml:space="preserve">, flowed straight into payroll with the weighted-average overtime and tip rules configured once instead of remembered fortnightly, and the paid-leave whiteboard was replaced by accruals that calculated themselves and showed every employee their own balance. Benefits enrollment happened </w:t>
      </w:r>
      <w:r w:rsidRPr="00904881">
        <w:rPr>
          <w:rFonts w:ascii="Times New Roman" w:eastAsia="Times New Roman" w:hAnsi="Times New Roman" w:cs="Times New Roman"/>
          <w:b/>
          <w:bCs/>
          <w:kern w:val="0"/>
          <w14:ligatures w14:val="none"/>
        </w:rPr>
        <w:t>in the same system as payroll</w:t>
      </w:r>
      <w:r w:rsidRPr="00904881">
        <w:rPr>
          <w:rFonts w:ascii="Times New Roman" w:eastAsia="Times New Roman" w:hAnsi="Times New Roman" w:cs="Times New Roman"/>
          <w:kern w:val="0"/>
          <w14:ligatures w14:val="none"/>
        </w:rPr>
        <w:t xml:space="preserve">, so an election became a deduction without anyone re-keying anything, pre-tax meant pre-tax, and terminations turned deductions off. Federal, Illinois, and Wisconsin filings and deposits happened </w:t>
      </w:r>
      <w:r w:rsidRPr="00904881">
        <w:rPr>
          <w:rFonts w:ascii="Times New Roman" w:eastAsia="Times New Roman" w:hAnsi="Times New Roman" w:cs="Times New Roman"/>
          <w:b/>
          <w:bCs/>
          <w:kern w:val="0"/>
          <w14:ligatures w14:val="none"/>
        </w:rPr>
        <w:t>on schedule, automatically, with someone else's name on the guarantee</w:t>
      </w:r>
      <w:r w:rsidRPr="00904881">
        <w:rPr>
          <w:rFonts w:ascii="Times New Roman" w:eastAsia="Times New Roman" w:hAnsi="Times New Roman" w:cs="Times New Roman"/>
          <w:kern w:val="0"/>
          <w14:ligatures w14:val="none"/>
        </w:rPr>
        <w:t xml:space="preserve">. The garnishment was calculated and remitted by the system. And when Lynn came back, her job changed from </w:t>
      </w:r>
      <w:r w:rsidRPr="00904881">
        <w:rPr>
          <w:rFonts w:ascii="Times New Roman" w:eastAsia="Times New Roman" w:hAnsi="Times New Roman" w:cs="Times New Roman"/>
          <w:i/>
          <w:iCs/>
          <w:kern w:val="0"/>
          <w14:ligatures w14:val="none"/>
        </w:rPr>
        <w:t>human middleware</w:t>
      </w:r>
      <w:r w:rsidRPr="00904881">
        <w:rPr>
          <w:rFonts w:ascii="Times New Roman" w:eastAsia="Times New Roman" w:hAnsi="Times New Roman" w:cs="Times New Roman"/>
          <w:kern w:val="0"/>
          <w14:ligatures w14:val="none"/>
        </w:rPr>
        <w:t xml:space="preserve"> to actually running HR — because for the first time, Prairie Fog at 30 people needed one.</w:t>
      </w:r>
    </w:p>
    <w:p w14:paraId="3A2F9F81"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Two effects surprised Dee.</w:t>
      </w:r>
    </w:p>
    <w:p w14:paraId="5006F7D9"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First, her </w:t>
      </w:r>
      <w:r w:rsidRPr="00904881">
        <w:rPr>
          <w:rFonts w:ascii="Times New Roman" w:eastAsia="Times New Roman" w:hAnsi="Times New Roman" w:cs="Times New Roman"/>
          <w:i/>
          <w:iCs/>
          <w:kern w:val="0"/>
          <w14:ligatures w14:val="none"/>
        </w:rPr>
        <w:t>employees'</w:t>
      </w:r>
      <w:r w:rsidRPr="00904881">
        <w:rPr>
          <w:rFonts w:ascii="Times New Roman" w:eastAsia="Times New Roman" w:hAnsi="Times New Roman" w:cs="Times New Roman"/>
          <w:kern w:val="0"/>
          <w14:ligatures w14:val="none"/>
        </w:rPr>
        <w:t xml:space="preserve"> experience changed more than hers. People checked their pay stubs, tax forms, and leave balances on their phones. New parents updated their own W-4s. Nobody had to ask Lynn anything to know what they'd earned. At 30 employees, in a labor market where the taproom competes with every retailer in Elgin, that consumer-grade experience quietly became a retention tool.</w:t>
      </w:r>
    </w:p>
    <w:p w14:paraId="365F0D75"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Second, Dee got her Thursdays back — and something better than time. She could </w:t>
      </w:r>
      <w:r w:rsidRPr="00904881">
        <w:rPr>
          <w:rFonts w:ascii="Times New Roman" w:eastAsia="Times New Roman" w:hAnsi="Times New Roman" w:cs="Times New Roman"/>
          <w:i/>
          <w:iCs/>
          <w:kern w:val="0"/>
          <w14:ligatures w14:val="none"/>
        </w:rPr>
        <w:t>see</w:t>
      </w:r>
      <w:r w:rsidRPr="00904881">
        <w:rPr>
          <w:rFonts w:ascii="Times New Roman" w:eastAsia="Times New Roman" w:hAnsi="Times New Roman" w:cs="Times New Roman"/>
          <w:kern w:val="0"/>
          <w14:ligatures w14:val="none"/>
        </w:rPr>
        <w:t xml:space="preserve"> the company. Labor cost by department, overtime creep on the canning line, turnover by role, who was approaching full-time hours. Decisions she'd been making by gut for five years now had instruments. She'd spent half a decade thinking payroll was a task to survive. It turned out to be the richest data her company produced, locked in a spreadsheet the whole time.</w:t>
      </w:r>
    </w:p>
    <w:p w14:paraId="7794223C"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lastRenderedPageBreak/>
        <w:t>THE INVISIBLE INVOICE — Ch. 8 (reversed)</w:t>
      </w:r>
      <w:r w:rsidRPr="00904881">
        <w:rPr>
          <w:rFonts w:ascii="Times New Roman" w:eastAsia="Times New Roman" w:hAnsi="Times New Roman" w:cs="Times New Roman"/>
          <w:kern w:val="0"/>
          <w14:ligatures w14:val="none"/>
        </w:rPr>
        <w:t xml:space="preserve"> Founder hours reclaimed: ~150+/year. Penalty exposure: transferred to a system built for it. Bus factor: eliminated. New line items on the other side of the ledger: employee trust, retention, and visibility — the compounding assets nobody puts in an ROI calculator and every owner feels within a quarter.</w:t>
      </w:r>
    </w:p>
    <w:p w14:paraId="08F244BF"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75F1FB70">
          <v:rect id="_x0000_i1028" alt="" style="width:468pt;height:.05pt;mso-width-percent:0;mso-height-percent:0;mso-width-percent:0;mso-height-percent:0" o:hralign="center" o:hrstd="t" o:hr="t" fillcolor="#a0a0a0" stroked="f"/>
        </w:pict>
      </w:r>
    </w:p>
    <w:p w14:paraId="51440AE8"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611E8329">
          <v:rect id="_x0000_i1027" alt="" style="width:468pt;height:.05pt;mso-width-percent:0;mso-height-percent:0;mso-width-percent:0;mso-height-percent:0" o:hralign="center" o:hrstd="t" o:hr="t" fillcolor="#a0a0a0" stroked="f"/>
        </w:pict>
      </w:r>
    </w:p>
    <w:p w14:paraId="3A6356F9" w14:textId="77777777" w:rsidR="00904881" w:rsidRPr="00904881" w:rsidRDefault="00904881" w:rsidP="0090488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04881">
        <w:rPr>
          <w:rFonts w:ascii="Times New Roman" w:eastAsia="Times New Roman" w:hAnsi="Times New Roman" w:cs="Times New Roman"/>
          <w:b/>
          <w:bCs/>
          <w:kern w:val="36"/>
          <w:sz w:val="48"/>
          <w:szCs w:val="48"/>
          <w14:ligatures w14:val="none"/>
        </w:rPr>
        <w:t>THE REP'S FIELD GUIDE</w:t>
      </w:r>
    </w:p>
    <w:p w14:paraId="100C6F7E"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i/>
          <w:iCs/>
          <w:kern w:val="0"/>
          <w:sz w:val="27"/>
          <w:szCs w:val="27"/>
          <w14:ligatures w14:val="none"/>
        </w:rPr>
        <w:t>Reading this book like a Grow Market AE</w:t>
      </w:r>
    </w:p>
    <w:p w14:paraId="481DF0DE"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kern w:val="0"/>
          <w14:ligatures w14:val="none"/>
        </w:rPr>
        <w:t xml:space="preserve">The story above is the prospect's side of the phone. This guide is yours. For each chapter: the pain in one line, the discovery questions that surface it, and where Paylocity connects. </w:t>
      </w:r>
      <w:r w:rsidRPr="00904881">
        <w:rPr>
          <w:rFonts w:ascii="Times New Roman" w:eastAsia="Times New Roman" w:hAnsi="Times New Roman" w:cs="Times New Roman"/>
          <w:b/>
          <w:bCs/>
          <w:kern w:val="0"/>
          <w14:ligatures w14:val="none"/>
        </w:rPr>
        <w:t>Rule of thumb: sell the chapter they're living in, and educate one chapter ahead</w:t>
      </w:r>
      <w:r w:rsidRPr="00904881">
        <w:rPr>
          <w:rFonts w:ascii="Times New Roman" w:eastAsia="Times New Roman" w:hAnsi="Times New Roman" w:cs="Times New Roman"/>
          <w:kern w:val="0"/>
          <w14:ligatures w14:val="none"/>
        </w:rPr>
        <w:t xml:space="preserve"> — the founder in chapter 3 doesn't feel chapter 6 yet, but she'll remember that you predicted it.</w:t>
      </w:r>
    </w:p>
    <w:p w14:paraId="3FAE420D"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0DF5054C">
          <v:rect id="_x0000_i1026" alt="" style="width:468pt;height:.05pt;mso-width-percent:0;mso-height-percent:0;mso-width-percent:0;mso-height-percent:0" o:hralign="center" o:hrstd="t" o:hr="t" fillcolor="#a0a0a0" stroked="f"/>
        </w:pict>
      </w:r>
    </w:p>
    <w:p w14:paraId="1B28B88D"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Ch. 1 — The Spreadsheet Era (≈5–10 EEs)</w:t>
      </w:r>
      <w:r w:rsidRPr="00904881">
        <w:rPr>
          <w:rFonts w:ascii="Times New Roman" w:eastAsia="Times New Roman" w:hAnsi="Times New Roman" w:cs="Times New Roman"/>
          <w:kern w:val="0"/>
          <w14:ligatures w14:val="none"/>
        </w:rPr>
        <w:t xml:space="preserve"> </w:t>
      </w:r>
      <w:r w:rsidRPr="00904881">
        <w:rPr>
          <w:rFonts w:ascii="Times New Roman" w:eastAsia="Times New Roman" w:hAnsi="Times New Roman" w:cs="Times New Roman"/>
          <w:i/>
          <w:iCs/>
          <w:kern w:val="0"/>
          <w14:ligatures w14:val="none"/>
        </w:rPr>
        <w:t>Pain:</w:t>
      </w:r>
      <w:r w:rsidRPr="00904881">
        <w:rPr>
          <w:rFonts w:ascii="Times New Roman" w:eastAsia="Times New Roman" w:hAnsi="Times New Roman" w:cs="Times New Roman"/>
          <w:kern w:val="0"/>
          <w14:ligatures w14:val="none"/>
        </w:rPr>
        <w:t xml:space="preserve"> Founder-run payroll; unpriced founder hours; tax compliance by vibes; misclassification fuse lit. </w:t>
      </w:r>
      <w:r w:rsidRPr="00904881">
        <w:rPr>
          <w:rFonts w:ascii="Times New Roman" w:eastAsia="Times New Roman" w:hAnsi="Times New Roman" w:cs="Times New Roman"/>
          <w:i/>
          <w:iCs/>
          <w:kern w:val="0"/>
          <w14:ligatures w14:val="none"/>
        </w:rPr>
        <w:t>Discovery:</w:t>
      </w:r>
      <w:r w:rsidRPr="00904881">
        <w:rPr>
          <w:rFonts w:ascii="Times New Roman" w:eastAsia="Times New Roman" w:hAnsi="Times New Roman" w:cs="Times New Roman"/>
          <w:kern w:val="0"/>
          <w14:ligatures w14:val="none"/>
        </w:rPr>
        <w:t xml:space="preserve"> "Walk me through what payday actually looks like for you, start to finish." · "Who files your federal and state taxes today — you, your accountant, or software?" · "Any 1099 folks working regular schedules you set?" </w:t>
      </w:r>
      <w:r w:rsidRPr="00904881">
        <w:rPr>
          <w:rFonts w:ascii="Times New Roman" w:eastAsia="Times New Roman" w:hAnsi="Times New Roman" w:cs="Times New Roman"/>
          <w:i/>
          <w:iCs/>
          <w:kern w:val="0"/>
          <w14:ligatures w14:val="none"/>
        </w:rPr>
        <w:t>Paylocity connection:</w:t>
      </w:r>
      <w:r w:rsidRPr="00904881">
        <w:rPr>
          <w:rFonts w:ascii="Times New Roman" w:eastAsia="Times New Roman" w:hAnsi="Times New Roman" w:cs="Times New Roman"/>
          <w:kern w:val="0"/>
          <w14:ligatures w14:val="none"/>
        </w:rPr>
        <w:t xml:space="preserve"> Core payroll with automated tax filing and deposits — the founder's hours and the compliance risk are the entire value prop at this stage. Frame it as buying back the owner's time and sleep, not as software.</w:t>
      </w:r>
    </w:p>
    <w:p w14:paraId="043CCC2C"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Ch. 2 — The First Penalty (the trigger event)</w:t>
      </w:r>
      <w:r w:rsidRPr="00904881">
        <w:rPr>
          <w:rFonts w:ascii="Times New Roman" w:eastAsia="Times New Roman" w:hAnsi="Times New Roman" w:cs="Times New Roman"/>
          <w:kern w:val="0"/>
          <w14:ligatures w14:val="none"/>
        </w:rPr>
        <w:t xml:space="preserve"> </w:t>
      </w:r>
      <w:r w:rsidRPr="00904881">
        <w:rPr>
          <w:rFonts w:ascii="Times New Roman" w:eastAsia="Times New Roman" w:hAnsi="Times New Roman" w:cs="Times New Roman"/>
          <w:i/>
          <w:iCs/>
          <w:kern w:val="0"/>
          <w14:ligatures w14:val="none"/>
        </w:rPr>
        <w:t>Pain:</w:t>
      </w:r>
      <w:r w:rsidRPr="00904881">
        <w:rPr>
          <w:rFonts w:ascii="Times New Roman" w:eastAsia="Times New Roman" w:hAnsi="Times New Roman" w:cs="Times New Roman"/>
          <w:kern w:val="0"/>
          <w14:ligatures w14:val="none"/>
        </w:rPr>
        <w:t xml:space="preserve"> IRS deposit penalty; IDES misclassification determination; response is more anxiety, not a system. </w:t>
      </w:r>
      <w:r w:rsidRPr="00904881">
        <w:rPr>
          <w:rFonts w:ascii="Times New Roman" w:eastAsia="Times New Roman" w:hAnsi="Times New Roman" w:cs="Times New Roman"/>
          <w:i/>
          <w:iCs/>
          <w:kern w:val="0"/>
          <w14:ligatures w14:val="none"/>
        </w:rPr>
        <w:t>Discovery:</w:t>
      </w:r>
      <w:r w:rsidRPr="00904881">
        <w:rPr>
          <w:rFonts w:ascii="Times New Roman" w:eastAsia="Times New Roman" w:hAnsi="Times New Roman" w:cs="Times New Roman"/>
          <w:kern w:val="0"/>
          <w14:ligatures w14:val="none"/>
        </w:rPr>
        <w:t xml:space="preserve"> "Have you ever gotten a notice from the IRS or IDES? What happened?" · "What's your system for never missing a deposit date?" (If the answer is a calendar reminder, you've found the chapter.) </w:t>
      </w:r>
      <w:r w:rsidRPr="00904881">
        <w:rPr>
          <w:rFonts w:ascii="Times New Roman" w:eastAsia="Times New Roman" w:hAnsi="Times New Roman" w:cs="Times New Roman"/>
          <w:i/>
          <w:iCs/>
          <w:kern w:val="0"/>
          <w14:ligatures w14:val="none"/>
        </w:rPr>
        <w:t>Paylocity connection:</w:t>
      </w:r>
      <w:r w:rsidRPr="00904881">
        <w:rPr>
          <w:rFonts w:ascii="Times New Roman" w:eastAsia="Times New Roman" w:hAnsi="Times New Roman" w:cs="Times New Roman"/>
          <w:kern w:val="0"/>
          <w14:ligatures w14:val="none"/>
        </w:rPr>
        <w:t xml:space="preserve"> Tax filing done under a service guarantee; agency-notice support. Educational angle: be the person who explains right-of-control and worker classification </w:t>
      </w:r>
      <w:r w:rsidRPr="00904881">
        <w:rPr>
          <w:rFonts w:ascii="Times New Roman" w:eastAsia="Times New Roman" w:hAnsi="Times New Roman" w:cs="Times New Roman"/>
          <w:i/>
          <w:iCs/>
          <w:kern w:val="0"/>
          <w14:ligatures w14:val="none"/>
        </w:rPr>
        <w:t>for free</w:t>
      </w:r>
      <w:r w:rsidRPr="00904881">
        <w:rPr>
          <w:rFonts w:ascii="Times New Roman" w:eastAsia="Times New Roman" w:hAnsi="Times New Roman" w:cs="Times New Roman"/>
          <w:kern w:val="0"/>
          <w14:ligatures w14:val="none"/>
        </w:rPr>
        <w:t xml:space="preserve"> — that's how you become the advisor they call in chapter 8.</w:t>
      </w:r>
    </w:p>
    <w:p w14:paraId="2B716A62"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Ch. 3 — The Hiring Wave &amp; the Manila Folder (≈12–20 EEs)</w:t>
      </w:r>
      <w:r w:rsidRPr="00904881">
        <w:rPr>
          <w:rFonts w:ascii="Times New Roman" w:eastAsia="Times New Roman" w:hAnsi="Times New Roman" w:cs="Times New Roman"/>
          <w:kern w:val="0"/>
          <w14:ligatures w14:val="none"/>
        </w:rPr>
        <w:t xml:space="preserve"> </w:t>
      </w:r>
      <w:r w:rsidRPr="00904881">
        <w:rPr>
          <w:rFonts w:ascii="Times New Roman" w:eastAsia="Times New Roman" w:hAnsi="Times New Roman" w:cs="Times New Roman"/>
          <w:i/>
          <w:iCs/>
          <w:kern w:val="0"/>
          <w14:ligatures w14:val="none"/>
        </w:rPr>
        <w:t>Pain:</w:t>
      </w:r>
      <w:r w:rsidRPr="00904881">
        <w:rPr>
          <w:rFonts w:ascii="Times New Roman" w:eastAsia="Times New Roman" w:hAnsi="Times New Roman" w:cs="Times New Roman"/>
          <w:kern w:val="0"/>
          <w14:ligatures w14:val="none"/>
        </w:rPr>
        <w:t xml:space="preserve"> Paper onboarding on paid time; defective I-9s; day-one chaos bleeding into early quits; IL Secure Choice mandate arrives unannounced. </w:t>
      </w:r>
      <w:r w:rsidRPr="00904881">
        <w:rPr>
          <w:rFonts w:ascii="Times New Roman" w:eastAsia="Times New Roman" w:hAnsi="Times New Roman" w:cs="Times New Roman"/>
          <w:i/>
          <w:iCs/>
          <w:kern w:val="0"/>
          <w14:ligatures w14:val="none"/>
        </w:rPr>
        <w:t>Discovery:</w:t>
      </w:r>
      <w:r w:rsidRPr="00904881">
        <w:rPr>
          <w:rFonts w:ascii="Times New Roman" w:eastAsia="Times New Roman" w:hAnsi="Times New Roman" w:cs="Times New Roman"/>
          <w:kern w:val="0"/>
          <w14:ligatures w14:val="none"/>
        </w:rPr>
        <w:t xml:space="preserve"> "When someone starts, what do they do in their first two hours?" · "Where do your I-9s live, and who verified the last one — and when?" · "Has the state contacted you about Secure Choice?" </w:t>
      </w:r>
      <w:r w:rsidRPr="00904881">
        <w:rPr>
          <w:rFonts w:ascii="Times New Roman" w:eastAsia="Times New Roman" w:hAnsi="Times New Roman" w:cs="Times New Roman"/>
          <w:i/>
          <w:iCs/>
          <w:kern w:val="0"/>
          <w14:ligatures w14:val="none"/>
        </w:rPr>
        <w:t>Paylocity connection:</w:t>
      </w:r>
      <w:r w:rsidRPr="00904881">
        <w:rPr>
          <w:rFonts w:ascii="Times New Roman" w:eastAsia="Times New Roman" w:hAnsi="Times New Roman" w:cs="Times New Roman"/>
          <w:kern w:val="0"/>
          <w14:ligatures w14:val="none"/>
        </w:rPr>
        <w:t xml:space="preserve"> Digital onboarding — paperwork completed pre-start, I-9 workflow with proper timing and storage, E-Verify, and Secure Choice deduction handling. Sell the </w:t>
      </w:r>
      <w:r w:rsidRPr="00904881">
        <w:rPr>
          <w:rFonts w:ascii="Times New Roman" w:eastAsia="Times New Roman" w:hAnsi="Times New Roman" w:cs="Times New Roman"/>
          <w:i/>
          <w:iCs/>
          <w:kern w:val="0"/>
          <w14:ligatures w14:val="none"/>
        </w:rPr>
        <w:t>employer brand</w:t>
      </w:r>
      <w:r w:rsidRPr="00904881">
        <w:rPr>
          <w:rFonts w:ascii="Times New Roman" w:eastAsia="Times New Roman" w:hAnsi="Times New Roman" w:cs="Times New Roman"/>
          <w:kern w:val="0"/>
          <w14:ligatures w14:val="none"/>
        </w:rPr>
        <w:t xml:space="preserve"> angle: at this size, onboarding is the culture.</w:t>
      </w:r>
    </w:p>
    <w:p w14:paraId="390B067F"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Ch. 4 — The Timesheet Wars (hourly complexity)</w:t>
      </w:r>
      <w:r w:rsidRPr="00904881">
        <w:rPr>
          <w:rFonts w:ascii="Times New Roman" w:eastAsia="Times New Roman" w:hAnsi="Times New Roman" w:cs="Times New Roman"/>
          <w:kern w:val="0"/>
          <w14:ligatures w14:val="none"/>
        </w:rPr>
        <w:t xml:space="preserve"> </w:t>
      </w:r>
      <w:r w:rsidRPr="00904881">
        <w:rPr>
          <w:rFonts w:ascii="Times New Roman" w:eastAsia="Times New Roman" w:hAnsi="Times New Roman" w:cs="Times New Roman"/>
          <w:i/>
          <w:iCs/>
          <w:kern w:val="0"/>
          <w14:ligatures w14:val="none"/>
        </w:rPr>
        <w:t>Pain:</w:t>
      </w:r>
      <w:r w:rsidRPr="00904881">
        <w:rPr>
          <w:rFonts w:ascii="Times New Roman" w:eastAsia="Times New Roman" w:hAnsi="Times New Roman" w:cs="Times New Roman"/>
          <w:kern w:val="0"/>
          <w14:ligatures w14:val="none"/>
        </w:rPr>
        <w:t xml:space="preserve"> Paper time, rounding and buddy punching, payroll held hostage by stragglers; weighted-average OT error damaging trust; tip </w:t>
      </w:r>
      <w:r w:rsidRPr="00904881">
        <w:rPr>
          <w:rFonts w:ascii="Times New Roman" w:eastAsia="Times New Roman" w:hAnsi="Times New Roman" w:cs="Times New Roman"/>
          <w:kern w:val="0"/>
          <w14:ligatures w14:val="none"/>
        </w:rPr>
        <w:lastRenderedPageBreak/>
        <w:t xml:space="preserve">pooling/credit by hand; PLAWA accruals on a whiteboard. </w:t>
      </w:r>
      <w:r w:rsidRPr="00904881">
        <w:rPr>
          <w:rFonts w:ascii="Times New Roman" w:eastAsia="Times New Roman" w:hAnsi="Times New Roman" w:cs="Times New Roman"/>
          <w:i/>
          <w:iCs/>
          <w:kern w:val="0"/>
          <w14:ligatures w14:val="none"/>
        </w:rPr>
        <w:t>Discovery:</w:t>
      </w:r>
      <w:r w:rsidRPr="00904881">
        <w:rPr>
          <w:rFonts w:ascii="Times New Roman" w:eastAsia="Times New Roman" w:hAnsi="Times New Roman" w:cs="Times New Roman"/>
          <w:kern w:val="0"/>
          <w14:ligatures w14:val="none"/>
        </w:rPr>
        <w:t xml:space="preserve"> "How do hours get from the floor into payroll?" · "Anyone work two roles at two rates? How do you handle their overtime?" · "How are you tracking Illinois paid-leave accruals — and could you defend a balance in a dispute?" </w:t>
      </w:r>
      <w:r w:rsidRPr="00904881">
        <w:rPr>
          <w:rFonts w:ascii="Times New Roman" w:eastAsia="Times New Roman" w:hAnsi="Times New Roman" w:cs="Times New Roman"/>
          <w:i/>
          <w:iCs/>
          <w:kern w:val="0"/>
          <w14:ligatures w14:val="none"/>
        </w:rPr>
        <w:t>Paylocity connection:</w:t>
      </w:r>
      <w:r w:rsidRPr="00904881">
        <w:rPr>
          <w:rFonts w:ascii="Times New Roman" w:eastAsia="Times New Roman" w:hAnsi="Times New Roman" w:cs="Times New Roman"/>
          <w:kern w:val="0"/>
          <w14:ligatures w14:val="none"/>
        </w:rPr>
        <w:t xml:space="preserve"> Time &amp; Labor — mobile/tablet punch with geofencing, rules engine for dual-rate OT and tips configured once, direct flow to payroll, automated statutory leave accruals with employee-visible balances. The whiteboard is your single best visual in the deck.</w:t>
      </w:r>
    </w:p>
    <w:p w14:paraId="77050841"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Ch. 5 — Benefits Arrive (≈20–26 EEs)</w:t>
      </w:r>
      <w:r w:rsidRPr="00904881">
        <w:rPr>
          <w:rFonts w:ascii="Times New Roman" w:eastAsia="Times New Roman" w:hAnsi="Times New Roman" w:cs="Times New Roman"/>
          <w:kern w:val="0"/>
          <w14:ligatures w14:val="none"/>
        </w:rPr>
        <w:t xml:space="preserve"> </w:t>
      </w:r>
      <w:r w:rsidRPr="00904881">
        <w:rPr>
          <w:rFonts w:ascii="Times New Roman" w:eastAsia="Times New Roman" w:hAnsi="Times New Roman" w:cs="Times New Roman"/>
          <w:i/>
          <w:iCs/>
          <w:kern w:val="0"/>
          <w14:ligatures w14:val="none"/>
        </w:rPr>
        <w:t>Pain:</w:t>
      </w:r>
      <w:r w:rsidRPr="00904881">
        <w:rPr>
          <w:rFonts w:ascii="Times New Roman" w:eastAsia="Times New Roman" w:hAnsi="Times New Roman" w:cs="Times New Roman"/>
          <w:kern w:val="0"/>
          <w14:ligatures w14:val="none"/>
        </w:rPr>
        <w:t xml:space="preserve"> Enrollment by email thread; re-keying elections as deductions; pre/post-tax mistakes; coverage gaps; benefits spend invisible to employees. </w:t>
      </w:r>
      <w:r w:rsidRPr="00904881">
        <w:rPr>
          <w:rFonts w:ascii="Times New Roman" w:eastAsia="Times New Roman" w:hAnsi="Times New Roman" w:cs="Times New Roman"/>
          <w:i/>
          <w:iCs/>
          <w:kern w:val="0"/>
          <w14:ligatures w14:val="none"/>
        </w:rPr>
        <w:t>Discovery:</w:t>
      </w:r>
      <w:r w:rsidRPr="00904881">
        <w:rPr>
          <w:rFonts w:ascii="Times New Roman" w:eastAsia="Times New Roman" w:hAnsi="Times New Roman" w:cs="Times New Roman"/>
          <w:kern w:val="0"/>
          <w14:ligatures w14:val="none"/>
        </w:rPr>
        <w:t xml:space="preserve"> "How did last open enrollment actually run?" · "When someone enrolls or terms, how does that change hit payroll?" · "Can your employees see their own coverage and deductions anywhere?" </w:t>
      </w:r>
      <w:r w:rsidRPr="00904881">
        <w:rPr>
          <w:rFonts w:ascii="Times New Roman" w:eastAsia="Times New Roman" w:hAnsi="Times New Roman" w:cs="Times New Roman"/>
          <w:i/>
          <w:iCs/>
          <w:kern w:val="0"/>
          <w14:ligatures w14:val="none"/>
        </w:rPr>
        <w:t>Paylocity connection:</w:t>
      </w:r>
      <w:r w:rsidRPr="00904881">
        <w:rPr>
          <w:rFonts w:ascii="Times New Roman" w:eastAsia="Times New Roman" w:hAnsi="Times New Roman" w:cs="Times New Roman"/>
          <w:kern w:val="0"/>
          <w14:ligatures w14:val="none"/>
        </w:rPr>
        <w:t xml:space="preserve"> Benefits administration in the same system as payroll — elections become deductions with no re-key, carrier feeds, life-event workflows. ROI framing: they're already spending real money on benefits; you're making that spend </w:t>
      </w:r>
      <w:r w:rsidRPr="00904881">
        <w:rPr>
          <w:rFonts w:ascii="Times New Roman" w:eastAsia="Times New Roman" w:hAnsi="Times New Roman" w:cs="Times New Roman"/>
          <w:i/>
          <w:iCs/>
          <w:kern w:val="0"/>
          <w14:ligatures w14:val="none"/>
        </w:rPr>
        <w:t>felt</w:t>
      </w:r>
      <w:r w:rsidRPr="00904881">
        <w:rPr>
          <w:rFonts w:ascii="Times New Roman" w:eastAsia="Times New Roman" w:hAnsi="Times New Roman" w:cs="Times New Roman"/>
          <w:kern w:val="0"/>
          <w14:ligatures w14:val="none"/>
        </w:rPr>
        <w:t>.</w:t>
      </w:r>
    </w:p>
    <w:p w14:paraId="171AA8D1"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Ch. 6 — The Wisconsin Problem (first remote/multi-state hire)</w:t>
      </w:r>
      <w:r w:rsidRPr="00904881">
        <w:rPr>
          <w:rFonts w:ascii="Times New Roman" w:eastAsia="Times New Roman" w:hAnsi="Times New Roman" w:cs="Times New Roman"/>
          <w:kern w:val="0"/>
          <w14:ligatures w14:val="none"/>
        </w:rPr>
        <w:t xml:space="preserve"> </w:t>
      </w:r>
      <w:r w:rsidRPr="00904881">
        <w:rPr>
          <w:rFonts w:ascii="Times New Roman" w:eastAsia="Times New Roman" w:hAnsi="Times New Roman" w:cs="Times New Roman"/>
          <w:i/>
          <w:iCs/>
          <w:kern w:val="0"/>
          <w14:ligatures w14:val="none"/>
        </w:rPr>
        <w:t>Pain:</w:t>
      </w:r>
      <w:r w:rsidRPr="00904881">
        <w:rPr>
          <w:rFonts w:ascii="Times New Roman" w:eastAsia="Times New Roman" w:hAnsi="Times New Roman" w:cs="Times New Roman"/>
          <w:kern w:val="0"/>
          <w14:ligatures w14:val="none"/>
        </w:rPr>
        <w:t xml:space="preserve"> One remote hire = registrations, second-state UI, new-hire reporting, unknown-unknowns, a late filing. </w:t>
      </w:r>
      <w:r w:rsidRPr="00904881">
        <w:rPr>
          <w:rFonts w:ascii="Times New Roman" w:eastAsia="Times New Roman" w:hAnsi="Times New Roman" w:cs="Times New Roman"/>
          <w:i/>
          <w:iCs/>
          <w:kern w:val="0"/>
          <w14:ligatures w14:val="none"/>
        </w:rPr>
        <w:t>Discovery:</w:t>
      </w:r>
      <w:r w:rsidRPr="00904881">
        <w:rPr>
          <w:rFonts w:ascii="Times New Roman" w:eastAsia="Times New Roman" w:hAnsi="Times New Roman" w:cs="Times New Roman"/>
          <w:kern w:val="0"/>
          <w14:ligatures w14:val="none"/>
        </w:rPr>
        <w:t xml:space="preserve"> "Anyone work from home across a state line — or might they within a year?" · "If you hired a great salesperson in Wisconsin tomorrow, who would handle the state setup?" </w:t>
      </w:r>
      <w:r w:rsidRPr="00904881">
        <w:rPr>
          <w:rFonts w:ascii="Times New Roman" w:eastAsia="Times New Roman" w:hAnsi="Times New Roman" w:cs="Times New Roman"/>
          <w:i/>
          <w:iCs/>
          <w:kern w:val="0"/>
          <w14:ligatures w14:val="none"/>
        </w:rPr>
        <w:t>Paylocity connection:</w:t>
      </w:r>
      <w:r w:rsidRPr="00904881">
        <w:rPr>
          <w:rFonts w:ascii="Times New Roman" w:eastAsia="Times New Roman" w:hAnsi="Times New Roman" w:cs="Times New Roman"/>
          <w:kern w:val="0"/>
          <w14:ligatures w14:val="none"/>
        </w:rPr>
        <w:t xml:space="preserve"> Multi-state tax filing and compliance support. Educational angle: teach the "complexity scales with variety, not headcount" principle — it reframes why a 28-person company is a serious buyer, and it flatters the prospect's reality instead of minimizing it.</w:t>
      </w:r>
    </w:p>
    <w:p w14:paraId="74CB0F7F"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Ch. 7 — Lynn's Knee (the bus factor)</w:t>
      </w:r>
      <w:r w:rsidRPr="00904881">
        <w:rPr>
          <w:rFonts w:ascii="Times New Roman" w:eastAsia="Times New Roman" w:hAnsi="Times New Roman" w:cs="Times New Roman"/>
          <w:kern w:val="0"/>
          <w14:ligatures w14:val="none"/>
        </w:rPr>
        <w:t xml:space="preserve"> </w:t>
      </w:r>
      <w:r w:rsidRPr="00904881">
        <w:rPr>
          <w:rFonts w:ascii="Times New Roman" w:eastAsia="Times New Roman" w:hAnsi="Times New Roman" w:cs="Times New Roman"/>
          <w:i/>
          <w:iCs/>
          <w:kern w:val="0"/>
          <w14:ligatures w14:val="none"/>
        </w:rPr>
        <w:t>Pain:</w:t>
      </w:r>
      <w:r w:rsidRPr="00904881">
        <w:rPr>
          <w:rFonts w:ascii="Times New Roman" w:eastAsia="Times New Roman" w:hAnsi="Times New Roman" w:cs="Times New Roman"/>
          <w:kern w:val="0"/>
          <w14:ligatures w14:val="none"/>
        </w:rPr>
        <w:t xml:space="preserve"> All payroll knowledge in one person; founder runs payroll off a phone call; missed garnishment; unverifiable deductions. </w:t>
      </w:r>
      <w:r w:rsidRPr="00904881">
        <w:rPr>
          <w:rFonts w:ascii="Times New Roman" w:eastAsia="Times New Roman" w:hAnsi="Times New Roman" w:cs="Times New Roman"/>
          <w:i/>
          <w:iCs/>
          <w:kern w:val="0"/>
          <w14:ligatures w14:val="none"/>
        </w:rPr>
        <w:t>Discovery:</w:t>
      </w:r>
      <w:r w:rsidRPr="00904881">
        <w:rPr>
          <w:rFonts w:ascii="Times New Roman" w:eastAsia="Times New Roman" w:hAnsi="Times New Roman" w:cs="Times New Roman"/>
          <w:kern w:val="0"/>
          <w14:ligatures w14:val="none"/>
        </w:rPr>
        <w:t xml:space="preserve"> "Who runs payroll today?" — then the money question: </w:t>
      </w:r>
      <w:r w:rsidRPr="00904881">
        <w:rPr>
          <w:rFonts w:ascii="Times New Roman" w:eastAsia="Times New Roman" w:hAnsi="Times New Roman" w:cs="Times New Roman"/>
          <w:b/>
          <w:bCs/>
          <w:kern w:val="0"/>
          <w14:ligatures w14:val="none"/>
        </w:rPr>
        <w:t>"What happens when she's out for six weeks?"</w:t>
      </w:r>
      <w:r w:rsidRPr="00904881">
        <w:rPr>
          <w:rFonts w:ascii="Times New Roman" w:eastAsia="Times New Roman" w:hAnsi="Times New Roman" w:cs="Times New Roman"/>
          <w:kern w:val="0"/>
          <w14:ligatures w14:val="none"/>
        </w:rPr>
        <w:t xml:space="preserve"> · "If she won the lottery tomorrow, could anyone else log in, and to what?" </w:t>
      </w:r>
      <w:r w:rsidRPr="00904881">
        <w:rPr>
          <w:rFonts w:ascii="Times New Roman" w:eastAsia="Times New Roman" w:hAnsi="Times New Roman" w:cs="Times New Roman"/>
          <w:i/>
          <w:iCs/>
          <w:kern w:val="0"/>
          <w14:ligatures w14:val="none"/>
        </w:rPr>
        <w:t>Paylocity connection:</w:t>
      </w:r>
      <w:r w:rsidRPr="00904881">
        <w:rPr>
          <w:rFonts w:ascii="Times New Roman" w:eastAsia="Times New Roman" w:hAnsi="Times New Roman" w:cs="Times New Roman"/>
          <w:kern w:val="0"/>
          <w14:ligatures w14:val="none"/>
        </w:rPr>
        <w:t xml:space="preserve"> The system as institutional memory — configured rules, garnishment administration, documented workflows, role-based access. This chapter is your urgency chapter. Every prospect has a Lynn; most have never said the risk out loud until you ask.</w:t>
      </w:r>
    </w:p>
    <w:p w14:paraId="2D1E7678" w14:textId="77777777"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Ch. 8 — What Good Looks Like (the vision close)</w:t>
      </w:r>
      <w:r w:rsidRPr="00904881">
        <w:rPr>
          <w:rFonts w:ascii="Times New Roman" w:eastAsia="Times New Roman" w:hAnsi="Times New Roman" w:cs="Times New Roman"/>
          <w:kern w:val="0"/>
          <w14:ligatures w14:val="none"/>
        </w:rPr>
        <w:t xml:space="preserve"> </w:t>
      </w:r>
      <w:r w:rsidRPr="00904881">
        <w:rPr>
          <w:rFonts w:ascii="Times New Roman" w:eastAsia="Times New Roman" w:hAnsi="Times New Roman" w:cs="Times New Roman"/>
          <w:i/>
          <w:iCs/>
          <w:kern w:val="0"/>
          <w14:ligatures w14:val="none"/>
        </w:rPr>
        <w:t>Pain reversed:</w:t>
      </w:r>
      <w:r w:rsidRPr="00904881">
        <w:rPr>
          <w:rFonts w:ascii="Times New Roman" w:eastAsia="Times New Roman" w:hAnsi="Times New Roman" w:cs="Times New Roman"/>
          <w:kern w:val="0"/>
          <w14:ligatures w14:val="none"/>
        </w:rPr>
        <w:t xml:space="preserve"> Self-service, mobile experience, automation, and — the underrated close for owners — </w:t>
      </w:r>
      <w:r w:rsidRPr="00904881">
        <w:rPr>
          <w:rFonts w:ascii="Times New Roman" w:eastAsia="Times New Roman" w:hAnsi="Times New Roman" w:cs="Times New Roman"/>
          <w:i/>
          <w:iCs/>
          <w:kern w:val="0"/>
          <w14:ligatures w14:val="none"/>
        </w:rPr>
        <w:t>visibility</w:t>
      </w:r>
      <w:r w:rsidRPr="00904881">
        <w:rPr>
          <w:rFonts w:ascii="Times New Roman" w:eastAsia="Times New Roman" w:hAnsi="Times New Roman" w:cs="Times New Roman"/>
          <w:kern w:val="0"/>
          <w14:ligatures w14:val="none"/>
        </w:rPr>
        <w:t xml:space="preserve">: labor cost, OT creep, turnover, hours thresholds. </w:t>
      </w:r>
      <w:r w:rsidRPr="00904881">
        <w:rPr>
          <w:rFonts w:ascii="Times New Roman" w:eastAsia="Times New Roman" w:hAnsi="Times New Roman" w:cs="Times New Roman"/>
          <w:i/>
          <w:iCs/>
          <w:kern w:val="0"/>
          <w14:ligatures w14:val="none"/>
        </w:rPr>
        <w:t>Discovery:</w:t>
      </w:r>
      <w:r w:rsidRPr="00904881">
        <w:rPr>
          <w:rFonts w:ascii="Times New Roman" w:eastAsia="Times New Roman" w:hAnsi="Times New Roman" w:cs="Times New Roman"/>
          <w:kern w:val="0"/>
          <w14:ligatures w14:val="none"/>
        </w:rPr>
        <w:t xml:space="preserve"> "If you could see one number about your workforce every Monday morning, what would it be?" · "What would you do with your Thursdays back?" </w:t>
      </w:r>
      <w:r w:rsidRPr="00904881">
        <w:rPr>
          <w:rFonts w:ascii="Times New Roman" w:eastAsia="Times New Roman" w:hAnsi="Times New Roman" w:cs="Times New Roman"/>
          <w:i/>
          <w:iCs/>
          <w:kern w:val="0"/>
          <w14:ligatures w14:val="none"/>
        </w:rPr>
        <w:t>Paylocity connection:</w:t>
      </w:r>
      <w:r w:rsidRPr="00904881">
        <w:rPr>
          <w:rFonts w:ascii="Times New Roman" w:eastAsia="Times New Roman" w:hAnsi="Times New Roman" w:cs="Times New Roman"/>
          <w:kern w:val="0"/>
          <w14:ligatures w14:val="none"/>
        </w:rPr>
        <w:t xml:space="preserve"> Employee self-service and mobile, reporting and insights, and the modern-workforce layer (recognition, communication) that matters once retention is the fight. Note what closed Dee: not the pitch — the </w:t>
      </w:r>
      <w:r w:rsidRPr="00904881">
        <w:rPr>
          <w:rFonts w:ascii="Times New Roman" w:eastAsia="Times New Roman" w:hAnsi="Times New Roman" w:cs="Times New Roman"/>
          <w:i/>
          <w:iCs/>
          <w:kern w:val="0"/>
          <w14:ligatures w14:val="none"/>
        </w:rPr>
        <w:t>questions</w:t>
      </w:r>
      <w:r w:rsidRPr="00904881">
        <w:rPr>
          <w:rFonts w:ascii="Times New Roman" w:eastAsia="Times New Roman" w:hAnsi="Times New Roman" w:cs="Times New Roman"/>
          <w:kern w:val="0"/>
          <w14:ligatures w14:val="none"/>
        </w:rPr>
        <w:t>. The rep who can narrate chapters 1–7 back to a founder from ten minutes of discovery doesn't sound like a vendor. They sound like the first person who ever understood the business.</w:t>
      </w:r>
    </w:p>
    <w:p w14:paraId="04B3B2B0" w14:textId="77777777" w:rsidR="00904881" w:rsidRPr="00904881" w:rsidRDefault="00DC2C66" w:rsidP="00904881">
      <w:pPr>
        <w:spacing w:after="0" w:line="240" w:lineRule="auto"/>
        <w:rPr>
          <w:rFonts w:ascii="Times New Roman" w:eastAsia="Times New Roman" w:hAnsi="Times New Roman" w:cs="Times New Roman"/>
          <w:kern w:val="0"/>
          <w14:ligatures w14:val="none"/>
        </w:rPr>
      </w:pPr>
      <w:r w:rsidRPr="00DC2C66">
        <w:rPr>
          <w:rFonts w:ascii="Times New Roman" w:eastAsia="Times New Roman" w:hAnsi="Times New Roman" w:cs="Times New Roman"/>
          <w:noProof/>
          <w:kern w:val="0"/>
        </w:rPr>
        <w:pict w14:anchorId="124B8BC7">
          <v:rect id="_x0000_i1025" alt="" style="width:468pt;height:.05pt;mso-width-percent:0;mso-height-percent:0;mso-width-percent:0;mso-height-percent:0" o:hralign="center" o:hrstd="t" o:hr="t" fillcolor="#a0a0a0" stroked="f"/>
        </w:pict>
      </w:r>
    </w:p>
    <w:p w14:paraId="7CDABC49" w14:textId="77777777" w:rsidR="00904881" w:rsidRPr="00904881" w:rsidRDefault="00904881" w:rsidP="009048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4881">
        <w:rPr>
          <w:rFonts w:ascii="Times New Roman" w:eastAsia="Times New Roman" w:hAnsi="Times New Roman" w:cs="Times New Roman"/>
          <w:b/>
          <w:bCs/>
          <w:kern w:val="0"/>
          <w:sz w:val="27"/>
          <w:szCs w:val="27"/>
          <w14:ligatures w14:val="none"/>
        </w:rPr>
        <w:t>The One-Page Takeaway</w:t>
      </w:r>
    </w:p>
    <w:p w14:paraId="6E763F1E" w14:textId="77777777" w:rsidR="00904881" w:rsidRPr="00904881" w:rsidRDefault="00904881" w:rsidP="009048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lastRenderedPageBreak/>
        <w:t>The founder isn't negligent — she's rational.</w:t>
      </w:r>
      <w:r w:rsidRPr="00904881">
        <w:rPr>
          <w:rFonts w:ascii="Times New Roman" w:eastAsia="Times New Roman" w:hAnsi="Times New Roman" w:cs="Times New Roman"/>
          <w:kern w:val="0"/>
          <w14:ligatures w14:val="none"/>
        </w:rPr>
        <w:t xml:space="preserve"> Every payroll hour steals from the actual business, so she spends as few as possible and the risk compounds silently. Lead with empathy, not fear.</w:t>
      </w:r>
    </w:p>
    <w:p w14:paraId="496052D1" w14:textId="77777777" w:rsidR="00904881" w:rsidRPr="00904881" w:rsidRDefault="00904881" w:rsidP="009048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Complexity scales with variety, not headcount.</w:t>
      </w:r>
      <w:r w:rsidRPr="00904881">
        <w:rPr>
          <w:rFonts w:ascii="Times New Roman" w:eastAsia="Times New Roman" w:hAnsi="Times New Roman" w:cs="Times New Roman"/>
          <w:kern w:val="0"/>
          <w14:ligatures w14:val="none"/>
        </w:rPr>
        <w:t xml:space="preserve"> States, rates, tips, leave laws, deductions. Discover for variety.</w:t>
      </w:r>
    </w:p>
    <w:p w14:paraId="0F55EB94" w14:textId="77777777" w:rsidR="00904881" w:rsidRPr="00904881" w:rsidRDefault="00904881" w:rsidP="009048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Trigger events open the window:</w:t>
      </w:r>
      <w:r w:rsidRPr="00904881">
        <w:rPr>
          <w:rFonts w:ascii="Times New Roman" w:eastAsia="Times New Roman" w:hAnsi="Times New Roman" w:cs="Times New Roman"/>
          <w:kern w:val="0"/>
          <w14:ligatures w14:val="none"/>
        </w:rPr>
        <w:t xml:space="preserve"> a penalty notice, a misclassification letter, a hiring wave, the first remote hire, the Lynn event. Time your outreach and your stories to them.</w:t>
      </w:r>
    </w:p>
    <w:p w14:paraId="6E3B4376" w14:textId="77777777" w:rsidR="00904881" w:rsidRPr="00904881" w:rsidRDefault="00904881" w:rsidP="009048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Every manual seam is a future error:</w:t>
      </w:r>
      <w:r w:rsidRPr="00904881">
        <w:rPr>
          <w:rFonts w:ascii="Times New Roman" w:eastAsia="Times New Roman" w:hAnsi="Times New Roman" w:cs="Times New Roman"/>
          <w:kern w:val="0"/>
          <w14:ligatures w14:val="none"/>
        </w:rPr>
        <w:t xml:space="preserve"> clipboard→file, timesheet→spreadsheet, email→deduction, whiteboard→law. Your product is the removal of seams.</w:t>
      </w:r>
    </w:p>
    <w:p w14:paraId="7297F6A2" w14:textId="77777777" w:rsidR="00904881" w:rsidRPr="00904881" w:rsidRDefault="00904881" w:rsidP="009048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b/>
          <w:bCs/>
          <w:kern w:val="0"/>
          <w14:ligatures w14:val="none"/>
        </w:rPr>
        <w:t>The last chapter isn't efficiency — it's visibility and experience.</w:t>
      </w:r>
      <w:r w:rsidRPr="00904881">
        <w:rPr>
          <w:rFonts w:ascii="Times New Roman" w:eastAsia="Times New Roman" w:hAnsi="Times New Roman" w:cs="Times New Roman"/>
          <w:kern w:val="0"/>
          <w14:ligatures w14:val="none"/>
        </w:rPr>
        <w:t xml:space="preserve"> Owners buy back their time; they </w:t>
      </w:r>
      <w:r w:rsidRPr="00904881">
        <w:rPr>
          <w:rFonts w:ascii="Times New Roman" w:eastAsia="Times New Roman" w:hAnsi="Times New Roman" w:cs="Times New Roman"/>
          <w:i/>
          <w:iCs/>
          <w:kern w:val="0"/>
          <w14:ligatures w14:val="none"/>
        </w:rPr>
        <w:t>stay</w:t>
      </w:r>
      <w:r w:rsidRPr="00904881">
        <w:rPr>
          <w:rFonts w:ascii="Times New Roman" w:eastAsia="Times New Roman" w:hAnsi="Times New Roman" w:cs="Times New Roman"/>
          <w:kern w:val="0"/>
          <w14:ligatures w14:val="none"/>
        </w:rPr>
        <w:t xml:space="preserve"> for the instruments and for what their employees now see on their phones.</w:t>
      </w:r>
    </w:p>
    <w:p w14:paraId="779A29F1" w14:textId="0598C362" w:rsidR="00904881" w:rsidRPr="00904881" w:rsidRDefault="00904881" w:rsidP="00904881">
      <w:pPr>
        <w:spacing w:before="100" w:beforeAutospacing="1" w:after="100" w:afterAutospacing="1" w:line="240" w:lineRule="auto"/>
        <w:rPr>
          <w:rFonts w:ascii="Times New Roman" w:eastAsia="Times New Roman" w:hAnsi="Times New Roman" w:cs="Times New Roman"/>
          <w:kern w:val="0"/>
          <w14:ligatures w14:val="none"/>
        </w:rPr>
      </w:pPr>
      <w:r w:rsidRPr="00904881">
        <w:rPr>
          <w:rFonts w:ascii="Times New Roman" w:eastAsia="Times New Roman" w:hAnsi="Times New Roman" w:cs="Times New Roman"/>
          <w:i/>
          <w:iCs/>
          <w:kern w:val="0"/>
          <w14:ligatures w14:val="none"/>
        </w:rPr>
        <w:t>— END —</w:t>
      </w:r>
    </w:p>
    <w:p w14:paraId="3696E131" w14:textId="77777777" w:rsidR="00904881" w:rsidRDefault="00904881"/>
    <w:sectPr w:rsidR="00904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D316F6"/>
    <w:multiLevelType w:val="multilevel"/>
    <w:tmpl w:val="1AEC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8358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81"/>
    <w:rsid w:val="00904881"/>
    <w:rsid w:val="00920590"/>
    <w:rsid w:val="00DC2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693A"/>
  <w15:chartTrackingRefBased/>
  <w15:docId w15:val="{A6BE8D0F-F044-5149-9CB3-CB0B0C7C8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4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4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4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4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881"/>
    <w:rPr>
      <w:rFonts w:eastAsiaTheme="majorEastAsia" w:cstheme="majorBidi"/>
      <w:color w:val="272727" w:themeColor="text1" w:themeTint="D8"/>
    </w:rPr>
  </w:style>
  <w:style w:type="paragraph" w:styleId="Title">
    <w:name w:val="Title"/>
    <w:basedOn w:val="Normal"/>
    <w:next w:val="Normal"/>
    <w:link w:val="TitleChar"/>
    <w:uiPriority w:val="10"/>
    <w:qFormat/>
    <w:rsid w:val="00904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881"/>
    <w:pPr>
      <w:spacing w:before="160"/>
      <w:jc w:val="center"/>
    </w:pPr>
    <w:rPr>
      <w:i/>
      <w:iCs/>
      <w:color w:val="404040" w:themeColor="text1" w:themeTint="BF"/>
    </w:rPr>
  </w:style>
  <w:style w:type="character" w:customStyle="1" w:styleId="QuoteChar">
    <w:name w:val="Quote Char"/>
    <w:basedOn w:val="DefaultParagraphFont"/>
    <w:link w:val="Quote"/>
    <w:uiPriority w:val="29"/>
    <w:rsid w:val="00904881"/>
    <w:rPr>
      <w:i/>
      <w:iCs/>
      <w:color w:val="404040" w:themeColor="text1" w:themeTint="BF"/>
    </w:rPr>
  </w:style>
  <w:style w:type="paragraph" w:styleId="ListParagraph">
    <w:name w:val="List Paragraph"/>
    <w:basedOn w:val="Normal"/>
    <w:uiPriority w:val="34"/>
    <w:qFormat/>
    <w:rsid w:val="00904881"/>
    <w:pPr>
      <w:ind w:left="720"/>
      <w:contextualSpacing/>
    </w:pPr>
  </w:style>
  <w:style w:type="character" w:styleId="IntenseEmphasis">
    <w:name w:val="Intense Emphasis"/>
    <w:basedOn w:val="DefaultParagraphFont"/>
    <w:uiPriority w:val="21"/>
    <w:qFormat/>
    <w:rsid w:val="00904881"/>
    <w:rPr>
      <w:i/>
      <w:iCs/>
      <w:color w:val="0F4761" w:themeColor="accent1" w:themeShade="BF"/>
    </w:rPr>
  </w:style>
  <w:style w:type="paragraph" w:styleId="IntenseQuote">
    <w:name w:val="Intense Quote"/>
    <w:basedOn w:val="Normal"/>
    <w:next w:val="Normal"/>
    <w:link w:val="IntenseQuoteChar"/>
    <w:uiPriority w:val="30"/>
    <w:qFormat/>
    <w:rsid w:val="00904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881"/>
    <w:rPr>
      <w:i/>
      <w:iCs/>
      <w:color w:val="0F4761" w:themeColor="accent1" w:themeShade="BF"/>
    </w:rPr>
  </w:style>
  <w:style w:type="character" w:styleId="IntenseReference">
    <w:name w:val="Intense Reference"/>
    <w:basedOn w:val="DefaultParagraphFont"/>
    <w:uiPriority w:val="32"/>
    <w:qFormat/>
    <w:rsid w:val="00904881"/>
    <w:rPr>
      <w:b/>
      <w:bCs/>
      <w:smallCaps/>
      <w:color w:val="0F4761" w:themeColor="accent1" w:themeShade="BF"/>
      <w:spacing w:val="5"/>
    </w:rPr>
  </w:style>
  <w:style w:type="paragraph" w:styleId="NormalWeb">
    <w:name w:val="Normal (Web)"/>
    <w:basedOn w:val="Normal"/>
    <w:uiPriority w:val="99"/>
    <w:semiHidden/>
    <w:unhideWhenUsed/>
    <w:rsid w:val="009048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04881"/>
    <w:rPr>
      <w:i/>
      <w:iCs/>
    </w:rPr>
  </w:style>
  <w:style w:type="character" w:styleId="Strong">
    <w:name w:val="Strong"/>
    <w:basedOn w:val="DefaultParagraphFont"/>
    <w:uiPriority w:val="22"/>
    <w:qFormat/>
    <w:rsid w:val="009048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3816</Words>
  <Characters>20573</Characters>
  <Application>Microsoft Office Word</Application>
  <DocSecurity>0</DocSecurity>
  <Lines>419</Lines>
  <Paragraphs>186</Paragraphs>
  <ScaleCrop>false</ScaleCrop>
  <Company/>
  <LinksUpToDate>false</LinksUpToDate>
  <CharactersWithSpaces>24203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Fonger</dc:creator>
  <cp:keywords/>
  <dc:description/>
  <cp:lastModifiedBy>Kyle Fonger</cp:lastModifiedBy>
  <cp:revision>1</cp:revision>
  <dcterms:created xsi:type="dcterms:W3CDTF">2026-07-21T18:02:00Z</dcterms:created>
  <dcterms:modified xsi:type="dcterms:W3CDTF">2026-07-21T18:02:00Z</dcterms:modified>
</cp:coreProperties>
</file>