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6C78" w14:textId="3CBA6F89"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 xml:space="preserve"> </w:t>
      </w:r>
      <w:r w:rsidRPr="002842C2">
        <w:rPr>
          <w:rFonts w:ascii="Times New Roman" w:hAnsi="Times New Roman" w:cs="Times New Roman"/>
          <w:b/>
          <w:bCs/>
          <w:sz w:val="24"/>
          <w:szCs w:val="24"/>
        </w:rPr>
        <w:t>CAPÍTULO 1: INTRODUCCIÓN A LA IAGEN</w:t>
      </w:r>
    </w:p>
    <w:p w14:paraId="1DC54AE6"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1.1 Evolución de la IA hacia la Inteligencia Artificial Generativa (IAGen)</w:t>
      </w:r>
    </w:p>
    <w:p w14:paraId="34D72B9A" w14:textId="77777777" w:rsidR="002842C2" w:rsidRPr="002842C2" w:rsidRDefault="002842C2" w:rsidP="002842C2">
      <w:pPr>
        <w:numPr>
          <w:ilvl w:val="0"/>
          <w:numId w:val="4"/>
        </w:numPr>
        <w:rPr>
          <w:rFonts w:ascii="Times New Roman" w:hAnsi="Times New Roman" w:cs="Times New Roman"/>
          <w:sz w:val="24"/>
          <w:szCs w:val="24"/>
        </w:rPr>
      </w:pPr>
      <w:r w:rsidRPr="002842C2">
        <w:rPr>
          <w:rFonts w:ascii="Times New Roman" w:hAnsi="Times New Roman" w:cs="Times New Roman"/>
          <w:b/>
          <w:bCs/>
          <w:sz w:val="24"/>
          <w:szCs w:val="24"/>
        </w:rPr>
        <w:t>A. Teoría Breve:</w:t>
      </w:r>
      <w:r w:rsidRPr="002842C2">
        <w:rPr>
          <w:rFonts w:ascii="Times New Roman" w:hAnsi="Times New Roman" w:cs="Times New Roman"/>
          <w:sz w:val="24"/>
          <w:szCs w:val="24"/>
        </w:rPr>
        <w:t xml:space="preserve"> La IA ha evolucionado desde sistemas expertos hacia la </w:t>
      </w:r>
      <w:r w:rsidRPr="002842C2">
        <w:rPr>
          <w:rFonts w:ascii="Times New Roman" w:hAnsi="Times New Roman" w:cs="Times New Roman"/>
          <w:b/>
          <w:bCs/>
          <w:sz w:val="24"/>
          <w:szCs w:val="24"/>
        </w:rPr>
        <w:t>Inteligencia Artificial Generativa (IAGen)</w:t>
      </w:r>
      <w:r w:rsidRPr="002842C2">
        <w:rPr>
          <w:rFonts w:ascii="Times New Roman" w:hAnsi="Times New Roman" w:cs="Times New Roman"/>
          <w:sz w:val="24"/>
          <w:szCs w:val="24"/>
        </w:rPr>
        <w:t>, una clase de aprendizaje automático capaz de producir contenido original (código, texto, imágenes) mediante el aprendizaje de patrones en vastos conjuntos de datos. En el desarrollo de software, esto marca un cambio de la codificación rutinaria hacia el razonamiento arquitectónico y la calidad de las especificaciones.</w:t>
      </w:r>
    </w:p>
    <w:p w14:paraId="3DB088D0" w14:textId="77777777" w:rsidR="002842C2" w:rsidRPr="002842C2" w:rsidRDefault="002842C2" w:rsidP="002842C2">
      <w:pPr>
        <w:numPr>
          <w:ilvl w:val="0"/>
          <w:numId w:val="4"/>
        </w:numPr>
        <w:rPr>
          <w:rFonts w:ascii="Times New Roman" w:hAnsi="Times New Roman" w:cs="Times New Roman"/>
          <w:sz w:val="24"/>
          <w:szCs w:val="24"/>
        </w:rPr>
      </w:pPr>
      <w:r w:rsidRPr="002842C2">
        <w:rPr>
          <w:rFonts w:ascii="Times New Roman" w:hAnsi="Times New Roman" w:cs="Times New Roman"/>
          <w:b/>
          <w:bCs/>
          <w:sz w:val="24"/>
          <w:szCs w:val="24"/>
        </w:rPr>
        <w:t>B. Práctica Aplicada:</w:t>
      </w:r>
      <w:r w:rsidRPr="002842C2">
        <w:rPr>
          <w:rFonts w:ascii="Times New Roman" w:hAnsi="Times New Roman" w:cs="Times New Roman"/>
          <w:sz w:val="24"/>
          <w:szCs w:val="24"/>
        </w:rPr>
        <w:t xml:space="preserve"> Un equipo de desarrollo decide integrar </w:t>
      </w:r>
      <w:proofErr w:type="spellStart"/>
      <w:r w:rsidRPr="002842C2">
        <w:rPr>
          <w:rFonts w:ascii="Times New Roman" w:hAnsi="Times New Roman" w:cs="Times New Roman"/>
          <w:b/>
          <w:bCs/>
          <w:sz w:val="24"/>
          <w:szCs w:val="24"/>
        </w:rPr>
        <w:t>LLMs</w:t>
      </w:r>
      <w:proofErr w:type="spellEnd"/>
      <w:r w:rsidRPr="002842C2">
        <w:rPr>
          <w:rFonts w:ascii="Times New Roman" w:hAnsi="Times New Roman" w:cs="Times New Roman"/>
          <w:b/>
          <w:bCs/>
          <w:sz w:val="24"/>
          <w:szCs w:val="24"/>
        </w:rPr>
        <w:t xml:space="preserve"> basados en navegador</w:t>
      </w:r>
      <w:r w:rsidRPr="002842C2">
        <w:rPr>
          <w:rFonts w:ascii="Times New Roman" w:hAnsi="Times New Roman" w:cs="Times New Roman"/>
          <w:sz w:val="24"/>
          <w:szCs w:val="24"/>
        </w:rPr>
        <w:t xml:space="preserve"> (como </w:t>
      </w:r>
      <w:proofErr w:type="spellStart"/>
      <w:r w:rsidRPr="002842C2">
        <w:rPr>
          <w:rFonts w:ascii="Times New Roman" w:hAnsi="Times New Roman" w:cs="Times New Roman"/>
          <w:sz w:val="24"/>
          <w:szCs w:val="24"/>
        </w:rPr>
        <w:t>ChatGPT</w:t>
      </w:r>
      <w:proofErr w:type="spellEnd"/>
      <w:r w:rsidRPr="002842C2">
        <w:rPr>
          <w:rFonts w:ascii="Times New Roman" w:hAnsi="Times New Roman" w:cs="Times New Roman"/>
          <w:sz w:val="24"/>
          <w:szCs w:val="24"/>
        </w:rPr>
        <w:t xml:space="preserve">) y asistentes en el IDE (como GitHub </w:t>
      </w:r>
      <w:proofErr w:type="spellStart"/>
      <w:r w:rsidRPr="002842C2">
        <w:rPr>
          <w:rFonts w:ascii="Times New Roman" w:hAnsi="Times New Roman" w:cs="Times New Roman"/>
          <w:sz w:val="24"/>
          <w:szCs w:val="24"/>
        </w:rPr>
        <w:t>Copilot</w:t>
      </w:r>
      <w:proofErr w:type="spellEnd"/>
      <w:r w:rsidRPr="002842C2">
        <w:rPr>
          <w:rFonts w:ascii="Times New Roman" w:hAnsi="Times New Roman" w:cs="Times New Roman"/>
          <w:sz w:val="24"/>
          <w:szCs w:val="24"/>
        </w:rPr>
        <w:t>) para acelerar la creación de prototipos.</w:t>
      </w:r>
    </w:p>
    <w:p w14:paraId="387D738C" w14:textId="77777777" w:rsidR="002842C2" w:rsidRPr="002842C2" w:rsidRDefault="002842C2" w:rsidP="002842C2">
      <w:pPr>
        <w:numPr>
          <w:ilvl w:val="0"/>
          <w:numId w:val="4"/>
        </w:numPr>
        <w:rPr>
          <w:rFonts w:ascii="Times New Roman" w:hAnsi="Times New Roman" w:cs="Times New Roman"/>
          <w:sz w:val="24"/>
          <w:szCs w:val="24"/>
        </w:rPr>
      </w:pPr>
      <w:r w:rsidRPr="002842C2">
        <w:rPr>
          <w:rFonts w:ascii="Times New Roman" w:hAnsi="Times New Roman" w:cs="Times New Roman"/>
          <w:b/>
          <w:bCs/>
          <w:sz w:val="24"/>
          <w:szCs w:val="24"/>
        </w:rPr>
        <w:t>C. Evidencia Verificable:</w:t>
      </w:r>
      <w:r w:rsidRPr="002842C2">
        <w:rPr>
          <w:rFonts w:ascii="Times New Roman" w:hAnsi="Times New Roman" w:cs="Times New Roman"/>
          <w:sz w:val="24"/>
          <w:szCs w:val="24"/>
        </w:rPr>
        <w:t xml:space="preserve"> El </w:t>
      </w:r>
      <w:r w:rsidRPr="002842C2">
        <w:rPr>
          <w:rFonts w:ascii="Times New Roman" w:hAnsi="Times New Roman" w:cs="Times New Roman"/>
          <w:b/>
          <w:bCs/>
          <w:sz w:val="24"/>
          <w:szCs w:val="24"/>
        </w:rPr>
        <w:t>88% de las organizaciones</w:t>
      </w:r>
      <w:r w:rsidRPr="002842C2">
        <w:rPr>
          <w:rFonts w:ascii="Times New Roman" w:hAnsi="Times New Roman" w:cs="Times New Roman"/>
          <w:sz w:val="24"/>
          <w:szCs w:val="24"/>
        </w:rPr>
        <w:t xml:space="preserve"> ya utiliza IA regularmente, frente al 78% del año anterior. El </w:t>
      </w:r>
      <w:r w:rsidRPr="002842C2">
        <w:rPr>
          <w:rFonts w:ascii="Times New Roman" w:hAnsi="Times New Roman" w:cs="Times New Roman"/>
          <w:b/>
          <w:bCs/>
          <w:sz w:val="24"/>
          <w:szCs w:val="24"/>
        </w:rPr>
        <w:t>79% de los desarrolladores</w:t>
      </w:r>
      <w:r w:rsidRPr="002842C2">
        <w:rPr>
          <w:rFonts w:ascii="Times New Roman" w:hAnsi="Times New Roman" w:cs="Times New Roman"/>
          <w:sz w:val="24"/>
          <w:szCs w:val="24"/>
        </w:rPr>
        <w:t xml:space="preserve"> utiliza estas herramientas diariamente, reportando que tareas de documentación y código base se reducen a la mitad del tiempo.</w:t>
      </w:r>
    </w:p>
    <w:p w14:paraId="3FC68F7C" w14:textId="77777777" w:rsidR="002842C2" w:rsidRDefault="002842C2" w:rsidP="002842C2">
      <w:pPr>
        <w:numPr>
          <w:ilvl w:val="0"/>
          <w:numId w:val="4"/>
        </w:numPr>
        <w:rPr>
          <w:rFonts w:ascii="Times New Roman" w:hAnsi="Times New Roman" w:cs="Times New Roman"/>
          <w:sz w:val="24"/>
          <w:szCs w:val="24"/>
        </w:rPr>
      </w:pPr>
      <w:r w:rsidRPr="002842C2">
        <w:rPr>
          <w:rFonts w:ascii="Times New Roman" w:hAnsi="Times New Roman" w:cs="Times New Roman"/>
          <w:b/>
          <w:bCs/>
          <w:sz w:val="24"/>
          <w:szCs w:val="24"/>
        </w:rPr>
        <w:t>D. Reflexión:</w:t>
      </w:r>
      <w:r w:rsidRPr="002842C2">
        <w:rPr>
          <w:rFonts w:ascii="Times New Roman" w:hAnsi="Times New Roman" w:cs="Times New Roman"/>
          <w:sz w:val="24"/>
          <w:szCs w:val="24"/>
        </w:rPr>
        <w:t xml:space="preserve"> La decisión de adoptar IAGen se defiende por la eficiencia, pero se advierte sobre la </w:t>
      </w:r>
      <w:r w:rsidRPr="002842C2">
        <w:rPr>
          <w:rFonts w:ascii="Times New Roman" w:hAnsi="Times New Roman" w:cs="Times New Roman"/>
          <w:b/>
          <w:bCs/>
          <w:sz w:val="24"/>
          <w:szCs w:val="24"/>
        </w:rPr>
        <w:t>erosión de habilidades técnicas</w:t>
      </w:r>
      <w:r w:rsidRPr="002842C2">
        <w:rPr>
          <w:rFonts w:ascii="Times New Roman" w:hAnsi="Times New Roman" w:cs="Times New Roman"/>
          <w:sz w:val="24"/>
          <w:szCs w:val="24"/>
        </w:rPr>
        <w:t xml:space="preserve"> si los desarrolladores aceptan el código generado sin escrutinio crítico.</w:t>
      </w:r>
    </w:p>
    <w:p w14:paraId="2902C0E4" w14:textId="547A60B7" w:rsidR="0064255B" w:rsidRDefault="0064255B" w:rsidP="0064255B">
      <w:pPr>
        <w:rPr>
          <w:rFonts w:ascii="Times New Roman" w:hAnsi="Times New Roman" w:cs="Times New Roman"/>
          <w:sz w:val="24"/>
          <w:szCs w:val="24"/>
        </w:rPr>
      </w:pPr>
      <w:r w:rsidRPr="0064255B">
        <w:rPr>
          <w:rFonts w:ascii="Times New Roman" w:hAnsi="Times New Roman" w:cs="Times New Roman"/>
          <w:sz w:val="24"/>
          <w:szCs w:val="24"/>
        </w:rPr>
        <w:drawing>
          <wp:inline distT="0" distB="0" distL="0" distR="0" wp14:anchorId="75DD2425" wp14:editId="10AF62EA">
            <wp:extent cx="5400040" cy="2947670"/>
            <wp:effectExtent l="0" t="0" r="0" b="5080"/>
            <wp:docPr id="1233379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79453" name=""/>
                    <pic:cNvPicPr/>
                  </pic:nvPicPr>
                  <pic:blipFill>
                    <a:blip r:embed="rId5"/>
                    <a:stretch>
                      <a:fillRect/>
                    </a:stretch>
                  </pic:blipFill>
                  <pic:spPr>
                    <a:xfrm>
                      <a:off x="0" y="0"/>
                      <a:ext cx="5400040" cy="2947670"/>
                    </a:xfrm>
                    <a:prstGeom prst="rect">
                      <a:avLst/>
                    </a:prstGeom>
                  </pic:spPr>
                </pic:pic>
              </a:graphicData>
            </a:graphic>
          </wp:inline>
        </w:drawing>
      </w:r>
    </w:p>
    <w:p w14:paraId="00C51389" w14:textId="7BFBE116" w:rsidR="0064255B" w:rsidRPr="002842C2" w:rsidRDefault="0064255B" w:rsidP="0064255B">
      <w:pPr>
        <w:jc w:val="center"/>
        <w:rPr>
          <w:rFonts w:ascii="Times New Roman" w:hAnsi="Times New Roman" w:cs="Times New Roman"/>
          <w:sz w:val="24"/>
          <w:szCs w:val="24"/>
        </w:rPr>
      </w:pPr>
      <w:r w:rsidRPr="0064255B">
        <w:rPr>
          <w:rFonts w:ascii="Times New Roman" w:hAnsi="Times New Roman" w:cs="Times New Roman"/>
          <w:i/>
          <w:iCs/>
          <w:sz w:val="24"/>
          <w:szCs w:val="24"/>
        </w:rPr>
        <w:t>Figura 1.</w:t>
      </w:r>
      <w:r>
        <w:rPr>
          <w:rFonts w:ascii="Times New Roman" w:hAnsi="Times New Roman" w:cs="Times New Roman"/>
          <w:i/>
          <w:iCs/>
          <w:sz w:val="24"/>
          <w:szCs w:val="24"/>
        </w:rPr>
        <w:t>1</w:t>
      </w:r>
      <w:r w:rsidRPr="0064255B">
        <w:rPr>
          <w:rFonts w:ascii="Times New Roman" w:hAnsi="Times New Roman" w:cs="Times New Roman"/>
          <w:i/>
          <w:iCs/>
          <w:sz w:val="24"/>
          <w:szCs w:val="24"/>
        </w:rPr>
        <w:t>:</w:t>
      </w:r>
      <w:r>
        <w:rPr>
          <w:rFonts w:ascii="Times New Roman" w:hAnsi="Times New Roman" w:cs="Times New Roman"/>
          <w:i/>
          <w:iCs/>
          <w:sz w:val="24"/>
          <w:szCs w:val="24"/>
        </w:rPr>
        <w:t xml:space="preserve"> Crecimiento de la IA </w:t>
      </w:r>
      <w:r w:rsidRPr="0064255B">
        <w:rPr>
          <w:rFonts w:ascii="Times New Roman" w:hAnsi="Times New Roman" w:cs="Times New Roman"/>
          <w:i/>
          <w:iCs/>
          <w:sz w:val="24"/>
          <w:szCs w:val="24"/>
        </w:rPr>
        <w:t xml:space="preserve">Adaptado de </w:t>
      </w:r>
      <w:r>
        <w:rPr>
          <w:rFonts w:ascii="Times New Roman" w:hAnsi="Times New Roman" w:cs="Times New Roman"/>
          <w:i/>
          <w:iCs/>
          <w:sz w:val="24"/>
          <w:szCs w:val="24"/>
        </w:rPr>
        <w:t>1.1-1.4.md</w:t>
      </w:r>
    </w:p>
    <w:p w14:paraId="3F7B68C8"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1.2 Fundamentos conceptuales de la IAGen aplicados a Ingeniería de Software</w:t>
      </w:r>
    </w:p>
    <w:p w14:paraId="7C6F873C" w14:textId="77777777" w:rsidR="002842C2" w:rsidRPr="002842C2" w:rsidRDefault="002842C2" w:rsidP="002842C2">
      <w:pPr>
        <w:numPr>
          <w:ilvl w:val="0"/>
          <w:numId w:val="5"/>
        </w:numPr>
        <w:rPr>
          <w:rFonts w:ascii="Times New Roman" w:hAnsi="Times New Roman" w:cs="Times New Roman"/>
          <w:sz w:val="24"/>
          <w:szCs w:val="24"/>
        </w:rPr>
      </w:pPr>
      <w:r w:rsidRPr="002842C2">
        <w:rPr>
          <w:rFonts w:ascii="Times New Roman" w:hAnsi="Times New Roman" w:cs="Times New Roman"/>
          <w:b/>
          <w:bCs/>
          <w:sz w:val="24"/>
          <w:szCs w:val="24"/>
        </w:rPr>
        <w:t>A. Teoría Breve:</w:t>
      </w:r>
      <w:r w:rsidRPr="002842C2">
        <w:rPr>
          <w:rFonts w:ascii="Times New Roman" w:hAnsi="Times New Roman" w:cs="Times New Roman"/>
          <w:sz w:val="24"/>
          <w:szCs w:val="24"/>
        </w:rPr>
        <w:t xml:space="preserve"> La arquitectura </w:t>
      </w:r>
      <w:proofErr w:type="spellStart"/>
      <w:r w:rsidRPr="002842C2">
        <w:rPr>
          <w:rFonts w:ascii="Times New Roman" w:hAnsi="Times New Roman" w:cs="Times New Roman"/>
          <w:b/>
          <w:bCs/>
          <w:sz w:val="24"/>
          <w:szCs w:val="24"/>
        </w:rPr>
        <w:t>Transformer</w:t>
      </w:r>
      <w:proofErr w:type="spellEnd"/>
      <w:r w:rsidRPr="002842C2">
        <w:rPr>
          <w:rFonts w:ascii="Times New Roman" w:hAnsi="Times New Roman" w:cs="Times New Roman"/>
          <w:sz w:val="24"/>
          <w:szCs w:val="24"/>
        </w:rPr>
        <w:t xml:space="preserve"> es el núcleo de la IAGen, utilizando mecanismos de </w:t>
      </w:r>
      <w:proofErr w:type="spellStart"/>
      <w:proofErr w:type="gramStart"/>
      <w:r w:rsidRPr="002842C2">
        <w:rPr>
          <w:rFonts w:ascii="Times New Roman" w:hAnsi="Times New Roman" w:cs="Times New Roman"/>
          <w:b/>
          <w:bCs/>
          <w:sz w:val="24"/>
          <w:szCs w:val="24"/>
        </w:rPr>
        <w:t>auto-atención</w:t>
      </w:r>
      <w:proofErr w:type="spellEnd"/>
      <w:proofErr w:type="gramEnd"/>
      <w:r w:rsidRPr="002842C2">
        <w:rPr>
          <w:rFonts w:ascii="Times New Roman" w:hAnsi="Times New Roman" w:cs="Times New Roman"/>
          <w:sz w:val="24"/>
          <w:szCs w:val="24"/>
        </w:rPr>
        <w:t xml:space="preserve"> para procesar secuencias de datos y capturar relaciones complejas. Conceptos clave incluyen el </w:t>
      </w:r>
      <w:proofErr w:type="spellStart"/>
      <w:r w:rsidRPr="002842C2">
        <w:rPr>
          <w:rFonts w:ascii="Times New Roman" w:hAnsi="Times New Roman" w:cs="Times New Roman"/>
          <w:b/>
          <w:bCs/>
          <w:sz w:val="24"/>
          <w:szCs w:val="24"/>
        </w:rPr>
        <w:t>Tokenization</w:t>
      </w:r>
      <w:proofErr w:type="spellEnd"/>
      <w:r w:rsidRPr="002842C2">
        <w:rPr>
          <w:rFonts w:ascii="Times New Roman" w:hAnsi="Times New Roman" w:cs="Times New Roman"/>
          <w:sz w:val="24"/>
          <w:szCs w:val="24"/>
        </w:rPr>
        <w:t xml:space="preserve"> (división de datos en unidades pequeñas) y el </w:t>
      </w:r>
      <w:r w:rsidRPr="002842C2">
        <w:rPr>
          <w:rFonts w:ascii="Times New Roman" w:hAnsi="Times New Roman" w:cs="Times New Roman"/>
          <w:b/>
          <w:bCs/>
          <w:sz w:val="24"/>
          <w:szCs w:val="24"/>
        </w:rPr>
        <w:t>In-</w:t>
      </w:r>
      <w:proofErr w:type="spellStart"/>
      <w:r w:rsidRPr="002842C2">
        <w:rPr>
          <w:rFonts w:ascii="Times New Roman" w:hAnsi="Times New Roman" w:cs="Times New Roman"/>
          <w:b/>
          <w:bCs/>
          <w:sz w:val="24"/>
          <w:szCs w:val="24"/>
        </w:rPr>
        <w:t>Context</w:t>
      </w:r>
      <w:proofErr w:type="spellEnd"/>
      <w:r w:rsidRPr="002842C2">
        <w:rPr>
          <w:rFonts w:ascii="Times New Roman" w:hAnsi="Times New Roman" w:cs="Times New Roman"/>
          <w:b/>
          <w:bCs/>
          <w:sz w:val="24"/>
          <w:szCs w:val="24"/>
        </w:rPr>
        <w:t xml:space="preserve"> Learning</w:t>
      </w:r>
      <w:r w:rsidRPr="002842C2">
        <w:rPr>
          <w:rFonts w:ascii="Times New Roman" w:hAnsi="Times New Roman" w:cs="Times New Roman"/>
          <w:sz w:val="24"/>
          <w:szCs w:val="24"/>
        </w:rPr>
        <w:t xml:space="preserve"> (aprendizaje a partir de pocos ejemplos en el </w:t>
      </w:r>
      <w:proofErr w:type="spellStart"/>
      <w:r w:rsidRPr="002842C2">
        <w:rPr>
          <w:rFonts w:ascii="Times New Roman" w:hAnsi="Times New Roman" w:cs="Times New Roman"/>
          <w:sz w:val="24"/>
          <w:szCs w:val="24"/>
        </w:rPr>
        <w:t>prompt</w:t>
      </w:r>
      <w:proofErr w:type="spellEnd"/>
      <w:r w:rsidRPr="002842C2">
        <w:rPr>
          <w:rFonts w:ascii="Times New Roman" w:hAnsi="Times New Roman" w:cs="Times New Roman"/>
          <w:sz w:val="24"/>
          <w:szCs w:val="24"/>
        </w:rPr>
        <w:t>).</w:t>
      </w:r>
    </w:p>
    <w:p w14:paraId="5DA40D0B" w14:textId="77777777" w:rsidR="002842C2" w:rsidRPr="002842C2" w:rsidRDefault="002842C2" w:rsidP="002842C2">
      <w:pPr>
        <w:numPr>
          <w:ilvl w:val="0"/>
          <w:numId w:val="5"/>
        </w:numPr>
        <w:rPr>
          <w:rFonts w:ascii="Times New Roman" w:hAnsi="Times New Roman" w:cs="Times New Roman"/>
          <w:sz w:val="24"/>
          <w:szCs w:val="24"/>
        </w:rPr>
      </w:pPr>
      <w:r w:rsidRPr="002842C2">
        <w:rPr>
          <w:rFonts w:ascii="Times New Roman" w:hAnsi="Times New Roman" w:cs="Times New Roman"/>
          <w:b/>
          <w:bCs/>
          <w:sz w:val="24"/>
          <w:szCs w:val="24"/>
        </w:rPr>
        <w:lastRenderedPageBreak/>
        <w:t>B. Práctica Aplicada:</w:t>
      </w:r>
      <w:r w:rsidRPr="002842C2">
        <w:rPr>
          <w:rFonts w:ascii="Times New Roman" w:hAnsi="Times New Roman" w:cs="Times New Roman"/>
          <w:sz w:val="24"/>
          <w:szCs w:val="24"/>
        </w:rPr>
        <w:t xml:space="preserve"> Implementación de técnicas de </w:t>
      </w:r>
      <w:proofErr w:type="spellStart"/>
      <w:r w:rsidRPr="002842C2">
        <w:rPr>
          <w:rFonts w:ascii="Times New Roman" w:hAnsi="Times New Roman" w:cs="Times New Roman"/>
          <w:b/>
          <w:bCs/>
          <w:sz w:val="24"/>
          <w:szCs w:val="24"/>
        </w:rPr>
        <w:t>Prompt</w:t>
      </w:r>
      <w:proofErr w:type="spellEnd"/>
      <w:r w:rsidRPr="002842C2">
        <w:rPr>
          <w:rFonts w:ascii="Times New Roman" w:hAnsi="Times New Roman" w:cs="Times New Roman"/>
          <w:b/>
          <w:bCs/>
          <w:sz w:val="24"/>
          <w:szCs w:val="24"/>
        </w:rPr>
        <w:t xml:space="preserve"> </w:t>
      </w:r>
      <w:proofErr w:type="spellStart"/>
      <w:r w:rsidRPr="002842C2">
        <w:rPr>
          <w:rFonts w:ascii="Times New Roman" w:hAnsi="Times New Roman" w:cs="Times New Roman"/>
          <w:b/>
          <w:bCs/>
          <w:sz w:val="24"/>
          <w:szCs w:val="24"/>
        </w:rPr>
        <w:t>Engineering</w:t>
      </w:r>
      <w:proofErr w:type="spellEnd"/>
      <w:r w:rsidRPr="002842C2">
        <w:rPr>
          <w:rFonts w:ascii="Times New Roman" w:hAnsi="Times New Roman" w:cs="Times New Roman"/>
          <w:sz w:val="24"/>
          <w:szCs w:val="24"/>
        </w:rPr>
        <w:t xml:space="preserve"> como </w:t>
      </w:r>
      <w:r w:rsidRPr="002842C2">
        <w:rPr>
          <w:rFonts w:ascii="Times New Roman" w:hAnsi="Times New Roman" w:cs="Times New Roman"/>
          <w:i/>
          <w:iCs/>
          <w:sz w:val="24"/>
          <w:szCs w:val="24"/>
        </w:rPr>
        <w:t>Chain-</w:t>
      </w:r>
      <w:proofErr w:type="spellStart"/>
      <w:r w:rsidRPr="002842C2">
        <w:rPr>
          <w:rFonts w:ascii="Times New Roman" w:hAnsi="Times New Roman" w:cs="Times New Roman"/>
          <w:i/>
          <w:iCs/>
          <w:sz w:val="24"/>
          <w:szCs w:val="24"/>
        </w:rPr>
        <w:t>of</w:t>
      </w:r>
      <w:proofErr w:type="spellEnd"/>
      <w:r w:rsidRPr="002842C2">
        <w:rPr>
          <w:rFonts w:ascii="Times New Roman" w:hAnsi="Times New Roman" w:cs="Times New Roman"/>
          <w:i/>
          <w:iCs/>
          <w:sz w:val="24"/>
          <w:szCs w:val="24"/>
        </w:rPr>
        <w:t>-</w:t>
      </w:r>
      <w:proofErr w:type="spellStart"/>
      <w:r w:rsidRPr="002842C2">
        <w:rPr>
          <w:rFonts w:ascii="Times New Roman" w:hAnsi="Times New Roman" w:cs="Times New Roman"/>
          <w:i/>
          <w:iCs/>
          <w:sz w:val="24"/>
          <w:szCs w:val="24"/>
        </w:rPr>
        <w:t>Thought</w:t>
      </w:r>
      <w:proofErr w:type="spellEnd"/>
      <w:r w:rsidRPr="002842C2">
        <w:rPr>
          <w:rFonts w:ascii="Times New Roman" w:hAnsi="Times New Roman" w:cs="Times New Roman"/>
          <w:sz w:val="24"/>
          <w:szCs w:val="24"/>
        </w:rPr>
        <w:t xml:space="preserve"> (cadena de pensamiento) para descomponer problemas lógicos complejos en pasos intermedios antes de generar el código final.</w:t>
      </w:r>
    </w:p>
    <w:p w14:paraId="79954FC3" w14:textId="77777777" w:rsidR="002842C2" w:rsidRPr="002842C2" w:rsidRDefault="002842C2" w:rsidP="002842C2">
      <w:pPr>
        <w:numPr>
          <w:ilvl w:val="0"/>
          <w:numId w:val="5"/>
        </w:numPr>
        <w:rPr>
          <w:rFonts w:ascii="Times New Roman" w:hAnsi="Times New Roman" w:cs="Times New Roman"/>
          <w:sz w:val="24"/>
          <w:szCs w:val="24"/>
        </w:rPr>
      </w:pPr>
      <w:r w:rsidRPr="002842C2">
        <w:rPr>
          <w:rFonts w:ascii="Times New Roman" w:hAnsi="Times New Roman" w:cs="Times New Roman"/>
          <w:b/>
          <w:bCs/>
          <w:sz w:val="24"/>
          <w:szCs w:val="24"/>
        </w:rPr>
        <w:t>C. Evidencia Verificable:</w:t>
      </w:r>
      <w:r w:rsidRPr="002842C2">
        <w:rPr>
          <w:rFonts w:ascii="Times New Roman" w:hAnsi="Times New Roman" w:cs="Times New Roman"/>
          <w:sz w:val="24"/>
          <w:szCs w:val="24"/>
        </w:rPr>
        <w:t xml:space="preserve"> El uso de </w:t>
      </w:r>
      <w:proofErr w:type="spellStart"/>
      <w:r w:rsidRPr="002842C2">
        <w:rPr>
          <w:rFonts w:ascii="Times New Roman" w:hAnsi="Times New Roman" w:cs="Times New Roman"/>
          <w:b/>
          <w:bCs/>
          <w:sz w:val="24"/>
          <w:szCs w:val="24"/>
        </w:rPr>
        <w:t>Retrieval</w:t>
      </w:r>
      <w:proofErr w:type="spellEnd"/>
      <w:r w:rsidRPr="002842C2">
        <w:rPr>
          <w:rFonts w:ascii="Times New Roman" w:hAnsi="Times New Roman" w:cs="Times New Roman"/>
          <w:b/>
          <w:bCs/>
          <w:sz w:val="24"/>
          <w:szCs w:val="24"/>
        </w:rPr>
        <w:t xml:space="preserve"> </w:t>
      </w:r>
      <w:proofErr w:type="spellStart"/>
      <w:r w:rsidRPr="002842C2">
        <w:rPr>
          <w:rFonts w:ascii="Times New Roman" w:hAnsi="Times New Roman" w:cs="Times New Roman"/>
          <w:b/>
          <w:bCs/>
          <w:sz w:val="24"/>
          <w:szCs w:val="24"/>
        </w:rPr>
        <w:t>Augmented</w:t>
      </w:r>
      <w:proofErr w:type="spellEnd"/>
      <w:r w:rsidRPr="002842C2">
        <w:rPr>
          <w:rFonts w:ascii="Times New Roman" w:hAnsi="Times New Roman" w:cs="Times New Roman"/>
          <w:b/>
          <w:bCs/>
          <w:sz w:val="24"/>
          <w:szCs w:val="24"/>
        </w:rPr>
        <w:t xml:space="preserve"> </w:t>
      </w:r>
      <w:proofErr w:type="spellStart"/>
      <w:r w:rsidRPr="002842C2">
        <w:rPr>
          <w:rFonts w:ascii="Times New Roman" w:hAnsi="Times New Roman" w:cs="Times New Roman"/>
          <w:b/>
          <w:bCs/>
          <w:sz w:val="24"/>
          <w:szCs w:val="24"/>
        </w:rPr>
        <w:t>Generation</w:t>
      </w:r>
      <w:proofErr w:type="spellEnd"/>
      <w:r w:rsidRPr="002842C2">
        <w:rPr>
          <w:rFonts w:ascii="Times New Roman" w:hAnsi="Times New Roman" w:cs="Times New Roman"/>
          <w:b/>
          <w:bCs/>
          <w:sz w:val="24"/>
          <w:szCs w:val="24"/>
        </w:rPr>
        <w:t xml:space="preserve"> (RAG)</w:t>
      </w:r>
      <w:r w:rsidRPr="002842C2">
        <w:rPr>
          <w:rFonts w:ascii="Times New Roman" w:hAnsi="Times New Roman" w:cs="Times New Roman"/>
          <w:sz w:val="24"/>
          <w:szCs w:val="24"/>
        </w:rPr>
        <w:t xml:space="preserve"> reduce significativamente las alucinaciones al permitir que el modelo consulte documentación técnica externa actualizada.</w:t>
      </w:r>
    </w:p>
    <w:p w14:paraId="7021D3D6" w14:textId="77777777" w:rsidR="002842C2" w:rsidRDefault="002842C2" w:rsidP="002842C2">
      <w:pPr>
        <w:numPr>
          <w:ilvl w:val="0"/>
          <w:numId w:val="5"/>
        </w:numPr>
        <w:rPr>
          <w:rFonts w:ascii="Times New Roman" w:hAnsi="Times New Roman" w:cs="Times New Roman"/>
          <w:sz w:val="24"/>
          <w:szCs w:val="24"/>
        </w:rPr>
      </w:pPr>
      <w:r w:rsidRPr="002842C2">
        <w:rPr>
          <w:rFonts w:ascii="Times New Roman" w:hAnsi="Times New Roman" w:cs="Times New Roman"/>
          <w:b/>
          <w:bCs/>
          <w:sz w:val="24"/>
          <w:szCs w:val="24"/>
        </w:rPr>
        <w:t>D. Reflexión:</w:t>
      </w:r>
      <w:r w:rsidRPr="002842C2">
        <w:rPr>
          <w:rFonts w:ascii="Times New Roman" w:hAnsi="Times New Roman" w:cs="Times New Roman"/>
          <w:sz w:val="24"/>
          <w:szCs w:val="24"/>
        </w:rPr>
        <w:t xml:space="preserve"> Se opta por modelos de código abierto (Open </w:t>
      </w:r>
      <w:proofErr w:type="spellStart"/>
      <w:r w:rsidRPr="002842C2">
        <w:rPr>
          <w:rFonts w:ascii="Times New Roman" w:hAnsi="Times New Roman" w:cs="Times New Roman"/>
          <w:sz w:val="24"/>
          <w:szCs w:val="24"/>
        </w:rPr>
        <w:t>Models</w:t>
      </w:r>
      <w:proofErr w:type="spellEnd"/>
      <w:r w:rsidRPr="002842C2">
        <w:rPr>
          <w:rFonts w:ascii="Times New Roman" w:hAnsi="Times New Roman" w:cs="Times New Roman"/>
          <w:sz w:val="24"/>
          <w:szCs w:val="24"/>
        </w:rPr>
        <w:t xml:space="preserve">) para proteger la </w:t>
      </w:r>
      <w:r w:rsidRPr="002842C2">
        <w:rPr>
          <w:rFonts w:ascii="Times New Roman" w:hAnsi="Times New Roman" w:cs="Times New Roman"/>
          <w:b/>
          <w:bCs/>
          <w:sz w:val="24"/>
          <w:szCs w:val="24"/>
        </w:rPr>
        <w:t>privacidad de los datos</w:t>
      </w:r>
      <w:r w:rsidRPr="002842C2">
        <w:rPr>
          <w:rFonts w:ascii="Times New Roman" w:hAnsi="Times New Roman" w:cs="Times New Roman"/>
          <w:sz w:val="24"/>
          <w:szCs w:val="24"/>
        </w:rPr>
        <w:t xml:space="preserve"> y evitar la dependencia total de proveedores externos (</w:t>
      </w:r>
      <w:proofErr w:type="spellStart"/>
      <w:r w:rsidRPr="002842C2">
        <w:rPr>
          <w:rFonts w:ascii="Times New Roman" w:hAnsi="Times New Roman" w:cs="Times New Roman"/>
          <w:sz w:val="24"/>
          <w:szCs w:val="24"/>
        </w:rPr>
        <w:t>vendor</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lock</w:t>
      </w:r>
      <w:proofErr w:type="spellEnd"/>
      <w:r w:rsidRPr="002842C2">
        <w:rPr>
          <w:rFonts w:ascii="Times New Roman" w:hAnsi="Times New Roman" w:cs="Times New Roman"/>
          <w:sz w:val="24"/>
          <w:szCs w:val="24"/>
        </w:rPr>
        <w:t>-in).</w:t>
      </w:r>
    </w:p>
    <w:p w14:paraId="44CDB629" w14:textId="68F78C43" w:rsidR="0064255B" w:rsidRDefault="0064255B" w:rsidP="0064255B">
      <w:pPr>
        <w:rPr>
          <w:rFonts w:ascii="Times New Roman" w:hAnsi="Times New Roman" w:cs="Times New Roman"/>
          <w:sz w:val="24"/>
          <w:szCs w:val="24"/>
        </w:rPr>
      </w:pPr>
      <w:r w:rsidRPr="0064255B">
        <w:rPr>
          <w:rFonts w:ascii="Times New Roman" w:hAnsi="Times New Roman" w:cs="Times New Roman"/>
          <w:sz w:val="24"/>
          <w:szCs w:val="24"/>
        </w:rPr>
        <w:drawing>
          <wp:inline distT="0" distB="0" distL="0" distR="0" wp14:anchorId="7BCCCD37" wp14:editId="481A6B13">
            <wp:extent cx="5400040" cy="2947670"/>
            <wp:effectExtent l="0" t="0" r="0" b="5080"/>
            <wp:docPr id="195072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7890" name=""/>
                    <pic:cNvPicPr/>
                  </pic:nvPicPr>
                  <pic:blipFill>
                    <a:blip r:embed="rId6"/>
                    <a:stretch>
                      <a:fillRect/>
                    </a:stretch>
                  </pic:blipFill>
                  <pic:spPr>
                    <a:xfrm>
                      <a:off x="0" y="0"/>
                      <a:ext cx="5400040" cy="2947670"/>
                    </a:xfrm>
                    <a:prstGeom prst="rect">
                      <a:avLst/>
                    </a:prstGeom>
                  </pic:spPr>
                </pic:pic>
              </a:graphicData>
            </a:graphic>
          </wp:inline>
        </w:drawing>
      </w:r>
    </w:p>
    <w:p w14:paraId="04B3CE83" w14:textId="05A656D5" w:rsidR="0064255B" w:rsidRPr="002842C2" w:rsidRDefault="0064255B" w:rsidP="0064255B">
      <w:pPr>
        <w:jc w:val="center"/>
        <w:rPr>
          <w:rFonts w:ascii="Times New Roman" w:hAnsi="Times New Roman" w:cs="Times New Roman"/>
          <w:sz w:val="24"/>
          <w:szCs w:val="24"/>
        </w:rPr>
      </w:pPr>
      <w:r w:rsidRPr="0064255B">
        <w:rPr>
          <w:rFonts w:ascii="Times New Roman" w:hAnsi="Times New Roman" w:cs="Times New Roman"/>
          <w:i/>
          <w:iCs/>
          <w:sz w:val="24"/>
          <w:szCs w:val="24"/>
        </w:rPr>
        <w:t>Figura 1.</w:t>
      </w:r>
      <w:r>
        <w:rPr>
          <w:rFonts w:ascii="Times New Roman" w:hAnsi="Times New Roman" w:cs="Times New Roman"/>
          <w:i/>
          <w:iCs/>
          <w:sz w:val="24"/>
          <w:szCs w:val="24"/>
        </w:rPr>
        <w:t>2</w:t>
      </w:r>
      <w:r w:rsidRPr="0064255B">
        <w:rPr>
          <w:rFonts w:ascii="Times New Roman" w:hAnsi="Times New Roman" w:cs="Times New Roman"/>
          <w:i/>
          <w:iCs/>
          <w:sz w:val="24"/>
          <w:szCs w:val="24"/>
        </w:rPr>
        <w:t>:</w:t>
      </w:r>
      <w:r>
        <w:rPr>
          <w:rFonts w:ascii="Times New Roman" w:hAnsi="Times New Roman" w:cs="Times New Roman"/>
          <w:i/>
          <w:iCs/>
          <w:sz w:val="24"/>
          <w:szCs w:val="24"/>
        </w:rPr>
        <w:t xml:space="preserve"> </w:t>
      </w:r>
      <w:r w:rsidR="00CA73CE" w:rsidRPr="00CA73CE">
        <w:rPr>
          <w:rFonts w:ascii="Times New Roman" w:hAnsi="Times New Roman" w:cs="Times New Roman"/>
          <w:i/>
          <w:iCs/>
          <w:sz w:val="24"/>
          <w:szCs w:val="24"/>
        </w:rPr>
        <w:t xml:space="preserve">Arquitectura </w:t>
      </w:r>
      <w:proofErr w:type="spellStart"/>
      <w:r w:rsidR="00CA73CE" w:rsidRPr="00CA73CE">
        <w:rPr>
          <w:rFonts w:ascii="Times New Roman" w:hAnsi="Times New Roman" w:cs="Times New Roman"/>
          <w:i/>
          <w:iCs/>
          <w:sz w:val="24"/>
          <w:szCs w:val="24"/>
        </w:rPr>
        <w:t>Transformer</w:t>
      </w:r>
      <w:proofErr w:type="spellEnd"/>
      <w:r w:rsidR="00CA73CE" w:rsidRPr="00CA73CE">
        <w:rPr>
          <w:rFonts w:ascii="Times New Roman" w:hAnsi="Times New Roman" w:cs="Times New Roman"/>
          <w:i/>
          <w:iCs/>
          <w:sz w:val="24"/>
          <w:szCs w:val="24"/>
        </w:rPr>
        <w:t xml:space="preserve"> y </w:t>
      </w:r>
      <w:proofErr w:type="gramStart"/>
      <w:r w:rsidR="00CA73CE" w:rsidRPr="00CA73CE">
        <w:rPr>
          <w:rFonts w:ascii="Times New Roman" w:hAnsi="Times New Roman" w:cs="Times New Roman"/>
          <w:i/>
          <w:iCs/>
          <w:sz w:val="24"/>
          <w:szCs w:val="24"/>
        </w:rPr>
        <w:t>Auto-Atención</w:t>
      </w:r>
      <w:proofErr w:type="gramEnd"/>
      <w:r w:rsidR="00CA73CE">
        <w:rPr>
          <w:rFonts w:ascii="Times New Roman" w:hAnsi="Times New Roman" w:cs="Times New Roman"/>
          <w:b/>
          <w:bCs/>
          <w:i/>
          <w:iCs/>
          <w:sz w:val="24"/>
          <w:szCs w:val="24"/>
        </w:rPr>
        <w:t xml:space="preserve"> </w:t>
      </w:r>
      <w:r w:rsidRPr="0064255B">
        <w:rPr>
          <w:rFonts w:ascii="Times New Roman" w:hAnsi="Times New Roman" w:cs="Times New Roman"/>
          <w:i/>
          <w:iCs/>
          <w:sz w:val="24"/>
          <w:szCs w:val="24"/>
        </w:rPr>
        <w:t xml:space="preserve">Adaptado de </w:t>
      </w:r>
      <w:r>
        <w:rPr>
          <w:rFonts w:ascii="Times New Roman" w:hAnsi="Times New Roman" w:cs="Times New Roman"/>
          <w:i/>
          <w:iCs/>
          <w:sz w:val="24"/>
          <w:szCs w:val="24"/>
        </w:rPr>
        <w:t>1.</w:t>
      </w:r>
      <w:r w:rsidR="00CA73CE">
        <w:rPr>
          <w:rFonts w:ascii="Times New Roman" w:hAnsi="Times New Roman" w:cs="Times New Roman"/>
          <w:i/>
          <w:iCs/>
          <w:sz w:val="24"/>
          <w:szCs w:val="24"/>
        </w:rPr>
        <w:t>2</w:t>
      </w:r>
      <w:r>
        <w:rPr>
          <w:rFonts w:ascii="Times New Roman" w:hAnsi="Times New Roman" w:cs="Times New Roman"/>
          <w:i/>
          <w:iCs/>
          <w:sz w:val="24"/>
          <w:szCs w:val="24"/>
        </w:rPr>
        <w:t>-1.</w:t>
      </w:r>
      <w:r w:rsidR="00CA73CE">
        <w:rPr>
          <w:rFonts w:ascii="Times New Roman" w:hAnsi="Times New Roman" w:cs="Times New Roman"/>
          <w:i/>
          <w:iCs/>
          <w:sz w:val="24"/>
          <w:szCs w:val="24"/>
        </w:rPr>
        <w:t>3</w:t>
      </w:r>
      <w:r>
        <w:rPr>
          <w:rFonts w:ascii="Times New Roman" w:hAnsi="Times New Roman" w:cs="Times New Roman"/>
          <w:i/>
          <w:iCs/>
          <w:sz w:val="24"/>
          <w:szCs w:val="24"/>
        </w:rPr>
        <w:t>.md</w:t>
      </w:r>
    </w:p>
    <w:p w14:paraId="5CC8BD70"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1.3 IAGen en Ingeniería de Software: panorama actual y aplicaciones principales</w:t>
      </w:r>
    </w:p>
    <w:p w14:paraId="1C1865E7" w14:textId="77777777" w:rsidR="002842C2" w:rsidRPr="002842C2" w:rsidRDefault="002842C2" w:rsidP="002842C2">
      <w:pPr>
        <w:numPr>
          <w:ilvl w:val="0"/>
          <w:numId w:val="6"/>
        </w:numPr>
        <w:rPr>
          <w:rFonts w:ascii="Times New Roman" w:hAnsi="Times New Roman" w:cs="Times New Roman"/>
          <w:sz w:val="24"/>
          <w:szCs w:val="24"/>
        </w:rPr>
      </w:pPr>
      <w:r w:rsidRPr="002842C2">
        <w:rPr>
          <w:rFonts w:ascii="Times New Roman" w:hAnsi="Times New Roman" w:cs="Times New Roman"/>
          <w:b/>
          <w:bCs/>
          <w:sz w:val="24"/>
          <w:szCs w:val="24"/>
        </w:rPr>
        <w:t>A. Teoría Breve:</w:t>
      </w:r>
      <w:r w:rsidRPr="002842C2">
        <w:rPr>
          <w:rFonts w:ascii="Times New Roman" w:hAnsi="Times New Roman" w:cs="Times New Roman"/>
          <w:sz w:val="24"/>
          <w:szCs w:val="24"/>
        </w:rPr>
        <w:t xml:space="preserve"> La IAGen se aplica en todo el </w:t>
      </w:r>
      <w:r w:rsidRPr="002842C2">
        <w:rPr>
          <w:rFonts w:ascii="Times New Roman" w:hAnsi="Times New Roman" w:cs="Times New Roman"/>
          <w:b/>
          <w:bCs/>
          <w:sz w:val="24"/>
          <w:szCs w:val="24"/>
        </w:rPr>
        <w:t>Ciclo de Vida de Desarrollo de Software (SDLC)</w:t>
      </w:r>
      <w:r w:rsidRPr="002842C2">
        <w:rPr>
          <w:rFonts w:ascii="Times New Roman" w:hAnsi="Times New Roman" w:cs="Times New Roman"/>
          <w:sz w:val="24"/>
          <w:szCs w:val="24"/>
        </w:rPr>
        <w:t>, desde el análisis de requerimientos hasta la operación y mantenimiento. Su mayor adopción actual se encuentra en el diseño y la implementación.</w:t>
      </w:r>
    </w:p>
    <w:p w14:paraId="6F0A1E31" w14:textId="77777777" w:rsidR="002842C2" w:rsidRPr="002842C2" w:rsidRDefault="002842C2" w:rsidP="002842C2">
      <w:pPr>
        <w:numPr>
          <w:ilvl w:val="0"/>
          <w:numId w:val="6"/>
        </w:numPr>
        <w:rPr>
          <w:rFonts w:ascii="Times New Roman" w:hAnsi="Times New Roman" w:cs="Times New Roman"/>
          <w:sz w:val="24"/>
          <w:szCs w:val="24"/>
        </w:rPr>
      </w:pPr>
      <w:r w:rsidRPr="002842C2">
        <w:rPr>
          <w:rFonts w:ascii="Times New Roman" w:hAnsi="Times New Roman" w:cs="Times New Roman"/>
          <w:b/>
          <w:bCs/>
          <w:sz w:val="24"/>
          <w:szCs w:val="24"/>
        </w:rPr>
        <w:t>B. Práctica Aplicada:</w:t>
      </w:r>
      <w:r w:rsidRPr="002842C2">
        <w:rPr>
          <w:rFonts w:ascii="Times New Roman" w:hAnsi="Times New Roman" w:cs="Times New Roman"/>
          <w:sz w:val="24"/>
          <w:szCs w:val="24"/>
        </w:rPr>
        <w:t xml:space="preserve"> Automatización de la </w:t>
      </w:r>
      <w:r w:rsidRPr="002842C2">
        <w:rPr>
          <w:rFonts w:ascii="Times New Roman" w:hAnsi="Times New Roman" w:cs="Times New Roman"/>
          <w:b/>
          <w:bCs/>
          <w:sz w:val="24"/>
          <w:szCs w:val="24"/>
        </w:rPr>
        <w:t>Infraestructura como Código (</w:t>
      </w:r>
      <w:proofErr w:type="spellStart"/>
      <w:r w:rsidRPr="002842C2">
        <w:rPr>
          <w:rFonts w:ascii="Times New Roman" w:hAnsi="Times New Roman" w:cs="Times New Roman"/>
          <w:b/>
          <w:bCs/>
          <w:sz w:val="24"/>
          <w:szCs w:val="24"/>
        </w:rPr>
        <w:t>IaC</w:t>
      </w:r>
      <w:proofErr w:type="spellEnd"/>
      <w:r w:rsidRPr="002842C2">
        <w:rPr>
          <w:rFonts w:ascii="Times New Roman" w:hAnsi="Times New Roman" w:cs="Times New Roman"/>
          <w:b/>
          <w:bCs/>
          <w:sz w:val="24"/>
          <w:szCs w:val="24"/>
        </w:rPr>
        <w:t>)</w:t>
      </w:r>
      <w:r w:rsidRPr="002842C2">
        <w:rPr>
          <w:rFonts w:ascii="Times New Roman" w:hAnsi="Times New Roman" w:cs="Times New Roman"/>
          <w:sz w:val="24"/>
          <w:szCs w:val="24"/>
        </w:rPr>
        <w:t xml:space="preserve"> en flujos </w:t>
      </w:r>
      <w:proofErr w:type="spellStart"/>
      <w:r w:rsidRPr="002842C2">
        <w:rPr>
          <w:rFonts w:ascii="Times New Roman" w:hAnsi="Times New Roman" w:cs="Times New Roman"/>
          <w:sz w:val="24"/>
          <w:szCs w:val="24"/>
        </w:rPr>
        <w:t>DevSecOps</w:t>
      </w:r>
      <w:proofErr w:type="spellEnd"/>
      <w:r w:rsidRPr="002842C2">
        <w:rPr>
          <w:rFonts w:ascii="Times New Roman" w:hAnsi="Times New Roman" w:cs="Times New Roman"/>
          <w:sz w:val="24"/>
          <w:szCs w:val="24"/>
        </w:rPr>
        <w:t>, donde la IA analiza artefactos de planificación para generar scripts de despliegue en la nube de forma automática.</w:t>
      </w:r>
    </w:p>
    <w:p w14:paraId="72351E61" w14:textId="77777777" w:rsidR="002842C2" w:rsidRPr="002842C2" w:rsidRDefault="002842C2" w:rsidP="002842C2">
      <w:pPr>
        <w:numPr>
          <w:ilvl w:val="0"/>
          <w:numId w:val="6"/>
        </w:numPr>
        <w:rPr>
          <w:rFonts w:ascii="Times New Roman" w:hAnsi="Times New Roman" w:cs="Times New Roman"/>
          <w:sz w:val="24"/>
          <w:szCs w:val="24"/>
        </w:rPr>
      </w:pPr>
      <w:r w:rsidRPr="002842C2">
        <w:rPr>
          <w:rFonts w:ascii="Times New Roman" w:hAnsi="Times New Roman" w:cs="Times New Roman"/>
          <w:b/>
          <w:bCs/>
          <w:sz w:val="24"/>
          <w:szCs w:val="24"/>
        </w:rPr>
        <w:t>C. Evidencia Verificable:</w:t>
      </w:r>
      <w:r w:rsidRPr="002842C2">
        <w:rPr>
          <w:rFonts w:ascii="Times New Roman" w:hAnsi="Times New Roman" w:cs="Times New Roman"/>
          <w:sz w:val="24"/>
          <w:szCs w:val="24"/>
        </w:rPr>
        <w:t xml:space="preserve"> El </w:t>
      </w:r>
      <w:r w:rsidRPr="002842C2">
        <w:rPr>
          <w:rFonts w:ascii="Times New Roman" w:hAnsi="Times New Roman" w:cs="Times New Roman"/>
          <w:b/>
          <w:bCs/>
          <w:sz w:val="24"/>
          <w:szCs w:val="24"/>
        </w:rPr>
        <w:t>85% de los desarrolladores</w:t>
      </w:r>
      <w:r w:rsidRPr="002842C2">
        <w:rPr>
          <w:rFonts w:ascii="Times New Roman" w:hAnsi="Times New Roman" w:cs="Times New Roman"/>
          <w:sz w:val="24"/>
          <w:szCs w:val="24"/>
        </w:rPr>
        <w:t xml:space="preserve"> percibe el mayor beneficio en la implementación y el </w:t>
      </w:r>
      <w:r w:rsidRPr="002842C2">
        <w:rPr>
          <w:rFonts w:ascii="Times New Roman" w:hAnsi="Times New Roman" w:cs="Times New Roman"/>
          <w:b/>
          <w:bCs/>
          <w:sz w:val="24"/>
          <w:szCs w:val="24"/>
        </w:rPr>
        <w:t>75% en la operación y mantenimiento</w:t>
      </w:r>
      <w:r w:rsidRPr="002842C2">
        <w:rPr>
          <w:rFonts w:ascii="Times New Roman" w:hAnsi="Times New Roman" w:cs="Times New Roman"/>
          <w:sz w:val="24"/>
          <w:szCs w:val="24"/>
        </w:rPr>
        <w:t>.</w:t>
      </w:r>
    </w:p>
    <w:p w14:paraId="7ADB74AF" w14:textId="77777777" w:rsidR="002842C2" w:rsidRDefault="002842C2" w:rsidP="002842C2">
      <w:pPr>
        <w:numPr>
          <w:ilvl w:val="0"/>
          <w:numId w:val="6"/>
        </w:numPr>
        <w:rPr>
          <w:rFonts w:ascii="Times New Roman" w:hAnsi="Times New Roman" w:cs="Times New Roman"/>
          <w:sz w:val="24"/>
          <w:szCs w:val="24"/>
        </w:rPr>
      </w:pPr>
      <w:r w:rsidRPr="002842C2">
        <w:rPr>
          <w:rFonts w:ascii="Times New Roman" w:hAnsi="Times New Roman" w:cs="Times New Roman"/>
          <w:b/>
          <w:bCs/>
          <w:sz w:val="24"/>
          <w:szCs w:val="24"/>
        </w:rPr>
        <w:t>D. Reflexión:</w:t>
      </w:r>
      <w:r w:rsidRPr="002842C2">
        <w:rPr>
          <w:rFonts w:ascii="Times New Roman" w:hAnsi="Times New Roman" w:cs="Times New Roman"/>
          <w:sz w:val="24"/>
          <w:szCs w:val="24"/>
        </w:rPr>
        <w:t xml:space="preserve"> Existe un "problema de la última milla" donde muchos prototipos académicos de IAGen aún no son lo suficientemente robustos para entornos de producción industrial.</w:t>
      </w:r>
    </w:p>
    <w:p w14:paraId="41D0B55A" w14:textId="6785685D" w:rsidR="0064255B" w:rsidRDefault="0064255B" w:rsidP="0064255B">
      <w:pPr>
        <w:rPr>
          <w:rFonts w:ascii="Times New Roman" w:hAnsi="Times New Roman" w:cs="Times New Roman"/>
          <w:sz w:val="24"/>
          <w:szCs w:val="24"/>
        </w:rPr>
      </w:pPr>
      <w:r w:rsidRPr="0064255B">
        <w:rPr>
          <w:rFonts w:ascii="Times New Roman" w:hAnsi="Times New Roman" w:cs="Times New Roman"/>
          <w:sz w:val="24"/>
          <w:szCs w:val="24"/>
        </w:rPr>
        <w:lastRenderedPageBreak/>
        <w:drawing>
          <wp:inline distT="0" distB="0" distL="0" distR="0" wp14:anchorId="04019C31" wp14:editId="7B44D9BA">
            <wp:extent cx="5400040" cy="2947670"/>
            <wp:effectExtent l="0" t="0" r="0" b="5080"/>
            <wp:docPr id="644971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71476" name=""/>
                    <pic:cNvPicPr/>
                  </pic:nvPicPr>
                  <pic:blipFill>
                    <a:blip r:embed="rId7"/>
                    <a:stretch>
                      <a:fillRect/>
                    </a:stretch>
                  </pic:blipFill>
                  <pic:spPr>
                    <a:xfrm>
                      <a:off x="0" y="0"/>
                      <a:ext cx="5400040" cy="2947670"/>
                    </a:xfrm>
                    <a:prstGeom prst="rect">
                      <a:avLst/>
                    </a:prstGeom>
                  </pic:spPr>
                </pic:pic>
              </a:graphicData>
            </a:graphic>
          </wp:inline>
        </w:drawing>
      </w:r>
    </w:p>
    <w:p w14:paraId="6FF25E21" w14:textId="0BBC382E" w:rsidR="00CA73CE" w:rsidRPr="00CA73CE" w:rsidRDefault="00CA73CE" w:rsidP="00CA73CE">
      <w:pPr>
        <w:jc w:val="center"/>
        <w:rPr>
          <w:rFonts w:ascii="Times New Roman" w:hAnsi="Times New Roman" w:cs="Times New Roman"/>
          <w:sz w:val="24"/>
          <w:szCs w:val="24"/>
        </w:rPr>
      </w:pPr>
      <w:r w:rsidRPr="00CA73CE">
        <w:rPr>
          <w:rFonts w:ascii="Times New Roman" w:hAnsi="Times New Roman" w:cs="Times New Roman"/>
          <w:i/>
          <w:iCs/>
          <w:sz w:val="24"/>
          <w:szCs w:val="24"/>
        </w:rPr>
        <w:t>Figura 1.</w:t>
      </w:r>
      <w:r>
        <w:rPr>
          <w:rFonts w:ascii="Times New Roman" w:hAnsi="Times New Roman" w:cs="Times New Roman"/>
          <w:i/>
          <w:iCs/>
          <w:sz w:val="24"/>
          <w:szCs w:val="24"/>
        </w:rPr>
        <w:t>3</w:t>
      </w:r>
      <w:r w:rsidRPr="00CA73CE">
        <w:rPr>
          <w:rFonts w:ascii="Times New Roman" w:hAnsi="Times New Roman" w:cs="Times New Roman"/>
          <w:i/>
          <w:iCs/>
          <w:sz w:val="24"/>
          <w:szCs w:val="24"/>
        </w:rPr>
        <w:t>:</w:t>
      </w:r>
      <w:r w:rsidRPr="00CA73CE">
        <w:rPr>
          <w:rFonts w:ascii="Times New Roman" w:hAnsi="Times New Roman" w:cs="Times New Roman"/>
          <w:i/>
          <w:iCs/>
          <w:sz w:val="24"/>
          <w:szCs w:val="24"/>
        </w:rPr>
        <w:t xml:space="preserve"> </w:t>
      </w:r>
      <w:r w:rsidRPr="00CA73CE">
        <w:rPr>
          <w:rFonts w:ascii="Times New Roman" w:hAnsi="Times New Roman" w:cs="Times New Roman"/>
          <w:i/>
          <w:iCs/>
          <w:sz w:val="24"/>
          <w:szCs w:val="24"/>
        </w:rPr>
        <w:t>El Ciclo de Vida del Software (SDLC) potenciado por IAGen</w:t>
      </w:r>
      <w:r>
        <w:rPr>
          <w:rFonts w:ascii="Times New Roman" w:hAnsi="Times New Roman" w:cs="Times New Roman"/>
          <w:b/>
          <w:bCs/>
          <w:i/>
          <w:iCs/>
          <w:sz w:val="24"/>
          <w:szCs w:val="24"/>
        </w:rPr>
        <w:t xml:space="preserve"> </w:t>
      </w:r>
      <w:r w:rsidRPr="00CA73CE">
        <w:rPr>
          <w:rFonts w:ascii="Times New Roman" w:hAnsi="Times New Roman" w:cs="Times New Roman"/>
          <w:i/>
          <w:iCs/>
          <w:sz w:val="24"/>
          <w:szCs w:val="24"/>
        </w:rPr>
        <w:t>Adaptado de 1.1-1.</w:t>
      </w:r>
      <w:r>
        <w:rPr>
          <w:rFonts w:ascii="Times New Roman" w:hAnsi="Times New Roman" w:cs="Times New Roman"/>
          <w:i/>
          <w:iCs/>
          <w:sz w:val="24"/>
          <w:szCs w:val="24"/>
        </w:rPr>
        <w:t>2</w:t>
      </w:r>
      <w:r w:rsidRPr="00CA73CE">
        <w:rPr>
          <w:rFonts w:ascii="Times New Roman" w:hAnsi="Times New Roman" w:cs="Times New Roman"/>
          <w:i/>
          <w:iCs/>
          <w:sz w:val="24"/>
          <w:szCs w:val="24"/>
        </w:rPr>
        <w:t>.md</w:t>
      </w:r>
    </w:p>
    <w:p w14:paraId="00A99257" w14:textId="77777777" w:rsidR="00CA73CE" w:rsidRPr="002842C2" w:rsidRDefault="00CA73CE" w:rsidP="0064255B">
      <w:pPr>
        <w:rPr>
          <w:rFonts w:ascii="Times New Roman" w:hAnsi="Times New Roman" w:cs="Times New Roman"/>
          <w:sz w:val="24"/>
          <w:szCs w:val="24"/>
        </w:rPr>
      </w:pPr>
    </w:p>
    <w:p w14:paraId="50184ABE"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1.4 Impacto de la IAGen en productividad, calidad y equipos de desarrollo</w:t>
      </w:r>
    </w:p>
    <w:p w14:paraId="4EF84DE3" w14:textId="77777777" w:rsidR="002842C2" w:rsidRPr="002842C2" w:rsidRDefault="002842C2" w:rsidP="002842C2">
      <w:pPr>
        <w:numPr>
          <w:ilvl w:val="0"/>
          <w:numId w:val="7"/>
        </w:numPr>
        <w:rPr>
          <w:rFonts w:ascii="Times New Roman" w:hAnsi="Times New Roman" w:cs="Times New Roman"/>
          <w:sz w:val="24"/>
          <w:szCs w:val="24"/>
        </w:rPr>
      </w:pPr>
      <w:r w:rsidRPr="002842C2">
        <w:rPr>
          <w:rFonts w:ascii="Times New Roman" w:hAnsi="Times New Roman" w:cs="Times New Roman"/>
          <w:b/>
          <w:bCs/>
          <w:sz w:val="24"/>
          <w:szCs w:val="24"/>
        </w:rPr>
        <w:t>A. Teoría Breve:</w:t>
      </w:r>
      <w:r w:rsidRPr="002842C2">
        <w:rPr>
          <w:rFonts w:ascii="Times New Roman" w:hAnsi="Times New Roman" w:cs="Times New Roman"/>
          <w:sz w:val="24"/>
          <w:szCs w:val="24"/>
        </w:rPr>
        <w:t xml:space="preserve"> La IAGen actúa como un </w:t>
      </w:r>
      <w:r w:rsidRPr="002842C2">
        <w:rPr>
          <w:rFonts w:ascii="Times New Roman" w:hAnsi="Times New Roman" w:cs="Times New Roman"/>
          <w:b/>
          <w:bCs/>
          <w:sz w:val="24"/>
          <w:szCs w:val="24"/>
        </w:rPr>
        <w:t>multiplicador de productividad</w:t>
      </w:r>
      <w:r w:rsidRPr="002842C2">
        <w:rPr>
          <w:rFonts w:ascii="Times New Roman" w:hAnsi="Times New Roman" w:cs="Times New Roman"/>
          <w:sz w:val="24"/>
          <w:szCs w:val="24"/>
        </w:rPr>
        <w:t xml:space="preserve">, permitiendo a los ingenieros centrarse en tareas creativas de alto nivel mientras la IA maneja el </w:t>
      </w:r>
      <w:proofErr w:type="spellStart"/>
      <w:r w:rsidRPr="002842C2">
        <w:rPr>
          <w:rFonts w:ascii="Times New Roman" w:hAnsi="Times New Roman" w:cs="Times New Roman"/>
          <w:i/>
          <w:iCs/>
          <w:sz w:val="24"/>
          <w:szCs w:val="24"/>
        </w:rPr>
        <w:t>boilerplate</w:t>
      </w:r>
      <w:proofErr w:type="spellEnd"/>
      <w:r w:rsidRPr="002842C2">
        <w:rPr>
          <w:rFonts w:ascii="Times New Roman" w:hAnsi="Times New Roman" w:cs="Times New Roman"/>
          <w:sz w:val="24"/>
          <w:szCs w:val="24"/>
        </w:rPr>
        <w:t xml:space="preserve"> (código repetitivo).</w:t>
      </w:r>
    </w:p>
    <w:p w14:paraId="26D0E8C4" w14:textId="77777777" w:rsidR="002842C2" w:rsidRPr="002842C2" w:rsidRDefault="002842C2" w:rsidP="002842C2">
      <w:pPr>
        <w:numPr>
          <w:ilvl w:val="0"/>
          <w:numId w:val="7"/>
        </w:numPr>
        <w:rPr>
          <w:rFonts w:ascii="Times New Roman" w:hAnsi="Times New Roman" w:cs="Times New Roman"/>
          <w:sz w:val="24"/>
          <w:szCs w:val="24"/>
        </w:rPr>
      </w:pPr>
      <w:r w:rsidRPr="002842C2">
        <w:rPr>
          <w:rFonts w:ascii="Times New Roman" w:hAnsi="Times New Roman" w:cs="Times New Roman"/>
          <w:b/>
          <w:bCs/>
          <w:sz w:val="24"/>
          <w:szCs w:val="24"/>
        </w:rPr>
        <w:t>B. Práctica Aplicada:</w:t>
      </w:r>
      <w:r w:rsidRPr="002842C2">
        <w:rPr>
          <w:rFonts w:ascii="Times New Roman" w:hAnsi="Times New Roman" w:cs="Times New Roman"/>
          <w:sz w:val="24"/>
          <w:szCs w:val="24"/>
        </w:rPr>
        <w:t xml:space="preserve"> Los equipos adoptan el </w:t>
      </w:r>
      <w:r w:rsidRPr="002842C2">
        <w:rPr>
          <w:rFonts w:ascii="Times New Roman" w:hAnsi="Times New Roman" w:cs="Times New Roman"/>
          <w:b/>
          <w:bCs/>
          <w:sz w:val="24"/>
          <w:szCs w:val="24"/>
        </w:rPr>
        <w:t xml:space="preserve">"Pair </w:t>
      </w:r>
      <w:proofErr w:type="spellStart"/>
      <w:r w:rsidRPr="002842C2">
        <w:rPr>
          <w:rFonts w:ascii="Times New Roman" w:hAnsi="Times New Roman" w:cs="Times New Roman"/>
          <w:b/>
          <w:bCs/>
          <w:sz w:val="24"/>
          <w:szCs w:val="24"/>
        </w:rPr>
        <w:t>Prompt</w:t>
      </w:r>
      <w:proofErr w:type="spellEnd"/>
      <w:r w:rsidRPr="002842C2">
        <w:rPr>
          <w:rFonts w:ascii="Times New Roman" w:hAnsi="Times New Roman" w:cs="Times New Roman"/>
          <w:b/>
          <w:bCs/>
          <w:sz w:val="24"/>
          <w:szCs w:val="24"/>
        </w:rPr>
        <w:t xml:space="preserve"> </w:t>
      </w:r>
      <w:proofErr w:type="spellStart"/>
      <w:r w:rsidRPr="002842C2">
        <w:rPr>
          <w:rFonts w:ascii="Times New Roman" w:hAnsi="Times New Roman" w:cs="Times New Roman"/>
          <w:b/>
          <w:bCs/>
          <w:sz w:val="24"/>
          <w:szCs w:val="24"/>
        </w:rPr>
        <w:t>Engineering</w:t>
      </w:r>
      <w:proofErr w:type="spellEnd"/>
      <w:r w:rsidRPr="002842C2">
        <w:rPr>
          <w:rFonts w:ascii="Times New Roman" w:hAnsi="Times New Roman" w:cs="Times New Roman"/>
          <w:b/>
          <w:bCs/>
          <w:sz w:val="24"/>
          <w:szCs w:val="24"/>
        </w:rPr>
        <w:t>"</w:t>
      </w:r>
      <w:r w:rsidRPr="002842C2">
        <w:rPr>
          <w:rFonts w:ascii="Times New Roman" w:hAnsi="Times New Roman" w:cs="Times New Roman"/>
          <w:sz w:val="24"/>
          <w:szCs w:val="24"/>
        </w:rPr>
        <w:t>, una evolución de la programación en pareja donde el enfoque es la colaboración humana para refinar instrucciones hacia la IA.</w:t>
      </w:r>
    </w:p>
    <w:p w14:paraId="377E5EE0" w14:textId="77777777" w:rsidR="002842C2" w:rsidRPr="002842C2" w:rsidRDefault="002842C2" w:rsidP="002842C2">
      <w:pPr>
        <w:numPr>
          <w:ilvl w:val="0"/>
          <w:numId w:val="7"/>
        </w:numPr>
        <w:rPr>
          <w:rFonts w:ascii="Times New Roman" w:hAnsi="Times New Roman" w:cs="Times New Roman"/>
          <w:sz w:val="24"/>
          <w:szCs w:val="24"/>
        </w:rPr>
      </w:pPr>
      <w:r w:rsidRPr="002842C2">
        <w:rPr>
          <w:rFonts w:ascii="Times New Roman" w:hAnsi="Times New Roman" w:cs="Times New Roman"/>
          <w:b/>
          <w:bCs/>
          <w:sz w:val="24"/>
          <w:szCs w:val="24"/>
        </w:rPr>
        <w:t>C. Evidencia Verificable:</w:t>
      </w:r>
      <w:r w:rsidRPr="002842C2">
        <w:rPr>
          <w:rFonts w:ascii="Times New Roman" w:hAnsi="Times New Roman" w:cs="Times New Roman"/>
          <w:sz w:val="24"/>
          <w:szCs w:val="24"/>
        </w:rPr>
        <w:t xml:space="preserve"> Estudios reportan ganancias de productividad del </w:t>
      </w:r>
      <w:r w:rsidRPr="002842C2">
        <w:rPr>
          <w:rFonts w:ascii="Times New Roman" w:hAnsi="Times New Roman" w:cs="Times New Roman"/>
          <w:b/>
          <w:bCs/>
          <w:sz w:val="24"/>
          <w:szCs w:val="24"/>
        </w:rPr>
        <w:t>20% al 50%</w:t>
      </w:r>
      <w:r w:rsidRPr="002842C2">
        <w:rPr>
          <w:rFonts w:ascii="Times New Roman" w:hAnsi="Times New Roman" w:cs="Times New Roman"/>
          <w:sz w:val="24"/>
          <w:szCs w:val="24"/>
        </w:rPr>
        <w:t xml:space="preserve"> en tareas repetitivas y creación de prototipos iniciales. La calidad del código tiende a mantenerse estable o mejorar, siempre que haya validación humana.</w:t>
      </w:r>
    </w:p>
    <w:p w14:paraId="060A8FA5" w14:textId="77777777" w:rsidR="002842C2" w:rsidRDefault="002842C2" w:rsidP="002842C2">
      <w:pPr>
        <w:numPr>
          <w:ilvl w:val="0"/>
          <w:numId w:val="7"/>
        </w:numPr>
        <w:rPr>
          <w:rFonts w:ascii="Times New Roman" w:hAnsi="Times New Roman" w:cs="Times New Roman"/>
          <w:sz w:val="24"/>
          <w:szCs w:val="24"/>
        </w:rPr>
      </w:pPr>
      <w:r w:rsidRPr="002842C2">
        <w:rPr>
          <w:rFonts w:ascii="Times New Roman" w:hAnsi="Times New Roman" w:cs="Times New Roman"/>
          <w:b/>
          <w:bCs/>
          <w:sz w:val="24"/>
          <w:szCs w:val="24"/>
        </w:rPr>
        <w:t>D. Reflexión:</w:t>
      </w:r>
      <w:r w:rsidRPr="002842C2">
        <w:rPr>
          <w:rFonts w:ascii="Times New Roman" w:hAnsi="Times New Roman" w:cs="Times New Roman"/>
          <w:sz w:val="24"/>
          <w:szCs w:val="24"/>
        </w:rPr>
        <w:t xml:space="preserve"> Se debe mitigar el </w:t>
      </w:r>
      <w:r w:rsidRPr="002842C2">
        <w:rPr>
          <w:rFonts w:ascii="Times New Roman" w:hAnsi="Times New Roman" w:cs="Times New Roman"/>
          <w:b/>
          <w:bCs/>
          <w:sz w:val="24"/>
          <w:szCs w:val="24"/>
        </w:rPr>
        <w:t>sesgo de automatización</w:t>
      </w:r>
      <w:r w:rsidRPr="002842C2">
        <w:rPr>
          <w:rFonts w:ascii="Times New Roman" w:hAnsi="Times New Roman" w:cs="Times New Roman"/>
          <w:sz w:val="24"/>
          <w:szCs w:val="24"/>
        </w:rPr>
        <w:t>, donde los humanos confían ciegamente en la IA, para evitar la introducción de vulnerabilidades de seguridad sutiles.</w:t>
      </w:r>
    </w:p>
    <w:p w14:paraId="38111DAA" w14:textId="15A41ABB" w:rsidR="0064255B" w:rsidRDefault="0064255B" w:rsidP="0064255B">
      <w:pPr>
        <w:rPr>
          <w:rFonts w:ascii="Times New Roman" w:hAnsi="Times New Roman" w:cs="Times New Roman"/>
          <w:sz w:val="24"/>
          <w:szCs w:val="24"/>
        </w:rPr>
      </w:pPr>
      <w:r w:rsidRPr="0064255B">
        <w:rPr>
          <w:rFonts w:ascii="Times New Roman" w:hAnsi="Times New Roman" w:cs="Times New Roman"/>
          <w:sz w:val="24"/>
          <w:szCs w:val="24"/>
        </w:rPr>
        <w:lastRenderedPageBreak/>
        <w:drawing>
          <wp:inline distT="0" distB="0" distL="0" distR="0" wp14:anchorId="53A23AFE" wp14:editId="5FD39DC0">
            <wp:extent cx="5400040" cy="2947670"/>
            <wp:effectExtent l="0" t="0" r="0" b="5080"/>
            <wp:docPr id="945359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59130" name=""/>
                    <pic:cNvPicPr/>
                  </pic:nvPicPr>
                  <pic:blipFill>
                    <a:blip r:embed="rId8"/>
                    <a:stretch>
                      <a:fillRect/>
                    </a:stretch>
                  </pic:blipFill>
                  <pic:spPr>
                    <a:xfrm>
                      <a:off x="0" y="0"/>
                      <a:ext cx="5400040" cy="2947670"/>
                    </a:xfrm>
                    <a:prstGeom prst="rect">
                      <a:avLst/>
                    </a:prstGeom>
                  </pic:spPr>
                </pic:pic>
              </a:graphicData>
            </a:graphic>
          </wp:inline>
        </w:drawing>
      </w:r>
    </w:p>
    <w:p w14:paraId="74B5C2E9" w14:textId="302A33FC" w:rsidR="00CA73CE" w:rsidRPr="00CA73CE" w:rsidRDefault="00CA73CE" w:rsidP="00CA73CE">
      <w:pPr>
        <w:jc w:val="center"/>
        <w:rPr>
          <w:rFonts w:ascii="Times New Roman" w:hAnsi="Times New Roman" w:cs="Times New Roman"/>
          <w:sz w:val="24"/>
          <w:szCs w:val="24"/>
        </w:rPr>
      </w:pPr>
      <w:r w:rsidRPr="00CA73CE">
        <w:rPr>
          <w:rFonts w:ascii="Times New Roman" w:hAnsi="Times New Roman" w:cs="Times New Roman"/>
          <w:i/>
          <w:iCs/>
          <w:sz w:val="24"/>
          <w:szCs w:val="24"/>
        </w:rPr>
        <w:t>Figura 1.</w:t>
      </w:r>
      <w:r>
        <w:rPr>
          <w:rFonts w:ascii="Times New Roman" w:hAnsi="Times New Roman" w:cs="Times New Roman"/>
          <w:i/>
          <w:iCs/>
          <w:sz w:val="24"/>
          <w:szCs w:val="24"/>
        </w:rPr>
        <w:t>4</w:t>
      </w:r>
      <w:r w:rsidRPr="00CA73CE">
        <w:rPr>
          <w:rFonts w:ascii="Times New Roman" w:hAnsi="Times New Roman" w:cs="Times New Roman"/>
          <w:i/>
          <w:iCs/>
          <w:sz w:val="24"/>
          <w:szCs w:val="24"/>
        </w:rPr>
        <w:t>:</w:t>
      </w:r>
      <w:r>
        <w:rPr>
          <w:rFonts w:ascii="Times New Roman" w:hAnsi="Times New Roman" w:cs="Times New Roman"/>
          <w:i/>
          <w:iCs/>
          <w:sz w:val="24"/>
          <w:szCs w:val="24"/>
        </w:rPr>
        <w:t xml:space="preserve"> </w:t>
      </w:r>
      <w:r w:rsidRPr="00CA73CE">
        <w:rPr>
          <w:rFonts w:ascii="Times New Roman" w:hAnsi="Times New Roman" w:cs="Times New Roman"/>
          <w:i/>
          <w:iCs/>
          <w:sz w:val="24"/>
          <w:szCs w:val="24"/>
        </w:rPr>
        <w:t>Ganancias de Productividad por Tareas</w:t>
      </w:r>
      <w:r>
        <w:rPr>
          <w:rFonts w:ascii="Times New Roman" w:hAnsi="Times New Roman" w:cs="Times New Roman"/>
          <w:b/>
          <w:bCs/>
          <w:i/>
          <w:iCs/>
          <w:sz w:val="24"/>
          <w:szCs w:val="24"/>
        </w:rPr>
        <w:t xml:space="preserve"> </w:t>
      </w:r>
      <w:r w:rsidRPr="00CA73CE">
        <w:rPr>
          <w:rFonts w:ascii="Times New Roman" w:hAnsi="Times New Roman" w:cs="Times New Roman"/>
          <w:i/>
          <w:iCs/>
          <w:sz w:val="24"/>
          <w:szCs w:val="24"/>
        </w:rPr>
        <w:t>Adaptado de 1.</w:t>
      </w:r>
      <w:r>
        <w:rPr>
          <w:rFonts w:ascii="Times New Roman" w:hAnsi="Times New Roman" w:cs="Times New Roman"/>
          <w:i/>
          <w:iCs/>
          <w:sz w:val="24"/>
          <w:szCs w:val="24"/>
        </w:rPr>
        <w:t>2</w:t>
      </w:r>
      <w:r w:rsidRPr="00CA73CE">
        <w:rPr>
          <w:rFonts w:ascii="Times New Roman" w:hAnsi="Times New Roman" w:cs="Times New Roman"/>
          <w:i/>
          <w:iCs/>
          <w:sz w:val="24"/>
          <w:szCs w:val="24"/>
        </w:rPr>
        <w:t>-1.</w:t>
      </w:r>
      <w:r>
        <w:rPr>
          <w:rFonts w:ascii="Times New Roman" w:hAnsi="Times New Roman" w:cs="Times New Roman"/>
          <w:i/>
          <w:iCs/>
          <w:sz w:val="24"/>
          <w:szCs w:val="24"/>
        </w:rPr>
        <w:t>3</w:t>
      </w:r>
      <w:r w:rsidRPr="00CA73CE">
        <w:rPr>
          <w:rFonts w:ascii="Times New Roman" w:hAnsi="Times New Roman" w:cs="Times New Roman"/>
          <w:i/>
          <w:iCs/>
          <w:sz w:val="24"/>
          <w:szCs w:val="24"/>
        </w:rPr>
        <w:t>.</w:t>
      </w:r>
      <w:proofErr w:type="gramStart"/>
      <w:r w:rsidRPr="00CA73CE">
        <w:rPr>
          <w:rFonts w:ascii="Times New Roman" w:hAnsi="Times New Roman" w:cs="Times New Roman"/>
          <w:i/>
          <w:iCs/>
          <w:sz w:val="24"/>
          <w:szCs w:val="24"/>
        </w:rPr>
        <w:t>md</w:t>
      </w:r>
      <w:r>
        <w:rPr>
          <w:rFonts w:ascii="Times New Roman" w:hAnsi="Times New Roman" w:cs="Times New Roman"/>
          <w:i/>
          <w:iCs/>
          <w:sz w:val="24"/>
          <w:szCs w:val="24"/>
        </w:rPr>
        <w:t xml:space="preserve">  y</w:t>
      </w:r>
      <w:proofErr w:type="gramEnd"/>
      <w:r>
        <w:rPr>
          <w:rFonts w:ascii="Times New Roman" w:hAnsi="Times New Roman" w:cs="Times New Roman"/>
          <w:i/>
          <w:iCs/>
          <w:sz w:val="24"/>
          <w:szCs w:val="24"/>
        </w:rPr>
        <w:t xml:space="preserve"> 1.4.md</w:t>
      </w:r>
    </w:p>
    <w:p w14:paraId="4EB9C969" w14:textId="77777777" w:rsidR="00CA73CE" w:rsidRPr="002842C2" w:rsidRDefault="00CA73CE" w:rsidP="0064255B">
      <w:pPr>
        <w:rPr>
          <w:rFonts w:ascii="Times New Roman" w:hAnsi="Times New Roman" w:cs="Times New Roman"/>
          <w:sz w:val="24"/>
          <w:szCs w:val="24"/>
        </w:rPr>
      </w:pPr>
    </w:p>
    <w:p w14:paraId="5E355F5E"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1.5 Resumen, preguntas de reflexión, actividad práctica y recomendaciones</w:t>
      </w:r>
    </w:p>
    <w:p w14:paraId="40987C5B" w14:textId="77777777" w:rsidR="002842C2" w:rsidRPr="002842C2" w:rsidRDefault="002842C2" w:rsidP="002842C2">
      <w:pPr>
        <w:numPr>
          <w:ilvl w:val="0"/>
          <w:numId w:val="8"/>
        </w:numPr>
        <w:rPr>
          <w:rFonts w:ascii="Times New Roman" w:hAnsi="Times New Roman" w:cs="Times New Roman"/>
          <w:sz w:val="24"/>
          <w:szCs w:val="24"/>
        </w:rPr>
      </w:pPr>
      <w:r w:rsidRPr="002842C2">
        <w:rPr>
          <w:rFonts w:ascii="Times New Roman" w:hAnsi="Times New Roman" w:cs="Times New Roman"/>
          <w:b/>
          <w:bCs/>
          <w:sz w:val="24"/>
          <w:szCs w:val="24"/>
        </w:rPr>
        <w:t>Resumen:</w:t>
      </w:r>
      <w:r w:rsidRPr="002842C2">
        <w:rPr>
          <w:rFonts w:ascii="Times New Roman" w:hAnsi="Times New Roman" w:cs="Times New Roman"/>
          <w:sz w:val="24"/>
          <w:szCs w:val="24"/>
        </w:rPr>
        <w:t xml:space="preserve"> La IAGen no es solo una herramienta incremental, sino una fuerza transformadora que redefine los perfiles de los ingenieros de software hacia roles de supervisores y arquitectos de sistemas orquestados por IA.</w:t>
      </w:r>
    </w:p>
    <w:p w14:paraId="34E7756B" w14:textId="77777777" w:rsidR="002842C2" w:rsidRPr="002842C2" w:rsidRDefault="002842C2" w:rsidP="002842C2">
      <w:pPr>
        <w:numPr>
          <w:ilvl w:val="0"/>
          <w:numId w:val="8"/>
        </w:numPr>
        <w:rPr>
          <w:rFonts w:ascii="Times New Roman" w:hAnsi="Times New Roman" w:cs="Times New Roman"/>
          <w:sz w:val="24"/>
          <w:szCs w:val="24"/>
        </w:rPr>
      </w:pPr>
      <w:r w:rsidRPr="002842C2">
        <w:rPr>
          <w:rFonts w:ascii="Times New Roman" w:hAnsi="Times New Roman" w:cs="Times New Roman"/>
          <w:b/>
          <w:bCs/>
          <w:sz w:val="24"/>
          <w:szCs w:val="24"/>
        </w:rPr>
        <w:t>Preguntas de reflexión:</w:t>
      </w:r>
      <w:r w:rsidRPr="002842C2">
        <w:rPr>
          <w:rFonts w:ascii="Times New Roman" w:hAnsi="Times New Roman" w:cs="Times New Roman"/>
          <w:sz w:val="24"/>
          <w:szCs w:val="24"/>
        </w:rPr>
        <w:t xml:space="preserve"> </w:t>
      </w:r>
    </w:p>
    <w:p w14:paraId="2E9052DA" w14:textId="77777777" w:rsidR="002842C2" w:rsidRPr="002842C2" w:rsidRDefault="002842C2" w:rsidP="002842C2">
      <w:pPr>
        <w:numPr>
          <w:ilvl w:val="1"/>
          <w:numId w:val="8"/>
        </w:numPr>
        <w:rPr>
          <w:rFonts w:ascii="Times New Roman" w:hAnsi="Times New Roman" w:cs="Times New Roman"/>
          <w:sz w:val="24"/>
          <w:szCs w:val="24"/>
        </w:rPr>
      </w:pPr>
      <w:r w:rsidRPr="002842C2">
        <w:rPr>
          <w:rFonts w:ascii="Times New Roman" w:hAnsi="Times New Roman" w:cs="Times New Roman"/>
          <w:sz w:val="24"/>
          <w:szCs w:val="24"/>
        </w:rPr>
        <w:t xml:space="preserve">¿Cómo cambia el rol del programador </w:t>
      </w:r>
      <w:r w:rsidRPr="002842C2">
        <w:rPr>
          <w:rFonts w:ascii="Times New Roman" w:hAnsi="Times New Roman" w:cs="Times New Roman"/>
          <w:i/>
          <w:iCs/>
          <w:sz w:val="24"/>
          <w:szCs w:val="24"/>
        </w:rPr>
        <w:t>junior</w:t>
      </w:r>
      <w:r w:rsidRPr="002842C2">
        <w:rPr>
          <w:rFonts w:ascii="Times New Roman" w:hAnsi="Times New Roman" w:cs="Times New Roman"/>
          <w:sz w:val="24"/>
          <w:szCs w:val="24"/>
        </w:rPr>
        <w:t xml:space="preserve"> ante la capacidad de la IA de generar código base instantáneamente?</w:t>
      </w:r>
    </w:p>
    <w:p w14:paraId="71C74BE2" w14:textId="77777777" w:rsidR="002842C2" w:rsidRPr="002842C2" w:rsidRDefault="002842C2" w:rsidP="002842C2">
      <w:pPr>
        <w:numPr>
          <w:ilvl w:val="1"/>
          <w:numId w:val="8"/>
        </w:numPr>
        <w:rPr>
          <w:rFonts w:ascii="Times New Roman" w:hAnsi="Times New Roman" w:cs="Times New Roman"/>
          <w:sz w:val="24"/>
          <w:szCs w:val="24"/>
        </w:rPr>
      </w:pPr>
      <w:r w:rsidRPr="002842C2">
        <w:rPr>
          <w:rFonts w:ascii="Times New Roman" w:hAnsi="Times New Roman" w:cs="Times New Roman"/>
          <w:sz w:val="24"/>
          <w:szCs w:val="24"/>
        </w:rPr>
        <w:t>¿Qué mecanismos de gobernanza son necesarios para evitar la acumulación de deuda técnica generada por IA?</w:t>
      </w:r>
    </w:p>
    <w:p w14:paraId="05B72360" w14:textId="77777777" w:rsidR="002842C2" w:rsidRPr="002842C2" w:rsidRDefault="002842C2" w:rsidP="002842C2">
      <w:pPr>
        <w:numPr>
          <w:ilvl w:val="0"/>
          <w:numId w:val="8"/>
        </w:numPr>
        <w:rPr>
          <w:rFonts w:ascii="Times New Roman" w:hAnsi="Times New Roman" w:cs="Times New Roman"/>
          <w:sz w:val="24"/>
          <w:szCs w:val="24"/>
        </w:rPr>
      </w:pPr>
      <w:r w:rsidRPr="002842C2">
        <w:rPr>
          <w:rFonts w:ascii="Times New Roman" w:hAnsi="Times New Roman" w:cs="Times New Roman"/>
          <w:b/>
          <w:bCs/>
          <w:sz w:val="24"/>
          <w:szCs w:val="24"/>
        </w:rPr>
        <w:t>Actividad Práctica:</w:t>
      </w:r>
      <w:r w:rsidRPr="002842C2">
        <w:rPr>
          <w:rFonts w:ascii="Times New Roman" w:hAnsi="Times New Roman" w:cs="Times New Roman"/>
          <w:sz w:val="24"/>
          <w:szCs w:val="24"/>
        </w:rPr>
        <w:t xml:space="preserve"> Diseñar un </w:t>
      </w:r>
      <w:proofErr w:type="spellStart"/>
      <w:r w:rsidRPr="002842C2">
        <w:rPr>
          <w:rFonts w:ascii="Times New Roman" w:hAnsi="Times New Roman" w:cs="Times New Roman"/>
          <w:sz w:val="24"/>
          <w:szCs w:val="24"/>
        </w:rPr>
        <w:t>prompt</w:t>
      </w:r>
      <w:proofErr w:type="spellEnd"/>
      <w:r w:rsidRPr="002842C2">
        <w:rPr>
          <w:rFonts w:ascii="Times New Roman" w:hAnsi="Times New Roman" w:cs="Times New Roman"/>
          <w:sz w:val="24"/>
          <w:szCs w:val="24"/>
        </w:rPr>
        <w:t xml:space="preserve"> utilizando el patrón de </w:t>
      </w:r>
      <w:r w:rsidRPr="002842C2">
        <w:rPr>
          <w:rFonts w:ascii="Times New Roman" w:hAnsi="Times New Roman" w:cs="Times New Roman"/>
          <w:b/>
          <w:bCs/>
          <w:sz w:val="24"/>
          <w:szCs w:val="24"/>
        </w:rPr>
        <w:t>"Simulador de Requerimientos"</w:t>
      </w:r>
      <w:r w:rsidRPr="002842C2">
        <w:rPr>
          <w:rFonts w:ascii="Times New Roman" w:hAnsi="Times New Roman" w:cs="Times New Roman"/>
          <w:sz w:val="24"/>
          <w:szCs w:val="24"/>
        </w:rPr>
        <w:t xml:space="preserve"> para identificar ambigüedades en una especificación técnica de un sistema de reservas.</w:t>
      </w:r>
    </w:p>
    <w:p w14:paraId="5DD4E088" w14:textId="77777777" w:rsidR="002842C2" w:rsidRPr="002842C2" w:rsidRDefault="002842C2" w:rsidP="002842C2">
      <w:pPr>
        <w:numPr>
          <w:ilvl w:val="0"/>
          <w:numId w:val="8"/>
        </w:numPr>
        <w:rPr>
          <w:rFonts w:ascii="Times New Roman" w:hAnsi="Times New Roman" w:cs="Times New Roman"/>
          <w:sz w:val="24"/>
          <w:szCs w:val="24"/>
        </w:rPr>
      </w:pPr>
      <w:r w:rsidRPr="002842C2">
        <w:rPr>
          <w:rFonts w:ascii="Times New Roman" w:hAnsi="Times New Roman" w:cs="Times New Roman"/>
          <w:b/>
          <w:bCs/>
          <w:sz w:val="24"/>
          <w:szCs w:val="24"/>
        </w:rPr>
        <w:t>Recomendaciones de uso responsable:</w:t>
      </w:r>
      <w:r w:rsidRPr="002842C2">
        <w:rPr>
          <w:rFonts w:ascii="Times New Roman" w:hAnsi="Times New Roman" w:cs="Times New Roman"/>
          <w:sz w:val="24"/>
          <w:szCs w:val="24"/>
        </w:rPr>
        <w:t xml:space="preserve"> Establecer procesos definidos de </w:t>
      </w:r>
      <w:r w:rsidRPr="002842C2">
        <w:rPr>
          <w:rFonts w:ascii="Times New Roman" w:hAnsi="Times New Roman" w:cs="Times New Roman"/>
          <w:b/>
          <w:bCs/>
          <w:sz w:val="24"/>
          <w:szCs w:val="24"/>
        </w:rPr>
        <w:t>"humano en el bucle"</w:t>
      </w:r>
      <w:r w:rsidRPr="002842C2">
        <w:rPr>
          <w:rFonts w:ascii="Times New Roman" w:hAnsi="Times New Roman" w:cs="Times New Roman"/>
          <w:sz w:val="24"/>
          <w:szCs w:val="24"/>
        </w:rPr>
        <w:t xml:space="preserve"> para la validación de cada artefacto generado por IA antes de su despliegue.</w:t>
      </w:r>
    </w:p>
    <w:p w14:paraId="4AB6A642" w14:textId="7152F2D1" w:rsidR="002842C2" w:rsidRDefault="0064255B" w:rsidP="002842C2">
      <w:pPr>
        <w:rPr>
          <w:rFonts w:ascii="Times New Roman" w:hAnsi="Times New Roman" w:cs="Times New Roman"/>
          <w:sz w:val="24"/>
          <w:szCs w:val="24"/>
        </w:rPr>
      </w:pPr>
      <w:r w:rsidRPr="0064255B">
        <w:rPr>
          <w:rFonts w:ascii="Times New Roman" w:hAnsi="Times New Roman" w:cs="Times New Roman"/>
          <w:sz w:val="24"/>
          <w:szCs w:val="24"/>
        </w:rPr>
        <w:lastRenderedPageBreak/>
        <w:drawing>
          <wp:inline distT="0" distB="0" distL="0" distR="0" wp14:anchorId="163A38D6" wp14:editId="09E9330B">
            <wp:extent cx="5400040" cy="2947670"/>
            <wp:effectExtent l="0" t="0" r="0" b="5080"/>
            <wp:docPr id="1311020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0812" name=""/>
                    <pic:cNvPicPr/>
                  </pic:nvPicPr>
                  <pic:blipFill>
                    <a:blip r:embed="rId9"/>
                    <a:stretch>
                      <a:fillRect/>
                    </a:stretch>
                  </pic:blipFill>
                  <pic:spPr>
                    <a:xfrm>
                      <a:off x="0" y="0"/>
                      <a:ext cx="5400040" cy="2947670"/>
                    </a:xfrm>
                    <a:prstGeom prst="rect">
                      <a:avLst/>
                    </a:prstGeom>
                  </pic:spPr>
                </pic:pic>
              </a:graphicData>
            </a:graphic>
          </wp:inline>
        </w:drawing>
      </w:r>
    </w:p>
    <w:p w14:paraId="1BE78B5C" w14:textId="514D7356" w:rsidR="00CA73CE" w:rsidRPr="00CA73CE" w:rsidRDefault="00CA73CE" w:rsidP="00CA73CE">
      <w:pPr>
        <w:jc w:val="center"/>
        <w:rPr>
          <w:rFonts w:ascii="Times New Roman" w:hAnsi="Times New Roman" w:cs="Times New Roman"/>
          <w:sz w:val="24"/>
          <w:szCs w:val="24"/>
        </w:rPr>
      </w:pPr>
      <w:r w:rsidRPr="00CA73CE">
        <w:rPr>
          <w:rFonts w:ascii="Times New Roman" w:hAnsi="Times New Roman" w:cs="Times New Roman"/>
          <w:i/>
          <w:iCs/>
          <w:sz w:val="24"/>
          <w:szCs w:val="24"/>
        </w:rPr>
        <w:t>Figura 1.</w:t>
      </w:r>
      <w:r>
        <w:rPr>
          <w:rFonts w:ascii="Times New Roman" w:hAnsi="Times New Roman" w:cs="Times New Roman"/>
          <w:i/>
          <w:iCs/>
          <w:sz w:val="24"/>
          <w:szCs w:val="24"/>
        </w:rPr>
        <w:t>5</w:t>
      </w:r>
      <w:r w:rsidRPr="00CA73CE">
        <w:rPr>
          <w:rFonts w:ascii="Times New Roman" w:hAnsi="Times New Roman" w:cs="Times New Roman"/>
          <w:i/>
          <w:iCs/>
          <w:sz w:val="24"/>
          <w:szCs w:val="24"/>
        </w:rPr>
        <w:t>:</w:t>
      </w:r>
      <w:r>
        <w:rPr>
          <w:rFonts w:ascii="Times New Roman" w:hAnsi="Times New Roman" w:cs="Times New Roman"/>
          <w:i/>
          <w:iCs/>
          <w:sz w:val="24"/>
          <w:szCs w:val="24"/>
        </w:rPr>
        <w:t xml:space="preserve"> </w:t>
      </w:r>
      <w:r w:rsidRPr="00CA73CE">
        <w:rPr>
          <w:rFonts w:ascii="Times New Roman" w:hAnsi="Times New Roman" w:cs="Times New Roman"/>
          <w:i/>
          <w:iCs/>
          <w:sz w:val="24"/>
          <w:szCs w:val="24"/>
        </w:rPr>
        <w:t>Colaboración Humano-IA</w:t>
      </w:r>
      <w:r>
        <w:rPr>
          <w:rFonts w:ascii="Times New Roman" w:hAnsi="Times New Roman" w:cs="Times New Roman"/>
          <w:b/>
          <w:bCs/>
          <w:i/>
          <w:iCs/>
          <w:sz w:val="24"/>
          <w:szCs w:val="24"/>
        </w:rPr>
        <w:t xml:space="preserve"> </w:t>
      </w:r>
      <w:r w:rsidRPr="00CA73CE">
        <w:rPr>
          <w:rFonts w:ascii="Times New Roman" w:hAnsi="Times New Roman" w:cs="Times New Roman"/>
          <w:i/>
          <w:iCs/>
          <w:sz w:val="24"/>
          <w:szCs w:val="24"/>
        </w:rPr>
        <w:t>Adaptado de 1.</w:t>
      </w:r>
      <w:r>
        <w:rPr>
          <w:rFonts w:ascii="Times New Roman" w:hAnsi="Times New Roman" w:cs="Times New Roman"/>
          <w:i/>
          <w:iCs/>
          <w:sz w:val="24"/>
          <w:szCs w:val="24"/>
        </w:rPr>
        <w:t>2</w:t>
      </w:r>
      <w:r w:rsidRPr="00CA73CE">
        <w:rPr>
          <w:rFonts w:ascii="Times New Roman" w:hAnsi="Times New Roman" w:cs="Times New Roman"/>
          <w:i/>
          <w:iCs/>
          <w:sz w:val="24"/>
          <w:szCs w:val="24"/>
        </w:rPr>
        <w:t>-1.</w:t>
      </w:r>
      <w:r>
        <w:rPr>
          <w:rFonts w:ascii="Times New Roman" w:hAnsi="Times New Roman" w:cs="Times New Roman"/>
          <w:i/>
          <w:iCs/>
          <w:sz w:val="24"/>
          <w:szCs w:val="24"/>
        </w:rPr>
        <w:t>3</w:t>
      </w:r>
      <w:r w:rsidRPr="00CA73CE">
        <w:rPr>
          <w:rFonts w:ascii="Times New Roman" w:hAnsi="Times New Roman" w:cs="Times New Roman"/>
          <w:i/>
          <w:iCs/>
          <w:sz w:val="24"/>
          <w:szCs w:val="24"/>
        </w:rPr>
        <w:t>.md</w:t>
      </w:r>
    </w:p>
    <w:p w14:paraId="132852A7" w14:textId="77777777" w:rsidR="0064255B" w:rsidRPr="002842C2" w:rsidRDefault="0064255B" w:rsidP="002842C2">
      <w:pPr>
        <w:rPr>
          <w:rFonts w:ascii="Times New Roman" w:hAnsi="Times New Roman" w:cs="Times New Roman"/>
          <w:sz w:val="24"/>
          <w:szCs w:val="24"/>
        </w:rPr>
      </w:pPr>
    </w:p>
    <w:p w14:paraId="5C151E8C"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TABLA SUGERIDA PARA WORD (Resumen de Evidencia)</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4521"/>
        <w:gridCol w:w="2410"/>
        <w:gridCol w:w="1418"/>
      </w:tblGrid>
      <w:tr w:rsidR="002842C2" w:rsidRPr="002842C2" w14:paraId="38F65D94" w14:textId="77777777" w:rsidTr="002842C2">
        <w:trPr>
          <w:tblCellSpacing w:w="15" w:type="dxa"/>
        </w:trPr>
        <w:tc>
          <w:tcPr>
            <w:tcW w:w="4476" w:type="dxa"/>
            <w:vAlign w:val="center"/>
            <w:hideMark/>
          </w:tcPr>
          <w:p w14:paraId="3141C244" w14:textId="77777777" w:rsidR="002842C2" w:rsidRPr="002842C2" w:rsidRDefault="002842C2" w:rsidP="002842C2">
            <w:pPr>
              <w:jc w:val="center"/>
              <w:rPr>
                <w:rFonts w:ascii="Times New Roman" w:hAnsi="Times New Roman" w:cs="Times New Roman"/>
                <w:b/>
                <w:bCs/>
                <w:sz w:val="24"/>
                <w:szCs w:val="24"/>
              </w:rPr>
            </w:pPr>
            <w:r w:rsidRPr="002842C2">
              <w:rPr>
                <w:rFonts w:ascii="Times New Roman" w:hAnsi="Times New Roman" w:cs="Times New Roman"/>
                <w:b/>
                <w:bCs/>
                <w:sz w:val="24"/>
                <w:szCs w:val="24"/>
              </w:rPr>
              <w:t>Dimensión de Impacto</w:t>
            </w:r>
          </w:p>
        </w:tc>
        <w:tc>
          <w:tcPr>
            <w:tcW w:w="2380" w:type="dxa"/>
            <w:vAlign w:val="center"/>
            <w:hideMark/>
          </w:tcPr>
          <w:p w14:paraId="42C689A3" w14:textId="77777777" w:rsidR="002842C2" w:rsidRPr="002842C2" w:rsidRDefault="002842C2" w:rsidP="002842C2">
            <w:pPr>
              <w:jc w:val="center"/>
              <w:rPr>
                <w:rFonts w:ascii="Times New Roman" w:hAnsi="Times New Roman" w:cs="Times New Roman"/>
                <w:b/>
                <w:bCs/>
                <w:sz w:val="24"/>
                <w:szCs w:val="24"/>
              </w:rPr>
            </w:pPr>
            <w:r w:rsidRPr="002842C2">
              <w:rPr>
                <w:rFonts w:ascii="Times New Roman" w:hAnsi="Times New Roman" w:cs="Times New Roman"/>
                <w:b/>
                <w:bCs/>
                <w:sz w:val="24"/>
                <w:szCs w:val="24"/>
              </w:rPr>
              <w:t>Dato Estadístico</w:t>
            </w:r>
          </w:p>
        </w:tc>
        <w:tc>
          <w:tcPr>
            <w:tcW w:w="1373" w:type="dxa"/>
            <w:vAlign w:val="center"/>
            <w:hideMark/>
          </w:tcPr>
          <w:p w14:paraId="559B115F" w14:textId="77777777" w:rsidR="002842C2" w:rsidRPr="002842C2" w:rsidRDefault="002842C2" w:rsidP="002842C2">
            <w:pPr>
              <w:jc w:val="center"/>
              <w:rPr>
                <w:rFonts w:ascii="Times New Roman" w:hAnsi="Times New Roman" w:cs="Times New Roman"/>
                <w:b/>
                <w:bCs/>
                <w:sz w:val="24"/>
                <w:szCs w:val="24"/>
              </w:rPr>
            </w:pPr>
            <w:r w:rsidRPr="002842C2">
              <w:rPr>
                <w:rFonts w:ascii="Times New Roman" w:hAnsi="Times New Roman" w:cs="Times New Roman"/>
                <w:b/>
                <w:bCs/>
                <w:sz w:val="24"/>
                <w:szCs w:val="24"/>
              </w:rPr>
              <w:t>Fuente</w:t>
            </w:r>
          </w:p>
        </w:tc>
      </w:tr>
      <w:tr w:rsidR="002842C2" w:rsidRPr="002842C2" w14:paraId="4EA0F453" w14:textId="77777777" w:rsidTr="002842C2">
        <w:trPr>
          <w:tblCellSpacing w:w="15" w:type="dxa"/>
        </w:trPr>
        <w:tc>
          <w:tcPr>
            <w:tcW w:w="4476" w:type="dxa"/>
            <w:vAlign w:val="center"/>
            <w:hideMark/>
          </w:tcPr>
          <w:p w14:paraId="5E70B81A"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Uso regular de IA en organizaciones</w:t>
            </w:r>
          </w:p>
        </w:tc>
        <w:tc>
          <w:tcPr>
            <w:tcW w:w="2380" w:type="dxa"/>
            <w:vAlign w:val="center"/>
            <w:hideMark/>
          </w:tcPr>
          <w:p w14:paraId="2553A646"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88%</w:t>
            </w:r>
          </w:p>
        </w:tc>
        <w:tc>
          <w:tcPr>
            <w:tcW w:w="1373" w:type="dxa"/>
            <w:vAlign w:val="center"/>
            <w:hideMark/>
          </w:tcPr>
          <w:p w14:paraId="151E8354" w14:textId="11CEAC76" w:rsidR="002842C2" w:rsidRPr="002842C2" w:rsidRDefault="002842C2" w:rsidP="002842C2">
            <w:pPr>
              <w:jc w:val="center"/>
              <w:rPr>
                <w:rFonts w:ascii="Times New Roman" w:hAnsi="Times New Roman" w:cs="Times New Roman"/>
                <w:sz w:val="24"/>
                <w:szCs w:val="24"/>
              </w:rPr>
            </w:pPr>
            <w:r>
              <w:rPr>
                <w:rFonts w:ascii="Times New Roman" w:hAnsi="Times New Roman" w:cs="Times New Roman"/>
                <w:sz w:val="24"/>
                <w:szCs w:val="24"/>
              </w:rPr>
              <w:t>1.1-1.4</w:t>
            </w:r>
          </w:p>
        </w:tc>
      </w:tr>
      <w:tr w:rsidR="002842C2" w:rsidRPr="002842C2" w14:paraId="290B3D45" w14:textId="77777777" w:rsidTr="002842C2">
        <w:trPr>
          <w:tblCellSpacing w:w="15" w:type="dxa"/>
        </w:trPr>
        <w:tc>
          <w:tcPr>
            <w:tcW w:w="4476" w:type="dxa"/>
            <w:vAlign w:val="center"/>
            <w:hideMark/>
          </w:tcPr>
          <w:p w14:paraId="0FC9E095"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Uso diario en profesionales de software</w:t>
            </w:r>
          </w:p>
        </w:tc>
        <w:tc>
          <w:tcPr>
            <w:tcW w:w="2380" w:type="dxa"/>
            <w:vAlign w:val="center"/>
            <w:hideMark/>
          </w:tcPr>
          <w:p w14:paraId="4EB97218"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79%</w:t>
            </w:r>
          </w:p>
        </w:tc>
        <w:tc>
          <w:tcPr>
            <w:tcW w:w="1373" w:type="dxa"/>
            <w:vAlign w:val="center"/>
            <w:hideMark/>
          </w:tcPr>
          <w:p w14:paraId="3B5AE4E0" w14:textId="0271453C" w:rsidR="002842C2" w:rsidRPr="002842C2" w:rsidRDefault="002842C2" w:rsidP="002842C2">
            <w:pPr>
              <w:jc w:val="center"/>
              <w:rPr>
                <w:rFonts w:ascii="Times New Roman" w:hAnsi="Times New Roman" w:cs="Times New Roman"/>
                <w:sz w:val="24"/>
                <w:szCs w:val="24"/>
              </w:rPr>
            </w:pPr>
            <w:r>
              <w:rPr>
                <w:rFonts w:ascii="Times New Roman" w:hAnsi="Times New Roman" w:cs="Times New Roman"/>
                <w:sz w:val="24"/>
                <w:szCs w:val="24"/>
              </w:rPr>
              <w:t>1.1-1.2</w:t>
            </w:r>
          </w:p>
        </w:tc>
      </w:tr>
      <w:tr w:rsidR="002842C2" w:rsidRPr="002842C2" w14:paraId="26FC2C02" w14:textId="77777777" w:rsidTr="002842C2">
        <w:trPr>
          <w:tblCellSpacing w:w="15" w:type="dxa"/>
        </w:trPr>
        <w:tc>
          <w:tcPr>
            <w:tcW w:w="4476" w:type="dxa"/>
            <w:vAlign w:val="center"/>
            <w:hideMark/>
          </w:tcPr>
          <w:p w14:paraId="2F3A3604"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Beneficio percibido en Implementación</w:t>
            </w:r>
          </w:p>
        </w:tc>
        <w:tc>
          <w:tcPr>
            <w:tcW w:w="2380" w:type="dxa"/>
            <w:vAlign w:val="center"/>
            <w:hideMark/>
          </w:tcPr>
          <w:p w14:paraId="673708E6"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85%</w:t>
            </w:r>
          </w:p>
        </w:tc>
        <w:tc>
          <w:tcPr>
            <w:tcW w:w="1373" w:type="dxa"/>
            <w:vAlign w:val="center"/>
            <w:hideMark/>
          </w:tcPr>
          <w:p w14:paraId="455D4A67" w14:textId="6C469348" w:rsidR="002842C2" w:rsidRPr="002842C2" w:rsidRDefault="002842C2" w:rsidP="002842C2">
            <w:pPr>
              <w:jc w:val="center"/>
              <w:rPr>
                <w:rFonts w:ascii="Times New Roman" w:hAnsi="Times New Roman" w:cs="Times New Roman"/>
                <w:sz w:val="24"/>
                <w:szCs w:val="24"/>
              </w:rPr>
            </w:pPr>
            <w:r>
              <w:rPr>
                <w:rFonts w:ascii="Times New Roman" w:hAnsi="Times New Roman" w:cs="Times New Roman"/>
                <w:sz w:val="24"/>
                <w:szCs w:val="24"/>
              </w:rPr>
              <w:t>1.1-1.2</w:t>
            </w:r>
          </w:p>
        </w:tc>
      </w:tr>
      <w:tr w:rsidR="002842C2" w:rsidRPr="002842C2" w14:paraId="6523976B" w14:textId="77777777" w:rsidTr="002842C2">
        <w:trPr>
          <w:tblCellSpacing w:w="15" w:type="dxa"/>
        </w:trPr>
        <w:tc>
          <w:tcPr>
            <w:tcW w:w="4476" w:type="dxa"/>
            <w:vAlign w:val="center"/>
            <w:hideMark/>
          </w:tcPr>
          <w:p w14:paraId="3331135B"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Reducción de tiempo en tareas rutinarias</w:t>
            </w:r>
          </w:p>
        </w:tc>
        <w:tc>
          <w:tcPr>
            <w:tcW w:w="2380" w:type="dxa"/>
            <w:vAlign w:val="center"/>
            <w:hideMark/>
          </w:tcPr>
          <w:p w14:paraId="7CC06099"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50%</w:t>
            </w:r>
          </w:p>
        </w:tc>
        <w:tc>
          <w:tcPr>
            <w:tcW w:w="1373" w:type="dxa"/>
            <w:vAlign w:val="center"/>
            <w:hideMark/>
          </w:tcPr>
          <w:p w14:paraId="7B46C5EA" w14:textId="11FFC0B8" w:rsidR="002842C2" w:rsidRPr="002842C2" w:rsidRDefault="002842C2" w:rsidP="002842C2">
            <w:pPr>
              <w:jc w:val="center"/>
              <w:rPr>
                <w:rFonts w:ascii="Times New Roman" w:hAnsi="Times New Roman" w:cs="Times New Roman"/>
                <w:sz w:val="24"/>
                <w:szCs w:val="24"/>
              </w:rPr>
            </w:pPr>
            <w:r>
              <w:rPr>
                <w:rFonts w:ascii="Times New Roman" w:hAnsi="Times New Roman" w:cs="Times New Roman"/>
                <w:sz w:val="24"/>
                <w:szCs w:val="24"/>
              </w:rPr>
              <w:t>1.1-1.2</w:t>
            </w:r>
          </w:p>
        </w:tc>
      </w:tr>
      <w:tr w:rsidR="002842C2" w:rsidRPr="002842C2" w14:paraId="4342A1DA" w14:textId="77777777" w:rsidTr="002842C2">
        <w:trPr>
          <w:tblCellSpacing w:w="15" w:type="dxa"/>
        </w:trPr>
        <w:tc>
          <w:tcPr>
            <w:tcW w:w="4476" w:type="dxa"/>
            <w:vAlign w:val="center"/>
            <w:hideMark/>
          </w:tcPr>
          <w:p w14:paraId="2174D5FD"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Organizaciones con políticas de IA</w:t>
            </w:r>
          </w:p>
        </w:tc>
        <w:tc>
          <w:tcPr>
            <w:tcW w:w="2380" w:type="dxa"/>
            <w:vAlign w:val="center"/>
            <w:hideMark/>
          </w:tcPr>
          <w:p w14:paraId="1A4216E4" w14:textId="77777777" w:rsidR="002842C2" w:rsidRPr="002842C2" w:rsidRDefault="002842C2" w:rsidP="002842C2">
            <w:pPr>
              <w:jc w:val="center"/>
              <w:rPr>
                <w:rFonts w:ascii="Times New Roman" w:hAnsi="Times New Roman" w:cs="Times New Roman"/>
                <w:sz w:val="24"/>
                <w:szCs w:val="24"/>
              </w:rPr>
            </w:pPr>
            <w:r w:rsidRPr="002842C2">
              <w:rPr>
                <w:rFonts w:ascii="Times New Roman" w:hAnsi="Times New Roman" w:cs="Times New Roman"/>
                <w:sz w:val="24"/>
                <w:szCs w:val="24"/>
              </w:rPr>
              <w:t>40% (formales)</w:t>
            </w:r>
          </w:p>
        </w:tc>
        <w:tc>
          <w:tcPr>
            <w:tcW w:w="1373" w:type="dxa"/>
            <w:vAlign w:val="center"/>
            <w:hideMark/>
          </w:tcPr>
          <w:p w14:paraId="7474E358" w14:textId="465984FB" w:rsidR="002842C2" w:rsidRPr="002842C2" w:rsidRDefault="002842C2" w:rsidP="002842C2">
            <w:pPr>
              <w:jc w:val="center"/>
              <w:rPr>
                <w:rFonts w:ascii="Times New Roman" w:hAnsi="Times New Roman" w:cs="Times New Roman"/>
                <w:sz w:val="24"/>
                <w:szCs w:val="24"/>
              </w:rPr>
            </w:pPr>
            <w:r>
              <w:rPr>
                <w:rFonts w:ascii="Times New Roman" w:hAnsi="Times New Roman" w:cs="Times New Roman"/>
                <w:sz w:val="24"/>
                <w:szCs w:val="24"/>
              </w:rPr>
              <w:t>1.1-1.2</w:t>
            </w:r>
          </w:p>
        </w:tc>
      </w:tr>
    </w:tbl>
    <w:p w14:paraId="6E47FDD6" w14:textId="321DE7C2" w:rsidR="002842C2" w:rsidRDefault="002842C2" w:rsidP="002842C2">
      <w:pPr>
        <w:rPr>
          <w:rFonts w:ascii="Times New Roman" w:hAnsi="Times New Roman" w:cs="Times New Roman"/>
          <w:sz w:val="24"/>
          <w:szCs w:val="24"/>
        </w:rPr>
      </w:pPr>
    </w:p>
    <w:p w14:paraId="5F88572C" w14:textId="0E99E5B3" w:rsidR="00CA73CE" w:rsidRPr="00CA73CE" w:rsidRDefault="00CA73CE" w:rsidP="00CA73CE">
      <w:pPr>
        <w:rPr>
          <w:rFonts w:ascii="Times New Roman" w:hAnsi="Times New Roman" w:cs="Times New Roman"/>
          <w:b/>
          <w:bCs/>
          <w:sz w:val="24"/>
          <w:szCs w:val="24"/>
        </w:rPr>
      </w:pPr>
      <w:r w:rsidRPr="00CA73CE">
        <w:rPr>
          <w:rFonts w:ascii="Times New Roman" w:hAnsi="Times New Roman" w:cs="Times New Roman"/>
          <w:b/>
          <w:bCs/>
          <w:sz w:val="24"/>
          <w:szCs w:val="24"/>
        </w:rPr>
        <w:t xml:space="preserve">Sustento de los Datos </w:t>
      </w:r>
    </w:p>
    <w:p w14:paraId="0C852CBF" w14:textId="77777777" w:rsidR="00CA73CE" w:rsidRPr="00CA73CE" w:rsidRDefault="00CA73CE" w:rsidP="00CA73CE">
      <w:pPr>
        <w:numPr>
          <w:ilvl w:val="0"/>
          <w:numId w:val="10"/>
        </w:numPr>
        <w:rPr>
          <w:rFonts w:ascii="Times New Roman" w:hAnsi="Times New Roman" w:cs="Times New Roman"/>
          <w:sz w:val="24"/>
          <w:szCs w:val="24"/>
        </w:rPr>
      </w:pPr>
      <w:r w:rsidRPr="00CA73CE">
        <w:rPr>
          <w:rFonts w:ascii="Times New Roman" w:hAnsi="Times New Roman" w:cs="Times New Roman"/>
          <w:b/>
          <w:bCs/>
          <w:sz w:val="24"/>
          <w:szCs w:val="24"/>
        </w:rPr>
        <w:t>Uso Organizacional:</w:t>
      </w:r>
      <w:r w:rsidRPr="00CA73CE">
        <w:rPr>
          <w:rFonts w:ascii="Times New Roman" w:hAnsi="Times New Roman" w:cs="Times New Roman"/>
          <w:sz w:val="24"/>
          <w:szCs w:val="24"/>
        </w:rPr>
        <w:t xml:space="preserve"> El incremento en la adopción es notable, pasando de un 78% el año anterior a un 88% de organizaciones que reportan el uso regular de IA en al menos una función de negocio en 2025.</w:t>
      </w:r>
    </w:p>
    <w:p w14:paraId="6C12553B" w14:textId="77777777" w:rsidR="00CA73CE" w:rsidRPr="00CA73CE" w:rsidRDefault="00CA73CE" w:rsidP="00CA73CE">
      <w:pPr>
        <w:numPr>
          <w:ilvl w:val="0"/>
          <w:numId w:val="10"/>
        </w:numPr>
        <w:rPr>
          <w:rFonts w:ascii="Times New Roman" w:hAnsi="Times New Roman" w:cs="Times New Roman"/>
          <w:sz w:val="24"/>
          <w:szCs w:val="24"/>
        </w:rPr>
      </w:pPr>
      <w:r w:rsidRPr="00CA73CE">
        <w:rPr>
          <w:rFonts w:ascii="Times New Roman" w:hAnsi="Times New Roman" w:cs="Times New Roman"/>
          <w:b/>
          <w:bCs/>
          <w:sz w:val="24"/>
          <w:szCs w:val="24"/>
        </w:rPr>
        <w:t>Frecuencia de Uso:</w:t>
      </w:r>
      <w:r w:rsidRPr="00CA73CE">
        <w:rPr>
          <w:rFonts w:ascii="Times New Roman" w:hAnsi="Times New Roman" w:cs="Times New Roman"/>
          <w:sz w:val="24"/>
          <w:szCs w:val="24"/>
        </w:rPr>
        <w:t xml:space="preserve"> En el ámbito técnico, la IAGen se ha convertido en una herramienta de rutina, con un 79% de los desarrolladores utilizándola diariamente.</w:t>
      </w:r>
    </w:p>
    <w:p w14:paraId="165C9AF8" w14:textId="77777777" w:rsidR="00CA73CE" w:rsidRPr="00CA73CE" w:rsidRDefault="00CA73CE" w:rsidP="00CA73CE">
      <w:pPr>
        <w:numPr>
          <w:ilvl w:val="0"/>
          <w:numId w:val="10"/>
        </w:numPr>
        <w:rPr>
          <w:rFonts w:ascii="Times New Roman" w:hAnsi="Times New Roman" w:cs="Times New Roman"/>
          <w:sz w:val="24"/>
          <w:szCs w:val="24"/>
        </w:rPr>
      </w:pPr>
      <w:r w:rsidRPr="00CA73CE">
        <w:rPr>
          <w:rFonts w:ascii="Times New Roman" w:hAnsi="Times New Roman" w:cs="Times New Roman"/>
          <w:b/>
          <w:bCs/>
          <w:sz w:val="24"/>
          <w:szCs w:val="24"/>
        </w:rPr>
        <w:t>Fases de Mayor Impacto:</w:t>
      </w:r>
      <w:r w:rsidRPr="00CA73CE">
        <w:rPr>
          <w:rFonts w:ascii="Times New Roman" w:hAnsi="Times New Roman" w:cs="Times New Roman"/>
          <w:sz w:val="24"/>
          <w:szCs w:val="24"/>
        </w:rPr>
        <w:t xml:space="preserve"> Dentro del ciclo de vida de desarrollo (SDLC), el 85% de los profesionales identifica la fase de "Diseño e Implementación" como el área donde perciben los mayores beneficios de estas herramientas.</w:t>
      </w:r>
    </w:p>
    <w:p w14:paraId="79B1CA2C" w14:textId="77777777" w:rsidR="00CA73CE" w:rsidRPr="00CA73CE" w:rsidRDefault="00CA73CE" w:rsidP="00CA73CE">
      <w:pPr>
        <w:numPr>
          <w:ilvl w:val="0"/>
          <w:numId w:val="10"/>
        </w:numPr>
        <w:rPr>
          <w:rFonts w:ascii="Times New Roman" w:hAnsi="Times New Roman" w:cs="Times New Roman"/>
          <w:sz w:val="24"/>
          <w:szCs w:val="24"/>
        </w:rPr>
      </w:pPr>
      <w:r w:rsidRPr="00CA73CE">
        <w:rPr>
          <w:rFonts w:ascii="Times New Roman" w:hAnsi="Times New Roman" w:cs="Times New Roman"/>
          <w:b/>
          <w:bCs/>
          <w:sz w:val="24"/>
          <w:szCs w:val="24"/>
        </w:rPr>
        <w:lastRenderedPageBreak/>
        <w:t>Ganancia en Productividad:</w:t>
      </w:r>
      <w:r w:rsidRPr="00CA73CE">
        <w:rPr>
          <w:rFonts w:ascii="Times New Roman" w:hAnsi="Times New Roman" w:cs="Times New Roman"/>
          <w:sz w:val="24"/>
          <w:szCs w:val="24"/>
        </w:rPr>
        <w:t xml:space="preserve"> El impacto en la eficiencia es drástico en tareas repetitivas; más del 70% de los ingenieros informan que han logrado reducir a la mitad (50%) el tiempo dedicado a escribir código base (</w:t>
      </w:r>
      <w:proofErr w:type="spellStart"/>
      <w:r w:rsidRPr="00CA73CE">
        <w:rPr>
          <w:rFonts w:ascii="Times New Roman" w:hAnsi="Times New Roman" w:cs="Times New Roman"/>
          <w:i/>
          <w:iCs/>
          <w:sz w:val="24"/>
          <w:szCs w:val="24"/>
        </w:rPr>
        <w:t>boilerplate</w:t>
      </w:r>
      <w:proofErr w:type="spellEnd"/>
      <w:r w:rsidRPr="00CA73CE">
        <w:rPr>
          <w:rFonts w:ascii="Times New Roman" w:hAnsi="Times New Roman" w:cs="Times New Roman"/>
          <w:sz w:val="24"/>
          <w:szCs w:val="24"/>
        </w:rPr>
        <w:t>) y documentación.</w:t>
      </w:r>
    </w:p>
    <w:p w14:paraId="34A5EF06" w14:textId="77777777" w:rsidR="00CA73CE" w:rsidRPr="00CA73CE" w:rsidRDefault="00CA73CE" w:rsidP="00CA73CE">
      <w:pPr>
        <w:numPr>
          <w:ilvl w:val="0"/>
          <w:numId w:val="10"/>
        </w:numPr>
        <w:rPr>
          <w:rFonts w:ascii="Times New Roman" w:hAnsi="Times New Roman" w:cs="Times New Roman"/>
          <w:sz w:val="24"/>
          <w:szCs w:val="24"/>
        </w:rPr>
      </w:pPr>
      <w:r w:rsidRPr="00CA73CE">
        <w:rPr>
          <w:rFonts w:ascii="Times New Roman" w:hAnsi="Times New Roman" w:cs="Times New Roman"/>
          <w:b/>
          <w:bCs/>
          <w:sz w:val="24"/>
          <w:szCs w:val="24"/>
        </w:rPr>
        <w:t>Gobernanza y Políticas:</w:t>
      </w:r>
      <w:r w:rsidRPr="00CA73CE">
        <w:rPr>
          <w:rFonts w:ascii="Times New Roman" w:hAnsi="Times New Roman" w:cs="Times New Roman"/>
          <w:sz w:val="24"/>
          <w:szCs w:val="24"/>
        </w:rPr>
        <w:t xml:space="preserve"> A pesar del uso extendido, la formalización institucional aún está en proceso; actualmente, el 40% de las organizaciones cuenta con políticas oficiales de IA combinadas con herramientas autorizadas.</w:t>
      </w:r>
    </w:p>
    <w:p w14:paraId="26AB1389" w14:textId="77777777" w:rsidR="00CA73CE" w:rsidRPr="002842C2" w:rsidRDefault="00CA73CE" w:rsidP="002842C2">
      <w:pPr>
        <w:rPr>
          <w:rFonts w:ascii="Times New Roman" w:hAnsi="Times New Roman" w:cs="Times New Roman"/>
          <w:sz w:val="24"/>
          <w:szCs w:val="24"/>
        </w:rPr>
      </w:pPr>
    </w:p>
    <w:p w14:paraId="5AE1EC2F" w14:textId="77777777" w:rsidR="002842C2" w:rsidRPr="002842C2" w:rsidRDefault="002842C2" w:rsidP="002842C2">
      <w:pPr>
        <w:rPr>
          <w:rFonts w:ascii="Times New Roman" w:hAnsi="Times New Roman" w:cs="Times New Roman"/>
          <w:b/>
          <w:bCs/>
          <w:sz w:val="24"/>
          <w:szCs w:val="24"/>
        </w:rPr>
      </w:pPr>
      <w:r w:rsidRPr="002842C2">
        <w:rPr>
          <w:rFonts w:ascii="Times New Roman" w:hAnsi="Times New Roman" w:cs="Times New Roman"/>
          <w:b/>
          <w:bCs/>
          <w:sz w:val="24"/>
          <w:szCs w:val="24"/>
        </w:rPr>
        <w:t>REFERENCIAS (ESTILO APA 7.0)</w:t>
      </w:r>
    </w:p>
    <w:p w14:paraId="282EA137" w14:textId="77777777" w:rsidR="002842C2" w:rsidRPr="002842C2" w:rsidRDefault="002842C2" w:rsidP="002842C2">
      <w:pPr>
        <w:numPr>
          <w:ilvl w:val="0"/>
          <w:numId w:val="9"/>
        </w:numPr>
        <w:rPr>
          <w:rFonts w:ascii="Times New Roman" w:hAnsi="Times New Roman" w:cs="Times New Roman"/>
          <w:sz w:val="24"/>
          <w:szCs w:val="24"/>
        </w:rPr>
      </w:pPr>
      <w:r w:rsidRPr="002842C2">
        <w:rPr>
          <w:rFonts w:ascii="Times New Roman" w:hAnsi="Times New Roman" w:cs="Times New Roman"/>
          <w:sz w:val="24"/>
          <w:szCs w:val="24"/>
        </w:rPr>
        <w:t xml:space="preserve">Chui, M., Roberts, R., Yee, L., Hazan, E., Singla, A., </w:t>
      </w:r>
      <w:proofErr w:type="spellStart"/>
      <w:r w:rsidRPr="002842C2">
        <w:rPr>
          <w:rFonts w:ascii="Times New Roman" w:hAnsi="Times New Roman" w:cs="Times New Roman"/>
          <w:sz w:val="24"/>
          <w:szCs w:val="24"/>
        </w:rPr>
        <w:t>Smaje</w:t>
      </w:r>
      <w:proofErr w:type="spellEnd"/>
      <w:r w:rsidRPr="002842C2">
        <w:rPr>
          <w:rFonts w:ascii="Times New Roman" w:hAnsi="Times New Roman" w:cs="Times New Roman"/>
          <w:sz w:val="24"/>
          <w:szCs w:val="24"/>
        </w:rPr>
        <w:t xml:space="preserve">, K., Sukharevsky, A., &amp; </w:t>
      </w:r>
      <w:proofErr w:type="spellStart"/>
      <w:r w:rsidRPr="002842C2">
        <w:rPr>
          <w:rFonts w:ascii="Times New Roman" w:hAnsi="Times New Roman" w:cs="Times New Roman"/>
          <w:sz w:val="24"/>
          <w:szCs w:val="24"/>
        </w:rPr>
        <w:t>Zemmel</w:t>
      </w:r>
      <w:proofErr w:type="spellEnd"/>
      <w:r w:rsidRPr="002842C2">
        <w:rPr>
          <w:rFonts w:ascii="Times New Roman" w:hAnsi="Times New Roman" w:cs="Times New Roman"/>
          <w:sz w:val="24"/>
          <w:szCs w:val="24"/>
        </w:rPr>
        <w:t xml:space="preserve">, R. (2023). </w:t>
      </w:r>
      <w:r w:rsidRPr="002842C2">
        <w:rPr>
          <w:rFonts w:ascii="Times New Roman" w:hAnsi="Times New Roman" w:cs="Times New Roman"/>
          <w:i/>
          <w:iCs/>
          <w:sz w:val="24"/>
          <w:szCs w:val="24"/>
        </w:rPr>
        <w:t xml:space="preserve">The </w:t>
      </w:r>
      <w:proofErr w:type="spellStart"/>
      <w:r w:rsidRPr="002842C2">
        <w:rPr>
          <w:rFonts w:ascii="Times New Roman" w:hAnsi="Times New Roman" w:cs="Times New Roman"/>
          <w:i/>
          <w:iCs/>
          <w:sz w:val="24"/>
          <w:szCs w:val="24"/>
        </w:rPr>
        <w:t>economic</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potential</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of</w:t>
      </w:r>
      <w:proofErr w:type="spellEnd"/>
      <w:r w:rsidRPr="002842C2">
        <w:rPr>
          <w:rFonts w:ascii="Times New Roman" w:hAnsi="Times New Roman" w:cs="Times New Roman"/>
          <w:i/>
          <w:iCs/>
          <w:sz w:val="24"/>
          <w:szCs w:val="24"/>
        </w:rPr>
        <w:t xml:space="preserve"> generative AI: The </w:t>
      </w:r>
      <w:proofErr w:type="spellStart"/>
      <w:r w:rsidRPr="002842C2">
        <w:rPr>
          <w:rFonts w:ascii="Times New Roman" w:hAnsi="Times New Roman" w:cs="Times New Roman"/>
          <w:i/>
          <w:iCs/>
          <w:sz w:val="24"/>
          <w:szCs w:val="24"/>
        </w:rPr>
        <w:t>next</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productivity</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frontier</w:t>
      </w:r>
      <w:proofErr w:type="spellEnd"/>
      <w:r w:rsidRPr="002842C2">
        <w:rPr>
          <w:rFonts w:ascii="Times New Roman" w:hAnsi="Times New Roman" w:cs="Times New Roman"/>
          <w:sz w:val="24"/>
          <w:szCs w:val="24"/>
        </w:rPr>
        <w:t>. McKinsey &amp; Company.</w:t>
      </w:r>
    </w:p>
    <w:p w14:paraId="1FEB822A" w14:textId="77777777" w:rsidR="002842C2" w:rsidRPr="002842C2" w:rsidRDefault="002842C2" w:rsidP="002842C2">
      <w:pPr>
        <w:numPr>
          <w:ilvl w:val="0"/>
          <w:numId w:val="9"/>
        </w:numPr>
        <w:rPr>
          <w:rFonts w:ascii="Times New Roman" w:hAnsi="Times New Roman" w:cs="Times New Roman"/>
          <w:sz w:val="24"/>
          <w:szCs w:val="24"/>
        </w:rPr>
      </w:pPr>
      <w:proofErr w:type="spellStart"/>
      <w:r w:rsidRPr="002842C2">
        <w:rPr>
          <w:rFonts w:ascii="Times New Roman" w:hAnsi="Times New Roman" w:cs="Times New Roman"/>
          <w:sz w:val="24"/>
          <w:szCs w:val="24"/>
        </w:rPr>
        <w:t>Gheventer</w:t>
      </w:r>
      <w:proofErr w:type="spellEnd"/>
      <w:r w:rsidRPr="002842C2">
        <w:rPr>
          <w:rFonts w:ascii="Times New Roman" w:hAnsi="Times New Roman" w:cs="Times New Roman"/>
          <w:sz w:val="24"/>
          <w:szCs w:val="24"/>
        </w:rPr>
        <w:t xml:space="preserve">, A., Gurgel, P. A., Brito, C. H., de Mello, R. M., Rocha, S., Feitosa, R., &amp; Travassos, G. H. (2026). Generative AI </w:t>
      </w:r>
      <w:proofErr w:type="spellStart"/>
      <w:r w:rsidRPr="002842C2">
        <w:rPr>
          <w:rFonts w:ascii="Times New Roman" w:hAnsi="Times New Roman" w:cs="Times New Roman"/>
          <w:sz w:val="24"/>
          <w:szCs w:val="24"/>
        </w:rPr>
        <w:t>solutions</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for</w:t>
      </w:r>
      <w:proofErr w:type="spellEnd"/>
      <w:r w:rsidRPr="002842C2">
        <w:rPr>
          <w:rFonts w:ascii="Times New Roman" w:hAnsi="Times New Roman" w:cs="Times New Roman"/>
          <w:sz w:val="24"/>
          <w:szCs w:val="24"/>
        </w:rPr>
        <w:t xml:space="preserve"> software </w:t>
      </w:r>
      <w:proofErr w:type="spellStart"/>
      <w:r w:rsidRPr="002842C2">
        <w:rPr>
          <w:rFonts w:ascii="Times New Roman" w:hAnsi="Times New Roman" w:cs="Times New Roman"/>
          <w:sz w:val="24"/>
          <w:szCs w:val="24"/>
        </w:rPr>
        <w:t>quality</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Assessing</w:t>
      </w:r>
      <w:proofErr w:type="spellEnd"/>
      <w:r w:rsidRPr="002842C2">
        <w:rPr>
          <w:rFonts w:ascii="Times New Roman" w:hAnsi="Times New Roman" w:cs="Times New Roman"/>
          <w:sz w:val="24"/>
          <w:szCs w:val="24"/>
        </w:rPr>
        <w:t xml:space="preserve"> industrial </w:t>
      </w:r>
      <w:proofErr w:type="spellStart"/>
      <w:r w:rsidRPr="002842C2">
        <w:rPr>
          <w:rFonts w:ascii="Times New Roman" w:hAnsi="Times New Roman" w:cs="Times New Roman"/>
          <w:sz w:val="24"/>
          <w:szCs w:val="24"/>
        </w:rPr>
        <w:t>readiness</w:t>
      </w:r>
      <w:proofErr w:type="spellEnd"/>
      <w:r w:rsidRPr="002842C2">
        <w:rPr>
          <w:rFonts w:ascii="Times New Roman" w:hAnsi="Times New Roman" w:cs="Times New Roman"/>
          <w:sz w:val="24"/>
          <w:szCs w:val="24"/>
        </w:rPr>
        <w:t xml:space="preserve">. </w:t>
      </w:r>
      <w:r w:rsidRPr="002842C2">
        <w:rPr>
          <w:rFonts w:ascii="Times New Roman" w:hAnsi="Times New Roman" w:cs="Times New Roman"/>
          <w:i/>
          <w:iCs/>
          <w:sz w:val="24"/>
          <w:szCs w:val="24"/>
        </w:rPr>
        <w:t xml:space="preserve">Software </w:t>
      </w:r>
      <w:proofErr w:type="spellStart"/>
      <w:r w:rsidRPr="002842C2">
        <w:rPr>
          <w:rFonts w:ascii="Times New Roman" w:hAnsi="Times New Roman" w:cs="Times New Roman"/>
          <w:i/>
          <w:iCs/>
          <w:sz w:val="24"/>
          <w:szCs w:val="24"/>
        </w:rPr>
        <w:t>Quality</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Journal</w:t>
      </w:r>
      <w:proofErr w:type="spellEnd"/>
      <w:r w:rsidRPr="002842C2">
        <w:rPr>
          <w:rFonts w:ascii="Times New Roman" w:hAnsi="Times New Roman" w:cs="Times New Roman"/>
          <w:sz w:val="24"/>
          <w:szCs w:val="24"/>
        </w:rPr>
        <w:t xml:space="preserve">, </w:t>
      </w:r>
      <w:r w:rsidRPr="002842C2">
        <w:rPr>
          <w:rFonts w:ascii="Times New Roman" w:hAnsi="Times New Roman" w:cs="Times New Roman"/>
          <w:i/>
          <w:iCs/>
          <w:sz w:val="24"/>
          <w:szCs w:val="24"/>
        </w:rPr>
        <w:t>34</w:t>
      </w:r>
      <w:r w:rsidRPr="002842C2">
        <w:rPr>
          <w:rFonts w:ascii="Times New Roman" w:hAnsi="Times New Roman" w:cs="Times New Roman"/>
          <w:sz w:val="24"/>
          <w:szCs w:val="24"/>
        </w:rPr>
        <w:t>(24). https://doi.org/10.1007/s11219-026-09754-7</w:t>
      </w:r>
    </w:p>
    <w:p w14:paraId="28ED4E2A" w14:textId="77777777" w:rsidR="002842C2" w:rsidRPr="002842C2" w:rsidRDefault="002842C2" w:rsidP="002842C2">
      <w:pPr>
        <w:numPr>
          <w:ilvl w:val="0"/>
          <w:numId w:val="9"/>
        </w:numPr>
        <w:rPr>
          <w:rFonts w:ascii="Times New Roman" w:hAnsi="Times New Roman" w:cs="Times New Roman"/>
          <w:sz w:val="24"/>
          <w:szCs w:val="24"/>
        </w:rPr>
      </w:pPr>
      <w:r w:rsidRPr="002842C2">
        <w:rPr>
          <w:rFonts w:ascii="Times New Roman" w:hAnsi="Times New Roman" w:cs="Times New Roman"/>
          <w:sz w:val="24"/>
          <w:szCs w:val="24"/>
        </w:rPr>
        <w:t xml:space="preserve">Gurgul, V., </w:t>
      </w:r>
      <w:proofErr w:type="spellStart"/>
      <w:r w:rsidRPr="002842C2">
        <w:rPr>
          <w:rFonts w:ascii="Times New Roman" w:hAnsi="Times New Roman" w:cs="Times New Roman"/>
          <w:sz w:val="24"/>
          <w:szCs w:val="24"/>
        </w:rPr>
        <w:t>Gubela</w:t>
      </w:r>
      <w:proofErr w:type="spellEnd"/>
      <w:r w:rsidRPr="002842C2">
        <w:rPr>
          <w:rFonts w:ascii="Times New Roman" w:hAnsi="Times New Roman" w:cs="Times New Roman"/>
          <w:sz w:val="24"/>
          <w:szCs w:val="24"/>
        </w:rPr>
        <w:t xml:space="preserve">, R., &amp; Lessmann, S. (2026). </w:t>
      </w:r>
      <w:r w:rsidRPr="002842C2">
        <w:rPr>
          <w:rFonts w:ascii="Times New Roman" w:hAnsi="Times New Roman" w:cs="Times New Roman"/>
          <w:i/>
          <w:iCs/>
          <w:sz w:val="24"/>
          <w:szCs w:val="24"/>
        </w:rPr>
        <w:t xml:space="preserve">The State </w:t>
      </w:r>
      <w:proofErr w:type="spellStart"/>
      <w:r w:rsidRPr="002842C2">
        <w:rPr>
          <w:rFonts w:ascii="Times New Roman" w:hAnsi="Times New Roman" w:cs="Times New Roman"/>
          <w:i/>
          <w:iCs/>
          <w:sz w:val="24"/>
          <w:szCs w:val="24"/>
        </w:rPr>
        <w:t>of</w:t>
      </w:r>
      <w:proofErr w:type="spellEnd"/>
      <w:r w:rsidRPr="002842C2">
        <w:rPr>
          <w:rFonts w:ascii="Times New Roman" w:hAnsi="Times New Roman" w:cs="Times New Roman"/>
          <w:i/>
          <w:iCs/>
          <w:sz w:val="24"/>
          <w:szCs w:val="24"/>
        </w:rPr>
        <w:t xml:space="preserve"> Generative AI in Software </w:t>
      </w:r>
      <w:proofErr w:type="spellStart"/>
      <w:r w:rsidRPr="002842C2">
        <w:rPr>
          <w:rFonts w:ascii="Times New Roman" w:hAnsi="Times New Roman" w:cs="Times New Roman"/>
          <w:i/>
          <w:iCs/>
          <w:sz w:val="24"/>
          <w:szCs w:val="24"/>
        </w:rPr>
        <w:t>Development</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Insights</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from</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Literature</w:t>
      </w:r>
      <w:proofErr w:type="spellEnd"/>
      <w:r w:rsidRPr="002842C2">
        <w:rPr>
          <w:rFonts w:ascii="Times New Roman" w:hAnsi="Times New Roman" w:cs="Times New Roman"/>
          <w:i/>
          <w:iCs/>
          <w:sz w:val="24"/>
          <w:szCs w:val="24"/>
        </w:rPr>
        <w:t xml:space="preserve"> and a </w:t>
      </w:r>
      <w:proofErr w:type="spellStart"/>
      <w:r w:rsidRPr="002842C2">
        <w:rPr>
          <w:rFonts w:ascii="Times New Roman" w:hAnsi="Times New Roman" w:cs="Times New Roman"/>
          <w:i/>
          <w:iCs/>
          <w:sz w:val="24"/>
          <w:szCs w:val="24"/>
        </w:rPr>
        <w:t>Developer</w:t>
      </w:r>
      <w:proofErr w:type="spellEnd"/>
      <w:r w:rsidRPr="002842C2">
        <w:rPr>
          <w:rFonts w:ascii="Times New Roman" w:hAnsi="Times New Roman" w:cs="Times New Roman"/>
          <w:i/>
          <w:iCs/>
          <w:sz w:val="24"/>
          <w:szCs w:val="24"/>
        </w:rPr>
        <w:t xml:space="preserve"> Survey</w:t>
      </w:r>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Preprint</w:t>
      </w:r>
      <w:proofErr w:type="spellEnd"/>
      <w:r w:rsidRPr="002842C2">
        <w:rPr>
          <w:rFonts w:ascii="Times New Roman" w:hAnsi="Times New Roman" w:cs="Times New Roman"/>
          <w:sz w:val="24"/>
          <w:szCs w:val="24"/>
        </w:rPr>
        <w:t>). Humboldt-</w:t>
      </w:r>
      <w:proofErr w:type="spellStart"/>
      <w:r w:rsidRPr="002842C2">
        <w:rPr>
          <w:rFonts w:ascii="Times New Roman" w:hAnsi="Times New Roman" w:cs="Times New Roman"/>
          <w:sz w:val="24"/>
          <w:szCs w:val="24"/>
        </w:rPr>
        <w:t>Universität</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zu</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Berlin</w:t>
      </w:r>
      <w:proofErr w:type="spellEnd"/>
      <w:r w:rsidRPr="002842C2">
        <w:rPr>
          <w:rFonts w:ascii="Times New Roman" w:hAnsi="Times New Roman" w:cs="Times New Roman"/>
          <w:sz w:val="24"/>
          <w:szCs w:val="24"/>
        </w:rPr>
        <w:t>.</w:t>
      </w:r>
    </w:p>
    <w:p w14:paraId="32DC70FC" w14:textId="77777777" w:rsidR="002842C2" w:rsidRPr="002842C2" w:rsidRDefault="002842C2" w:rsidP="002842C2">
      <w:pPr>
        <w:numPr>
          <w:ilvl w:val="0"/>
          <w:numId w:val="9"/>
        </w:numPr>
        <w:rPr>
          <w:rFonts w:ascii="Times New Roman" w:hAnsi="Times New Roman" w:cs="Times New Roman"/>
          <w:sz w:val="24"/>
          <w:szCs w:val="24"/>
        </w:rPr>
      </w:pPr>
      <w:r w:rsidRPr="002842C2">
        <w:rPr>
          <w:rFonts w:ascii="Times New Roman" w:hAnsi="Times New Roman" w:cs="Times New Roman"/>
          <w:sz w:val="24"/>
          <w:szCs w:val="24"/>
        </w:rPr>
        <w:t xml:space="preserve">McKinsey &amp; Company. (2025). </w:t>
      </w:r>
      <w:r w:rsidRPr="002842C2">
        <w:rPr>
          <w:rFonts w:ascii="Times New Roman" w:hAnsi="Times New Roman" w:cs="Times New Roman"/>
          <w:i/>
          <w:iCs/>
          <w:sz w:val="24"/>
          <w:szCs w:val="24"/>
        </w:rPr>
        <w:t xml:space="preserve">The </w:t>
      </w:r>
      <w:proofErr w:type="spellStart"/>
      <w:r w:rsidRPr="002842C2">
        <w:rPr>
          <w:rFonts w:ascii="Times New Roman" w:hAnsi="Times New Roman" w:cs="Times New Roman"/>
          <w:i/>
          <w:iCs/>
          <w:sz w:val="24"/>
          <w:szCs w:val="24"/>
        </w:rPr>
        <w:t>state</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of</w:t>
      </w:r>
      <w:proofErr w:type="spellEnd"/>
      <w:r w:rsidRPr="002842C2">
        <w:rPr>
          <w:rFonts w:ascii="Times New Roman" w:hAnsi="Times New Roman" w:cs="Times New Roman"/>
          <w:i/>
          <w:iCs/>
          <w:sz w:val="24"/>
          <w:szCs w:val="24"/>
        </w:rPr>
        <w:t xml:space="preserve"> AI in 2025: </w:t>
      </w:r>
      <w:proofErr w:type="spellStart"/>
      <w:r w:rsidRPr="002842C2">
        <w:rPr>
          <w:rFonts w:ascii="Times New Roman" w:hAnsi="Times New Roman" w:cs="Times New Roman"/>
          <w:i/>
          <w:iCs/>
          <w:sz w:val="24"/>
          <w:szCs w:val="24"/>
        </w:rPr>
        <w:t>Agents</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innovation</w:t>
      </w:r>
      <w:proofErr w:type="spellEnd"/>
      <w:r w:rsidRPr="002842C2">
        <w:rPr>
          <w:rFonts w:ascii="Times New Roman" w:hAnsi="Times New Roman" w:cs="Times New Roman"/>
          <w:i/>
          <w:iCs/>
          <w:sz w:val="24"/>
          <w:szCs w:val="24"/>
        </w:rPr>
        <w:t xml:space="preserve">, and </w:t>
      </w:r>
      <w:proofErr w:type="spellStart"/>
      <w:r w:rsidRPr="002842C2">
        <w:rPr>
          <w:rFonts w:ascii="Times New Roman" w:hAnsi="Times New Roman" w:cs="Times New Roman"/>
          <w:i/>
          <w:iCs/>
          <w:sz w:val="24"/>
          <w:szCs w:val="24"/>
        </w:rPr>
        <w:t>transformation</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QuantumBlack</w:t>
      </w:r>
      <w:proofErr w:type="spellEnd"/>
      <w:r w:rsidRPr="002842C2">
        <w:rPr>
          <w:rFonts w:ascii="Times New Roman" w:hAnsi="Times New Roman" w:cs="Times New Roman"/>
          <w:sz w:val="24"/>
          <w:szCs w:val="24"/>
        </w:rPr>
        <w:t xml:space="preserve">, AI </w:t>
      </w:r>
      <w:proofErr w:type="spellStart"/>
      <w:r w:rsidRPr="002842C2">
        <w:rPr>
          <w:rFonts w:ascii="Times New Roman" w:hAnsi="Times New Roman" w:cs="Times New Roman"/>
          <w:sz w:val="24"/>
          <w:szCs w:val="24"/>
        </w:rPr>
        <w:t>by</w:t>
      </w:r>
      <w:proofErr w:type="spellEnd"/>
      <w:r w:rsidRPr="002842C2">
        <w:rPr>
          <w:rFonts w:ascii="Times New Roman" w:hAnsi="Times New Roman" w:cs="Times New Roman"/>
          <w:sz w:val="24"/>
          <w:szCs w:val="24"/>
        </w:rPr>
        <w:t xml:space="preserve"> McKinsey.</w:t>
      </w:r>
    </w:p>
    <w:p w14:paraId="4DE73136" w14:textId="77777777" w:rsidR="002842C2" w:rsidRPr="002842C2" w:rsidRDefault="002842C2" w:rsidP="002842C2">
      <w:pPr>
        <w:numPr>
          <w:ilvl w:val="0"/>
          <w:numId w:val="9"/>
        </w:numPr>
        <w:rPr>
          <w:rFonts w:ascii="Times New Roman" w:hAnsi="Times New Roman" w:cs="Times New Roman"/>
          <w:sz w:val="24"/>
          <w:szCs w:val="24"/>
        </w:rPr>
      </w:pPr>
      <w:r w:rsidRPr="002842C2">
        <w:rPr>
          <w:rFonts w:ascii="Times New Roman" w:hAnsi="Times New Roman" w:cs="Times New Roman"/>
          <w:sz w:val="24"/>
          <w:szCs w:val="24"/>
        </w:rPr>
        <w:t xml:space="preserve">Nguyen-Duc, A., Abrahamsson, P., &amp; </w:t>
      </w:r>
      <w:proofErr w:type="spellStart"/>
      <w:r w:rsidRPr="002842C2">
        <w:rPr>
          <w:rFonts w:ascii="Times New Roman" w:hAnsi="Times New Roman" w:cs="Times New Roman"/>
          <w:sz w:val="24"/>
          <w:szCs w:val="24"/>
        </w:rPr>
        <w:t>Khomh</w:t>
      </w:r>
      <w:proofErr w:type="spellEnd"/>
      <w:r w:rsidRPr="002842C2">
        <w:rPr>
          <w:rFonts w:ascii="Times New Roman" w:hAnsi="Times New Roman" w:cs="Times New Roman"/>
          <w:sz w:val="24"/>
          <w:szCs w:val="24"/>
        </w:rPr>
        <w:t xml:space="preserve">, F. (Eds.). (2024). </w:t>
      </w:r>
      <w:r w:rsidRPr="002842C2">
        <w:rPr>
          <w:rFonts w:ascii="Times New Roman" w:hAnsi="Times New Roman" w:cs="Times New Roman"/>
          <w:i/>
          <w:iCs/>
          <w:sz w:val="24"/>
          <w:szCs w:val="24"/>
        </w:rPr>
        <w:t xml:space="preserve">Generative AI </w:t>
      </w:r>
      <w:proofErr w:type="spellStart"/>
      <w:r w:rsidRPr="002842C2">
        <w:rPr>
          <w:rFonts w:ascii="Times New Roman" w:hAnsi="Times New Roman" w:cs="Times New Roman"/>
          <w:i/>
          <w:iCs/>
          <w:sz w:val="24"/>
          <w:szCs w:val="24"/>
        </w:rPr>
        <w:t>for</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Effective</w:t>
      </w:r>
      <w:proofErr w:type="spellEnd"/>
      <w:r w:rsidRPr="002842C2">
        <w:rPr>
          <w:rFonts w:ascii="Times New Roman" w:hAnsi="Times New Roman" w:cs="Times New Roman"/>
          <w:i/>
          <w:iCs/>
          <w:sz w:val="24"/>
          <w:szCs w:val="24"/>
        </w:rPr>
        <w:t xml:space="preserve"> Software </w:t>
      </w:r>
      <w:proofErr w:type="spellStart"/>
      <w:r w:rsidRPr="002842C2">
        <w:rPr>
          <w:rFonts w:ascii="Times New Roman" w:hAnsi="Times New Roman" w:cs="Times New Roman"/>
          <w:i/>
          <w:iCs/>
          <w:sz w:val="24"/>
          <w:szCs w:val="24"/>
        </w:rPr>
        <w:t>Development</w:t>
      </w:r>
      <w:proofErr w:type="spellEnd"/>
      <w:r w:rsidRPr="002842C2">
        <w:rPr>
          <w:rFonts w:ascii="Times New Roman" w:hAnsi="Times New Roman" w:cs="Times New Roman"/>
          <w:sz w:val="24"/>
          <w:szCs w:val="24"/>
        </w:rPr>
        <w:t xml:space="preserve">. Springer Nature </w:t>
      </w:r>
      <w:proofErr w:type="spellStart"/>
      <w:r w:rsidRPr="002842C2">
        <w:rPr>
          <w:rFonts w:ascii="Times New Roman" w:hAnsi="Times New Roman" w:cs="Times New Roman"/>
          <w:sz w:val="24"/>
          <w:szCs w:val="24"/>
        </w:rPr>
        <w:t>Switzerland</w:t>
      </w:r>
      <w:proofErr w:type="spellEnd"/>
      <w:r w:rsidRPr="002842C2">
        <w:rPr>
          <w:rFonts w:ascii="Times New Roman" w:hAnsi="Times New Roman" w:cs="Times New Roman"/>
          <w:sz w:val="24"/>
          <w:szCs w:val="24"/>
        </w:rPr>
        <w:t xml:space="preserve"> AG. https://doi.org/10.1007/978-3-031-55642-5</w:t>
      </w:r>
    </w:p>
    <w:p w14:paraId="7903DFB6" w14:textId="67F21D12" w:rsidR="002842C2" w:rsidRPr="002842C2" w:rsidRDefault="002842C2" w:rsidP="002842C2">
      <w:pPr>
        <w:numPr>
          <w:ilvl w:val="0"/>
          <w:numId w:val="9"/>
        </w:numPr>
        <w:rPr>
          <w:rFonts w:ascii="Times New Roman" w:hAnsi="Times New Roman" w:cs="Times New Roman"/>
          <w:sz w:val="24"/>
          <w:szCs w:val="24"/>
        </w:rPr>
      </w:pPr>
      <w:r w:rsidRPr="002842C2">
        <w:rPr>
          <w:rFonts w:ascii="Times New Roman" w:hAnsi="Times New Roman" w:cs="Times New Roman"/>
          <w:sz w:val="24"/>
          <w:szCs w:val="24"/>
        </w:rPr>
        <w:t xml:space="preserve">White, J., Hays, S., Fu, Q., Spencer-Smith, J., &amp; Schmidt, D. C. (2024). </w:t>
      </w:r>
      <w:proofErr w:type="spellStart"/>
      <w:r w:rsidRPr="002842C2">
        <w:rPr>
          <w:rFonts w:ascii="Times New Roman" w:hAnsi="Times New Roman" w:cs="Times New Roman"/>
          <w:sz w:val="24"/>
          <w:szCs w:val="24"/>
        </w:rPr>
        <w:t>ChatGPT</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Prompt</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Patterns</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for</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Improving</w:t>
      </w:r>
      <w:proofErr w:type="spellEnd"/>
      <w:r w:rsidRPr="002842C2">
        <w:rPr>
          <w:rFonts w:ascii="Times New Roman" w:hAnsi="Times New Roman" w:cs="Times New Roman"/>
          <w:sz w:val="24"/>
          <w:szCs w:val="24"/>
        </w:rPr>
        <w:t xml:space="preserve"> Code </w:t>
      </w:r>
      <w:proofErr w:type="spellStart"/>
      <w:r w:rsidRPr="002842C2">
        <w:rPr>
          <w:rFonts w:ascii="Times New Roman" w:hAnsi="Times New Roman" w:cs="Times New Roman"/>
          <w:sz w:val="24"/>
          <w:szCs w:val="24"/>
        </w:rPr>
        <w:t>Quality</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Refactoring</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Requirements</w:t>
      </w:r>
      <w:proofErr w:type="spellEnd"/>
      <w:r w:rsidRPr="002842C2">
        <w:rPr>
          <w:rFonts w:ascii="Times New Roman" w:hAnsi="Times New Roman" w:cs="Times New Roman"/>
          <w:sz w:val="24"/>
          <w:szCs w:val="24"/>
        </w:rPr>
        <w:t xml:space="preserve"> </w:t>
      </w:r>
      <w:proofErr w:type="spellStart"/>
      <w:r w:rsidRPr="002842C2">
        <w:rPr>
          <w:rFonts w:ascii="Times New Roman" w:hAnsi="Times New Roman" w:cs="Times New Roman"/>
          <w:sz w:val="24"/>
          <w:szCs w:val="24"/>
        </w:rPr>
        <w:t>Elicitation</w:t>
      </w:r>
      <w:proofErr w:type="spellEnd"/>
      <w:r w:rsidRPr="002842C2">
        <w:rPr>
          <w:rFonts w:ascii="Times New Roman" w:hAnsi="Times New Roman" w:cs="Times New Roman"/>
          <w:sz w:val="24"/>
          <w:szCs w:val="24"/>
        </w:rPr>
        <w:t xml:space="preserve">, and Software </w:t>
      </w:r>
      <w:proofErr w:type="spellStart"/>
      <w:r w:rsidRPr="002842C2">
        <w:rPr>
          <w:rFonts w:ascii="Times New Roman" w:hAnsi="Times New Roman" w:cs="Times New Roman"/>
          <w:sz w:val="24"/>
          <w:szCs w:val="24"/>
        </w:rPr>
        <w:t>Design</w:t>
      </w:r>
      <w:proofErr w:type="spellEnd"/>
      <w:r w:rsidRPr="002842C2">
        <w:rPr>
          <w:rFonts w:ascii="Times New Roman" w:hAnsi="Times New Roman" w:cs="Times New Roman"/>
          <w:sz w:val="24"/>
          <w:szCs w:val="24"/>
        </w:rPr>
        <w:t xml:space="preserve">. En A. Nguyen-Duc et al. (Eds.), </w:t>
      </w:r>
      <w:r w:rsidRPr="002842C2">
        <w:rPr>
          <w:rFonts w:ascii="Times New Roman" w:hAnsi="Times New Roman" w:cs="Times New Roman"/>
          <w:i/>
          <w:iCs/>
          <w:sz w:val="24"/>
          <w:szCs w:val="24"/>
        </w:rPr>
        <w:t xml:space="preserve">Generative AI </w:t>
      </w:r>
      <w:proofErr w:type="spellStart"/>
      <w:r w:rsidRPr="002842C2">
        <w:rPr>
          <w:rFonts w:ascii="Times New Roman" w:hAnsi="Times New Roman" w:cs="Times New Roman"/>
          <w:i/>
          <w:iCs/>
          <w:sz w:val="24"/>
          <w:szCs w:val="24"/>
        </w:rPr>
        <w:t>for</w:t>
      </w:r>
      <w:proofErr w:type="spellEnd"/>
      <w:r w:rsidRPr="002842C2">
        <w:rPr>
          <w:rFonts w:ascii="Times New Roman" w:hAnsi="Times New Roman" w:cs="Times New Roman"/>
          <w:i/>
          <w:iCs/>
          <w:sz w:val="24"/>
          <w:szCs w:val="24"/>
        </w:rPr>
        <w:t xml:space="preserve"> </w:t>
      </w:r>
      <w:proofErr w:type="spellStart"/>
      <w:r w:rsidRPr="002842C2">
        <w:rPr>
          <w:rFonts w:ascii="Times New Roman" w:hAnsi="Times New Roman" w:cs="Times New Roman"/>
          <w:i/>
          <w:iCs/>
          <w:sz w:val="24"/>
          <w:szCs w:val="24"/>
        </w:rPr>
        <w:t>Effective</w:t>
      </w:r>
      <w:proofErr w:type="spellEnd"/>
      <w:r w:rsidRPr="002842C2">
        <w:rPr>
          <w:rFonts w:ascii="Times New Roman" w:hAnsi="Times New Roman" w:cs="Times New Roman"/>
          <w:i/>
          <w:iCs/>
          <w:sz w:val="24"/>
          <w:szCs w:val="24"/>
        </w:rPr>
        <w:t xml:space="preserve"> Software </w:t>
      </w:r>
      <w:proofErr w:type="spellStart"/>
      <w:r w:rsidRPr="002842C2">
        <w:rPr>
          <w:rFonts w:ascii="Times New Roman" w:hAnsi="Times New Roman" w:cs="Times New Roman"/>
          <w:i/>
          <w:iCs/>
          <w:sz w:val="24"/>
          <w:szCs w:val="24"/>
        </w:rPr>
        <w:t>Development</w:t>
      </w:r>
      <w:proofErr w:type="spellEnd"/>
      <w:r w:rsidRPr="002842C2">
        <w:rPr>
          <w:rFonts w:ascii="Times New Roman" w:hAnsi="Times New Roman" w:cs="Times New Roman"/>
          <w:sz w:val="24"/>
          <w:szCs w:val="24"/>
        </w:rPr>
        <w:t>. Springer.</w:t>
      </w:r>
    </w:p>
    <w:p w14:paraId="4D5CBFEB" w14:textId="77777777" w:rsidR="00E96C09" w:rsidRPr="002842C2" w:rsidRDefault="00E96C09">
      <w:pPr>
        <w:rPr>
          <w:rFonts w:ascii="Times New Roman" w:hAnsi="Times New Roman" w:cs="Times New Roman"/>
          <w:sz w:val="24"/>
          <w:szCs w:val="24"/>
        </w:rPr>
      </w:pPr>
    </w:p>
    <w:sectPr w:rsidR="00E96C09" w:rsidRPr="002842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14307"/>
    <w:multiLevelType w:val="multilevel"/>
    <w:tmpl w:val="3800C7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D1253"/>
    <w:multiLevelType w:val="multilevel"/>
    <w:tmpl w:val="5606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251D4"/>
    <w:multiLevelType w:val="multilevel"/>
    <w:tmpl w:val="0AB6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54610"/>
    <w:multiLevelType w:val="multilevel"/>
    <w:tmpl w:val="309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31361"/>
    <w:multiLevelType w:val="multilevel"/>
    <w:tmpl w:val="563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06E67"/>
    <w:multiLevelType w:val="multilevel"/>
    <w:tmpl w:val="889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28057D"/>
    <w:multiLevelType w:val="multilevel"/>
    <w:tmpl w:val="677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65AF9"/>
    <w:multiLevelType w:val="multilevel"/>
    <w:tmpl w:val="B112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C42E1"/>
    <w:multiLevelType w:val="multilevel"/>
    <w:tmpl w:val="066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803C2"/>
    <w:multiLevelType w:val="multilevel"/>
    <w:tmpl w:val="96F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837669">
    <w:abstractNumId w:val="8"/>
  </w:num>
  <w:num w:numId="2" w16cid:durableId="1382023899">
    <w:abstractNumId w:val="5"/>
  </w:num>
  <w:num w:numId="3" w16cid:durableId="763456978">
    <w:abstractNumId w:val="3"/>
  </w:num>
  <w:num w:numId="4" w16cid:durableId="840660660">
    <w:abstractNumId w:val="6"/>
  </w:num>
  <w:num w:numId="5" w16cid:durableId="1165785459">
    <w:abstractNumId w:val="1"/>
  </w:num>
  <w:num w:numId="6" w16cid:durableId="1347171139">
    <w:abstractNumId w:val="9"/>
  </w:num>
  <w:num w:numId="7" w16cid:durableId="117534364">
    <w:abstractNumId w:val="4"/>
  </w:num>
  <w:num w:numId="8" w16cid:durableId="1559778147">
    <w:abstractNumId w:val="0"/>
  </w:num>
  <w:num w:numId="9" w16cid:durableId="619072089">
    <w:abstractNumId w:val="7"/>
  </w:num>
  <w:num w:numId="10" w16cid:durableId="760025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C2"/>
    <w:rsid w:val="002842C2"/>
    <w:rsid w:val="00391E4F"/>
    <w:rsid w:val="0064255B"/>
    <w:rsid w:val="00951187"/>
    <w:rsid w:val="009C49CB"/>
    <w:rsid w:val="00AA3A82"/>
    <w:rsid w:val="00CA73CE"/>
    <w:rsid w:val="00E96C0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E1F5D"/>
  <w15:chartTrackingRefBased/>
  <w15:docId w15:val="{F7FC258F-8D60-48FE-8D1E-E228CA98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82"/>
  </w:style>
  <w:style w:type="paragraph" w:styleId="Ttulo1">
    <w:name w:val="heading 1"/>
    <w:basedOn w:val="Normal"/>
    <w:next w:val="Normal"/>
    <w:link w:val="Ttulo1Car"/>
    <w:uiPriority w:val="9"/>
    <w:qFormat/>
    <w:rsid w:val="002842C2"/>
    <w:pPr>
      <w:keepNext/>
      <w:keepLines/>
      <w:spacing w:before="360" w:after="80"/>
      <w:outlineLvl w:val="0"/>
    </w:pPr>
    <w:rPr>
      <w:rFonts w:asciiTheme="majorHAnsi" w:eastAsiaTheme="majorEastAsia" w:hAnsiTheme="majorHAnsi" w:cstheme="majorBidi"/>
      <w:color w:val="BF8F00" w:themeColor="accent1" w:themeShade="BF"/>
      <w:sz w:val="40"/>
      <w:szCs w:val="40"/>
    </w:rPr>
  </w:style>
  <w:style w:type="paragraph" w:styleId="Ttulo2">
    <w:name w:val="heading 2"/>
    <w:basedOn w:val="Normal"/>
    <w:next w:val="Normal"/>
    <w:link w:val="Ttulo2Car"/>
    <w:uiPriority w:val="9"/>
    <w:semiHidden/>
    <w:unhideWhenUsed/>
    <w:qFormat/>
    <w:rsid w:val="002842C2"/>
    <w:pPr>
      <w:keepNext/>
      <w:keepLines/>
      <w:spacing w:before="160" w:after="80"/>
      <w:outlineLvl w:val="1"/>
    </w:pPr>
    <w:rPr>
      <w:rFonts w:asciiTheme="majorHAnsi" w:eastAsiaTheme="majorEastAsia" w:hAnsiTheme="majorHAnsi" w:cstheme="majorBidi"/>
      <w:color w:val="BF8F00" w:themeColor="accent1" w:themeShade="BF"/>
      <w:sz w:val="32"/>
      <w:szCs w:val="32"/>
    </w:rPr>
  </w:style>
  <w:style w:type="paragraph" w:styleId="Ttulo3">
    <w:name w:val="heading 3"/>
    <w:basedOn w:val="Normal"/>
    <w:next w:val="Normal"/>
    <w:link w:val="Ttulo3Car"/>
    <w:uiPriority w:val="9"/>
    <w:semiHidden/>
    <w:unhideWhenUsed/>
    <w:qFormat/>
    <w:rsid w:val="002842C2"/>
    <w:pPr>
      <w:keepNext/>
      <w:keepLines/>
      <w:spacing w:before="160" w:after="80"/>
      <w:outlineLvl w:val="2"/>
    </w:pPr>
    <w:rPr>
      <w:rFonts w:eastAsiaTheme="majorEastAsia" w:cstheme="majorBidi"/>
      <w:color w:val="BF8F00" w:themeColor="accent1" w:themeShade="BF"/>
      <w:sz w:val="28"/>
      <w:szCs w:val="28"/>
    </w:rPr>
  </w:style>
  <w:style w:type="paragraph" w:styleId="Ttulo4">
    <w:name w:val="heading 4"/>
    <w:basedOn w:val="Normal"/>
    <w:next w:val="Normal"/>
    <w:link w:val="Ttulo4Car"/>
    <w:uiPriority w:val="9"/>
    <w:semiHidden/>
    <w:unhideWhenUsed/>
    <w:qFormat/>
    <w:rsid w:val="002842C2"/>
    <w:pPr>
      <w:keepNext/>
      <w:keepLines/>
      <w:spacing w:before="80" w:after="40"/>
      <w:outlineLvl w:val="3"/>
    </w:pPr>
    <w:rPr>
      <w:rFonts w:eastAsiaTheme="majorEastAsia" w:cstheme="majorBidi"/>
      <w:i/>
      <w:iCs/>
      <w:color w:val="BF8F00" w:themeColor="accent1" w:themeShade="BF"/>
    </w:rPr>
  </w:style>
  <w:style w:type="paragraph" w:styleId="Ttulo5">
    <w:name w:val="heading 5"/>
    <w:basedOn w:val="Normal"/>
    <w:next w:val="Normal"/>
    <w:link w:val="Ttulo5Car"/>
    <w:uiPriority w:val="9"/>
    <w:semiHidden/>
    <w:unhideWhenUsed/>
    <w:qFormat/>
    <w:rsid w:val="002842C2"/>
    <w:pPr>
      <w:keepNext/>
      <w:keepLines/>
      <w:spacing w:before="80" w:after="40"/>
      <w:outlineLvl w:val="4"/>
    </w:pPr>
    <w:rPr>
      <w:rFonts w:eastAsiaTheme="majorEastAsia" w:cstheme="majorBidi"/>
      <w:color w:val="BF8F00" w:themeColor="accent1" w:themeShade="BF"/>
    </w:rPr>
  </w:style>
  <w:style w:type="paragraph" w:styleId="Ttulo6">
    <w:name w:val="heading 6"/>
    <w:basedOn w:val="Normal"/>
    <w:next w:val="Normal"/>
    <w:link w:val="Ttulo6Car"/>
    <w:uiPriority w:val="9"/>
    <w:semiHidden/>
    <w:unhideWhenUsed/>
    <w:qFormat/>
    <w:rsid w:val="002842C2"/>
    <w:pPr>
      <w:keepNext/>
      <w:keepLines/>
      <w:spacing w:before="40" w:after="0"/>
      <w:outlineLvl w:val="5"/>
    </w:pPr>
    <w:rPr>
      <w:rFonts w:eastAsiaTheme="majorEastAsia" w:cstheme="majorBidi"/>
      <w:i/>
      <w:iCs/>
      <w:color w:val="757575" w:themeColor="text1" w:themeTint="A6"/>
    </w:rPr>
  </w:style>
  <w:style w:type="paragraph" w:styleId="Ttulo7">
    <w:name w:val="heading 7"/>
    <w:basedOn w:val="Normal"/>
    <w:next w:val="Normal"/>
    <w:link w:val="Ttulo7Car"/>
    <w:uiPriority w:val="9"/>
    <w:semiHidden/>
    <w:unhideWhenUsed/>
    <w:qFormat/>
    <w:rsid w:val="002842C2"/>
    <w:pPr>
      <w:keepNext/>
      <w:keepLines/>
      <w:spacing w:before="40" w:after="0"/>
      <w:outlineLvl w:val="6"/>
    </w:pPr>
    <w:rPr>
      <w:rFonts w:eastAsiaTheme="majorEastAsia" w:cstheme="majorBidi"/>
      <w:color w:val="757575" w:themeColor="text1" w:themeTint="A6"/>
    </w:rPr>
  </w:style>
  <w:style w:type="paragraph" w:styleId="Ttulo8">
    <w:name w:val="heading 8"/>
    <w:basedOn w:val="Normal"/>
    <w:next w:val="Normal"/>
    <w:link w:val="Ttulo8Car"/>
    <w:uiPriority w:val="9"/>
    <w:semiHidden/>
    <w:unhideWhenUsed/>
    <w:qFormat/>
    <w:rsid w:val="002842C2"/>
    <w:pPr>
      <w:keepNext/>
      <w:keepLines/>
      <w:spacing w:after="0"/>
      <w:outlineLvl w:val="7"/>
    </w:pPr>
    <w:rPr>
      <w:rFonts w:eastAsiaTheme="majorEastAsia" w:cstheme="majorBidi"/>
      <w:i/>
      <w:iCs/>
      <w:color w:val="4C4C4C" w:themeColor="text1" w:themeTint="D8"/>
    </w:rPr>
  </w:style>
  <w:style w:type="paragraph" w:styleId="Ttulo9">
    <w:name w:val="heading 9"/>
    <w:basedOn w:val="Normal"/>
    <w:next w:val="Normal"/>
    <w:link w:val="Ttulo9Car"/>
    <w:uiPriority w:val="9"/>
    <w:semiHidden/>
    <w:unhideWhenUsed/>
    <w:qFormat/>
    <w:rsid w:val="002842C2"/>
    <w:pPr>
      <w:keepNext/>
      <w:keepLines/>
      <w:spacing w:after="0"/>
      <w:outlineLvl w:val="8"/>
    </w:pPr>
    <w:rPr>
      <w:rFonts w:eastAsiaTheme="majorEastAsia" w:cstheme="majorBidi"/>
      <w:color w:val="4C4C4C"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42C2"/>
    <w:rPr>
      <w:rFonts w:asciiTheme="majorHAnsi" w:eastAsiaTheme="majorEastAsia" w:hAnsiTheme="majorHAnsi" w:cstheme="majorBidi"/>
      <w:color w:val="BF8F00" w:themeColor="accent1" w:themeShade="BF"/>
      <w:sz w:val="40"/>
      <w:szCs w:val="40"/>
    </w:rPr>
  </w:style>
  <w:style w:type="character" w:customStyle="1" w:styleId="Ttulo2Car">
    <w:name w:val="Título 2 Car"/>
    <w:basedOn w:val="Fuentedeprrafopredeter"/>
    <w:link w:val="Ttulo2"/>
    <w:uiPriority w:val="9"/>
    <w:semiHidden/>
    <w:rsid w:val="002842C2"/>
    <w:rPr>
      <w:rFonts w:asciiTheme="majorHAnsi" w:eastAsiaTheme="majorEastAsia" w:hAnsiTheme="majorHAnsi" w:cstheme="majorBidi"/>
      <w:color w:val="BF8F00" w:themeColor="accent1" w:themeShade="BF"/>
      <w:sz w:val="32"/>
      <w:szCs w:val="32"/>
    </w:rPr>
  </w:style>
  <w:style w:type="character" w:customStyle="1" w:styleId="Ttulo3Car">
    <w:name w:val="Título 3 Car"/>
    <w:basedOn w:val="Fuentedeprrafopredeter"/>
    <w:link w:val="Ttulo3"/>
    <w:uiPriority w:val="9"/>
    <w:semiHidden/>
    <w:rsid w:val="002842C2"/>
    <w:rPr>
      <w:rFonts w:eastAsiaTheme="majorEastAsia" w:cstheme="majorBidi"/>
      <w:color w:val="BF8F00" w:themeColor="accent1" w:themeShade="BF"/>
      <w:sz w:val="28"/>
      <w:szCs w:val="28"/>
    </w:rPr>
  </w:style>
  <w:style w:type="character" w:customStyle="1" w:styleId="Ttulo4Car">
    <w:name w:val="Título 4 Car"/>
    <w:basedOn w:val="Fuentedeprrafopredeter"/>
    <w:link w:val="Ttulo4"/>
    <w:uiPriority w:val="9"/>
    <w:semiHidden/>
    <w:rsid w:val="002842C2"/>
    <w:rPr>
      <w:rFonts w:eastAsiaTheme="majorEastAsia" w:cstheme="majorBidi"/>
      <w:i/>
      <w:iCs/>
      <w:color w:val="BF8F00" w:themeColor="accent1" w:themeShade="BF"/>
    </w:rPr>
  </w:style>
  <w:style w:type="character" w:customStyle="1" w:styleId="Ttulo5Car">
    <w:name w:val="Título 5 Car"/>
    <w:basedOn w:val="Fuentedeprrafopredeter"/>
    <w:link w:val="Ttulo5"/>
    <w:uiPriority w:val="9"/>
    <w:semiHidden/>
    <w:rsid w:val="002842C2"/>
    <w:rPr>
      <w:rFonts w:eastAsiaTheme="majorEastAsia" w:cstheme="majorBidi"/>
      <w:color w:val="BF8F00" w:themeColor="accent1" w:themeShade="BF"/>
    </w:rPr>
  </w:style>
  <w:style w:type="character" w:customStyle="1" w:styleId="Ttulo6Car">
    <w:name w:val="Título 6 Car"/>
    <w:basedOn w:val="Fuentedeprrafopredeter"/>
    <w:link w:val="Ttulo6"/>
    <w:uiPriority w:val="9"/>
    <w:semiHidden/>
    <w:rsid w:val="002842C2"/>
    <w:rPr>
      <w:rFonts w:eastAsiaTheme="majorEastAsia" w:cstheme="majorBidi"/>
      <w:i/>
      <w:iCs/>
      <w:color w:val="757575" w:themeColor="text1" w:themeTint="A6"/>
    </w:rPr>
  </w:style>
  <w:style w:type="character" w:customStyle="1" w:styleId="Ttulo7Car">
    <w:name w:val="Título 7 Car"/>
    <w:basedOn w:val="Fuentedeprrafopredeter"/>
    <w:link w:val="Ttulo7"/>
    <w:uiPriority w:val="9"/>
    <w:semiHidden/>
    <w:rsid w:val="002842C2"/>
    <w:rPr>
      <w:rFonts w:eastAsiaTheme="majorEastAsia" w:cstheme="majorBidi"/>
      <w:color w:val="757575" w:themeColor="text1" w:themeTint="A6"/>
    </w:rPr>
  </w:style>
  <w:style w:type="character" w:customStyle="1" w:styleId="Ttulo8Car">
    <w:name w:val="Título 8 Car"/>
    <w:basedOn w:val="Fuentedeprrafopredeter"/>
    <w:link w:val="Ttulo8"/>
    <w:uiPriority w:val="9"/>
    <w:semiHidden/>
    <w:rsid w:val="002842C2"/>
    <w:rPr>
      <w:rFonts w:eastAsiaTheme="majorEastAsia" w:cstheme="majorBidi"/>
      <w:i/>
      <w:iCs/>
      <w:color w:val="4C4C4C" w:themeColor="text1" w:themeTint="D8"/>
    </w:rPr>
  </w:style>
  <w:style w:type="character" w:customStyle="1" w:styleId="Ttulo9Car">
    <w:name w:val="Título 9 Car"/>
    <w:basedOn w:val="Fuentedeprrafopredeter"/>
    <w:link w:val="Ttulo9"/>
    <w:uiPriority w:val="9"/>
    <w:semiHidden/>
    <w:rsid w:val="002842C2"/>
    <w:rPr>
      <w:rFonts w:eastAsiaTheme="majorEastAsia" w:cstheme="majorBidi"/>
      <w:color w:val="4C4C4C" w:themeColor="text1" w:themeTint="D8"/>
    </w:rPr>
  </w:style>
  <w:style w:type="paragraph" w:styleId="Ttulo">
    <w:name w:val="Title"/>
    <w:basedOn w:val="Normal"/>
    <w:next w:val="Normal"/>
    <w:link w:val="TtuloCar"/>
    <w:uiPriority w:val="10"/>
    <w:qFormat/>
    <w:rsid w:val="00284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42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42C2"/>
    <w:pPr>
      <w:numPr>
        <w:ilvl w:val="1"/>
      </w:numPr>
    </w:pPr>
    <w:rPr>
      <w:rFonts w:eastAsiaTheme="majorEastAsia" w:cstheme="majorBidi"/>
      <w:color w:val="757575" w:themeColor="text1" w:themeTint="A6"/>
      <w:spacing w:val="15"/>
      <w:sz w:val="28"/>
      <w:szCs w:val="28"/>
    </w:rPr>
  </w:style>
  <w:style w:type="character" w:customStyle="1" w:styleId="SubttuloCar">
    <w:name w:val="Subtítulo Car"/>
    <w:basedOn w:val="Fuentedeprrafopredeter"/>
    <w:link w:val="Subttulo"/>
    <w:uiPriority w:val="11"/>
    <w:rsid w:val="002842C2"/>
    <w:rPr>
      <w:rFonts w:eastAsiaTheme="majorEastAsia" w:cstheme="majorBidi"/>
      <w:color w:val="757575" w:themeColor="text1" w:themeTint="A6"/>
      <w:spacing w:val="15"/>
      <w:sz w:val="28"/>
      <w:szCs w:val="28"/>
    </w:rPr>
  </w:style>
  <w:style w:type="paragraph" w:styleId="Cita">
    <w:name w:val="Quote"/>
    <w:basedOn w:val="Normal"/>
    <w:next w:val="Normal"/>
    <w:link w:val="CitaCar"/>
    <w:uiPriority w:val="29"/>
    <w:qFormat/>
    <w:rsid w:val="002842C2"/>
    <w:pPr>
      <w:spacing w:before="160"/>
      <w:jc w:val="center"/>
    </w:pPr>
    <w:rPr>
      <w:i/>
      <w:iCs/>
      <w:color w:val="606060" w:themeColor="text1" w:themeTint="BF"/>
    </w:rPr>
  </w:style>
  <w:style w:type="character" w:customStyle="1" w:styleId="CitaCar">
    <w:name w:val="Cita Car"/>
    <w:basedOn w:val="Fuentedeprrafopredeter"/>
    <w:link w:val="Cita"/>
    <w:uiPriority w:val="29"/>
    <w:rsid w:val="002842C2"/>
    <w:rPr>
      <w:i/>
      <w:iCs/>
      <w:color w:val="606060" w:themeColor="text1" w:themeTint="BF"/>
    </w:rPr>
  </w:style>
  <w:style w:type="paragraph" w:styleId="Prrafodelista">
    <w:name w:val="List Paragraph"/>
    <w:basedOn w:val="Normal"/>
    <w:uiPriority w:val="34"/>
    <w:qFormat/>
    <w:rsid w:val="002842C2"/>
    <w:pPr>
      <w:ind w:left="720"/>
      <w:contextualSpacing/>
    </w:pPr>
  </w:style>
  <w:style w:type="character" w:styleId="nfasisintenso">
    <w:name w:val="Intense Emphasis"/>
    <w:basedOn w:val="Fuentedeprrafopredeter"/>
    <w:uiPriority w:val="21"/>
    <w:qFormat/>
    <w:rsid w:val="002842C2"/>
    <w:rPr>
      <w:i/>
      <w:iCs/>
      <w:color w:val="BF8F00" w:themeColor="accent1" w:themeShade="BF"/>
    </w:rPr>
  </w:style>
  <w:style w:type="paragraph" w:styleId="Citadestacada">
    <w:name w:val="Intense Quote"/>
    <w:basedOn w:val="Normal"/>
    <w:next w:val="Normal"/>
    <w:link w:val="CitadestacadaCar"/>
    <w:uiPriority w:val="30"/>
    <w:qFormat/>
    <w:rsid w:val="002842C2"/>
    <w:pPr>
      <w:pBdr>
        <w:top w:val="single" w:sz="4" w:space="10" w:color="BF8F00" w:themeColor="accent1" w:themeShade="BF"/>
        <w:bottom w:val="single" w:sz="4" w:space="10" w:color="BF8F00" w:themeColor="accent1" w:themeShade="BF"/>
      </w:pBdr>
      <w:spacing w:before="360" w:after="360"/>
      <w:ind w:left="864" w:right="864"/>
      <w:jc w:val="center"/>
    </w:pPr>
    <w:rPr>
      <w:i/>
      <w:iCs/>
      <w:color w:val="BF8F00" w:themeColor="accent1" w:themeShade="BF"/>
    </w:rPr>
  </w:style>
  <w:style w:type="character" w:customStyle="1" w:styleId="CitadestacadaCar">
    <w:name w:val="Cita destacada Car"/>
    <w:basedOn w:val="Fuentedeprrafopredeter"/>
    <w:link w:val="Citadestacada"/>
    <w:uiPriority w:val="30"/>
    <w:rsid w:val="002842C2"/>
    <w:rPr>
      <w:i/>
      <w:iCs/>
      <w:color w:val="BF8F00" w:themeColor="accent1" w:themeShade="BF"/>
    </w:rPr>
  </w:style>
  <w:style w:type="character" w:styleId="Referenciaintensa">
    <w:name w:val="Intense Reference"/>
    <w:basedOn w:val="Fuentedeprrafopredeter"/>
    <w:uiPriority w:val="32"/>
    <w:qFormat/>
    <w:rsid w:val="002842C2"/>
    <w:rPr>
      <w:b/>
      <w:bCs/>
      <w:smallCaps/>
      <w:color w:val="BF8F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Con bandas">
  <a:themeElements>
    <a:clrScheme name="Con bandas">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docProps/app.xml><?xml version="1.0" encoding="utf-8"?>
<Properties xmlns="http://schemas.openxmlformats.org/officeDocument/2006/extended-properties" xmlns:vt="http://schemas.openxmlformats.org/officeDocument/2006/docPropsVTypes">
  <Template>Normal.dotm</Template>
  <TotalTime>224</TotalTime>
  <Pages>6</Pages>
  <Words>1219</Words>
  <Characters>6707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Kerlly Chiriboga</dc:creator>
  <cp:keywords/>
  <dc:description/>
  <cp:lastModifiedBy>Josselyn Chiriboga</cp:lastModifiedBy>
  <cp:revision>1</cp:revision>
  <dcterms:created xsi:type="dcterms:W3CDTF">2026-06-23T15:14:00Z</dcterms:created>
  <dcterms:modified xsi:type="dcterms:W3CDTF">2026-06-23T19:14:00Z</dcterms:modified>
</cp:coreProperties>
</file>