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57CD" w14:textId="5B629656" w:rsidR="00B50593" w:rsidRDefault="00153040">
      <w:pPr>
        <w:jc w:val="center"/>
        <w:rPr>
          <w:rFonts w:ascii="Arial" w:eastAsia="Arial" w:hAnsi="Arial" w:cs="Arial"/>
          <w:b/>
          <w:bCs/>
        </w:rPr>
      </w:pPr>
      <w:r w:rsidRPr="0044289F">
        <w:rPr>
          <w:rFonts w:ascii="Arial" w:eastAsia="Arial" w:hAnsi="Arial" w:cs="Arial"/>
          <w:b/>
          <w:bCs/>
        </w:rPr>
        <w:t>Capítulo 1: Introducción a la IAGen</w:t>
      </w:r>
    </w:p>
    <w:p w14:paraId="361EADCB" w14:textId="7C4DFD10" w:rsidR="00A914F0" w:rsidRPr="00A914F0" w:rsidRDefault="00A914F0" w:rsidP="00A914F0">
      <w:pPr>
        <w:rPr>
          <w:rFonts w:ascii="Arial" w:eastAsia="Arial" w:hAnsi="Arial" w:cs="Arial"/>
          <w:b/>
          <w:bCs/>
        </w:rPr>
      </w:pPr>
      <w:r w:rsidRPr="00A914F0">
        <w:rPr>
          <w:rFonts w:ascii="Arial" w:eastAsia="Arial" w:hAnsi="Arial" w:cs="Arial"/>
          <w:b/>
          <w:bCs/>
        </w:rPr>
        <w:t>1.</w:t>
      </w:r>
      <w:r w:rsidR="00C90392">
        <w:rPr>
          <w:rFonts w:ascii="Arial" w:eastAsia="Arial" w:hAnsi="Arial" w:cs="Arial"/>
          <w:b/>
          <w:bCs/>
        </w:rPr>
        <w:t>1</w:t>
      </w:r>
      <w:r w:rsidRPr="00A914F0">
        <w:rPr>
          <w:rFonts w:ascii="Arial" w:eastAsia="Arial" w:hAnsi="Arial" w:cs="Arial"/>
          <w:b/>
          <w:bCs/>
        </w:rPr>
        <w:t xml:space="preserve"> Historia de la IA</w:t>
      </w:r>
    </w:p>
    <w:p w14:paraId="1A55EFC8" w14:textId="46A08C00" w:rsidR="00A914F0" w:rsidRPr="00A914F0" w:rsidRDefault="00A914F0" w:rsidP="00A914F0">
      <w:pPr>
        <w:rPr>
          <w:rFonts w:ascii="Arial" w:eastAsia="Arial" w:hAnsi="Arial" w:cs="Arial"/>
        </w:rPr>
      </w:pPr>
      <w:r w:rsidRPr="00A914F0">
        <w:rPr>
          <w:rFonts w:ascii="Arial" w:eastAsia="Arial" w:hAnsi="Arial" w:cs="Arial"/>
        </w:rPr>
        <w:t>La Inteligencia Artificial (IA) se define como la capacidad de las máquinas para pensar y actuar como humanos. Sus características principales incluyen el aprendizaje, el razonamiento, la solución de problemas y la capacidad de comprender ideas complejas.</w:t>
      </w:r>
    </w:p>
    <w:p w14:paraId="6DDC95AF" w14:textId="77777777" w:rsidR="00A914F0" w:rsidRPr="00A914F0" w:rsidRDefault="00A914F0" w:rsidP="00A914F0">
      <w:pPr>
        <w:rPr>
          <w:rFonts w:ascii="Arial" w:eastAsia="Arial" w:hAnsi="Arial" w:cs="Arial"/>
        </w:rPr>
      </w:pPr>
      <w:r w:rsidRPr="00A914F0">
        <w:rPr>
          <w:rFonts w:ascii="Arial" w:eastAsia="Arial" w:hAnsi="Arial" w:cs="Arial"/>
        </w:rPr>
        <w:t>La evolución histórica de esta disciplina se marca por los siguientes hitos:</w:t>
      </w:r>
    </w:p>
    <w:p w14:paraId="42674619"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1950:</w:t>
      </w:r>
      <w:r w:rsidRPr="00A914F0">
        <w:rPr>
          <w:rFonts w:ascii="Arial" w:eastAsia="Arial" w:hAnsi="Arial" w:cs="Arial"/>
        </w:rPr>
        <w:t xml:space="preserve"> Acuerdo de Dartmouth, donde se acuña el término.</w:t>
      </w:r>
    </w:p>
    <w:p w14:paraId="0EF8F9BD"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1960 – 1970:</w:t>
      </w:r>
      <w:r w:rsidRPr="00A914F0">
        <w:rPr>
          <w:rFonts w:ascii="Arial" w:eastAsia="Arial" w:hAnsi="Arial" w:cs="Arial"/>
        </w:rPr>
        <w:t xml:space="preserve"> Desarrollo de Sistemas Expertos (SE) y Teoría de Decisiones basada en reglas.</w:t>
      </w:r>
    </w:p>
    <w:p w14:paraId="0091742C"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1980 – 1990:</w:t>
      </w:r>
      <w:r w:rsidRPr="00A914F0">
        <w:rPr>
          <w:rFonts w:ascii="Arial" w:eastAsia="Arial" w:hAnsi="Arial" w:cs="Arial"/>
        </w:rPr>
        <w:t xml:space="preserve"> Auge del Aprendizaje Automático (Machine Learning) y aumento de la capacidad computacional.</w:t>
      </w:r>
    </w:p>
    <w:p w14:paraId="24B52E7F" w14:textId="66CA0C1E" w:rsidR="00F63899" w:rsidRPr="00F63899" w:rsidRDefault="00A914F0" w:rsidP="00F63899">
      <w:pPr>
        <w:numPr>
          <w:ilvl w:val="0"/>
          <w:numId w:val="5"/>
        </w:numPr>
        <w:rPr>
          <w:rFonts w:ascii="Arial" w:eastAsia="Arial" w:hAnsi="Arial" w:cs="Arial"/>
        </w:rPr>
      </w:pPr>
      <w:r w:rsidRPr="00A914F0">
        <w:rPr>
          <w:rFonts w:ascii="Arial" w:eastAsia="Arial" w:hAnsi="Arial" w:cs="Arial"/>
          <w:b/>
          <w:bCs/>
        </w:rPr>
        <w:t>2010:</w:t>
      </w:r>
      <w:r w:rsidRPr="00A914F0">
        <w:rPr>
          <w:rFonts w:ascii="Arial" w:eastAsia="Arial" w:hAnsi="Arial" w:cs="Arial"/>
        </w:rPr>
        <w:t xml:space="preserve"> Surgimiento del Deep Learning (Redes Neuronales), reconocimiento de voz e imágenes, y procesamiento de lenguaje natural.</w:t>
      </w:r>
    </w:p>
    <w:p w14:paraId="5D9A74A8" w14:textId="750BBABE" w:rsidR="00C90392" w:rsidRDefault="00F914EA" w:rsidP="00F63899">
      <w:pPr>
        <w:rPr>
          <w:rFonts w:ascii="Arial" w:eastAsia="Arial" w:hAnsi="Arial" w:cs="Arial"/>
          <w:noProof/>
        </w:rPr>
      </w:pPr>
      <w:r w:rsidRPr="00F914EA">
        <w:rPr>
          <w:rFonts w:ascii="Arial" w:eastAsia="Arial" w:hAnsi="Arial" w:cs="Arial"/>
          <w:noProof/>
        </w:rPr>
        <w:t xml:space="preserve">Los hitos mencionados anteriormente y </w:t>
      </w:r>
      <w:r w:rsidR="00F21707">
        <w:rPr>
          <w:rFonts w:ascii="Arial" w:eastAsia="Arial" w:hAnsi="Arial" w:cs="Arial"/>
          <w:noProof/>
        </w:rPr>
        <w:t xml:space="preserve">su </w:t>
      </w:r>
      <w:r w:rsidRPr="00F914EA">
        <w:rPr>
          <w:rFonts w:ascii="Arial" w:eastAsia="Arial" w:hAnsi="Arial" w:cs="Arial"/>
          <w:noProof/>
        </w:rPr>
        <w:t>progresión cronológica se detallan en la Figura 1.1, donde se aprecia la evolución desde los sistemas expertos hasta el procesamiento de lenguaje natural</w:t>
      </w:r>
    </w:p>
    <w:p w14:paraId="3E8C4D98" w14:textId="77777777" w:rsidR="00C90392" w:rsidRPr="0082786A" w:rsidRDefault="00C90392" w:rsidP="00C90392">
      <w:pPr>
        <w:rPr>
          <w:rFonts w:ascii="Arial" w:eastAsia="Arial" w:hAnsi="Arial" w:cs="Arial"/>
        </w:rPr>
      </w:pPr>
      <w:r w:rsidRPr="0082786A">
        <w:rPr>
          <w:rFonts w:ascii="Arial" w:eastAsia="Arial" w:hAnsi="Arial" w:cs="Arial"/>
        </w:rPr>
        <w:t>Figura 1.</w:t>
      </w:r>
      <w:r>
        <w:rPr>
          <w:rFonts w:ascii="Arial" w:eastAsia="Arial" w:hAnsi="Arial" w:cs="Arial"/>
        </w:rPr>
        <w:t>1</w:t>
      </w:r>
    </w:p>
    <w:p w14:paraId="667AF41B" w14:textId="102478F5" w:rsidR="00C90392" w:rsidRDefault="00C90392" w:rsidP="00F63899">
      <w:pPr>
        <w:rPr>
          <w:rFonts w:ascii="Arial" w:eastAsia="Arial" w:hAnsi="Arial" w:cs="Arial"/>
        </w:rPr>
      </w:pPr>
      <w:r w:rsidRPr="0082786A">
        <w:rPr>
          <w:rFonts w:ascii="Arial" w:eastAsia="Arial" w:hAnsi="Arial" w:cs="Arial"/>
        </w:rPr>
        <w:t xml:space="preserve">Evolución </w:t>
      </w:r>
      <w:r>
        <w:rPr>
          <w:rFonts w:ascii="Arial" w:eastAsia="Arial" w:hAnsi="Arial" w:cs="Arial"/>
        </w:rPr>
        <w:t>Histórica de la IA</w:t>
      </w:r>
      <w:r w:rsidRPr="0082786A">
        <w:rPr>
          <w:rFonts w:ascii="Arial" w:hAnsi="Arial" w:cs="Arial"/>
        </w:rPr>
        <w:t>.</w:t>
      </w:r>
    </w:p>
    <w:p w14:paraId="176FCE7D" w14:textId="5862B3D9" w:rsidR="00F63899" w:rsidRDefault="00F63899" w:rsidP="00F63899">
      <w:pPr>
        <w:rPr>
          <w:rFonts w:ascii="Arial" w:eastAsia="Arial" w:hAnsi="Arial" w:cs="Arial"/>
        </w:rPr>
      </w:pPr>
      <w:r>
        <w:rPr>
          <w:rFonts w:ascii="Arial" w:eastAsia="Arial" w:hAnsi="Arial" w:cs="Arial"/>
          <w:noProof/>
        </w:rPr>
        <w:drawing>
          <wp:inline distT="0" distB="0" distL="0" distR="0" wp14:anchorId="04A14C4D" wp14:editId="03BF2E5F">
            <wp:extent cx="5400675" cy="2295525"/>
            <wp:effectExtent l="0" t="0" r="0" b="0"/>
            <wp:docPr id="45800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22007"/>
                    <a:stretch>
                      <a:fillRect/>
                    </a:stretch>
                  </pic:blipFill>
                  <pic:spPr bwMode="auto">
                    <a:xfrm>
                      <a:off x="0" y="0"/>
                      <a:ext cx="5400675" cy="2295525"/>
                    </a:xfrm>
                    <a:prstGeom prst="rect">
                      <a:avLst/>
                    </a:prstGeom>
                    <a:noFill/>
                    <a:ln>
                      <a:noFill/>
                    </a:ln>
                    <a:extLst>
                      <a:ext uri="{53640926-AAD7-44D8-BBD7-CCE9431645EC}">
                        <a14:shadowObscured xmlns:a14="http://schemas.microsoft.com/office/drawing/2010/main"/>
                      </a:ext>
                    </a:extLst>
                  </pic:spPr>
                </pic:pic>
              </a:graphicData>
            </a:graphic>
          </wp:inline>
        </w:drawing>
      </w:r>
    </w:p>
    <w:p w14:paraId="65C3C49A" w14:textId="759291CF" w:rsidR="00C90392" w:rsidRDefault="00C90392" w:rsidP="00C90392">
      <w:pPr>
        <w:rPr>
          <w:rFonts w:ascii="Arial" w:eastAsia="Arial" w:hAnsi="Arial" w:cs="Arial"/>
        </w:rPr>
      </w:pPr>
      <w:r w:rsidRPr="0082786A">
        <w:rPr>
          <w:rFonts w:ascii="Arial" w:eastAsia="Arial" w:hAnsi="Arial" w:cs="Arial"/>
        </w:rPr>
        <w:t xml:space="preserve">Nota de figura. Elaboración propia con base en </w:t>
      </w:r>
      <w:r w:rsidR="00F21707">
        <w:rPr>
          <w:rFonts w:ascii="Arial" w:eastAsia="Arial" w:hAnsi="Arial" w:cs="Arial"/>
        </w:rPr>
        <w:t xml:space="preserve">a </w:t>
      </w:r>
      <w:r w:rsidRPr="0082786A">
        <w:rPr>
          <w:rFonts w:ascii="Arial" w:eastAsia="Arial" w:hAnsi="Arial" w:cs="Arial"/>
        </w:rPr>
        <w:t>(2026).</w:t>
      </w:r>
    </w:p>
    <w:p w14:paraId="74B20CAD" w14:textId="77777777" w:rsidR="00F21707" w:rsidRPr="0082786A" w:rsidRDefault="00F21707" w:rsidP="00C90392">
      <w:pPr>
        <w:rPr>
          <w:rFonts w:ascii="Arial" w:eastAsia="Arial" w:hAnsi="Arial" w:cs="Arial"/>
        </w:rPr>
      </w:pPr>
    </w:p>
    <w:p w14:paraId="523BF26F" w14:textId="6A96AFAA" w:rsidR="00FE11FD" w:rsidRPr="00C90392" w:rsidRDefault="00FE11FD" w:rsidP="00C90392">
      <w:pPr>
        <w:pStyle w:val="Prrafodelista"/>
        <w:numPr>
          <w:ilvl w:val="1"/>
          <w:numId w:val="7"/>
        </w:numPr>
        <w:tabs>
          <w:tab w:val="left" w:pos="3645"/>
        </w:tabs>
        <w:rPr>
          <w:rFonts w:ascii="Arial" w:eastAsia="Arial" w:hAnsi="Arial" w:cs="Arial"/>
          <w:b/>
          <w:bCs/>
        </w:rPr>
      </w:pPr>
      <w:r w:rsidRPr="00C90392">
        <w:rPr>
          <w:rFonts w:ascii="Arial" w:eastAsia="Arial" w:hAnsi="Arial" w:cs="Arial"/>
          <w:b/>
          <w:bCs/>
        </w:rPr>
        <w:t>Evolución de la IA hacia la Inteligencia Artificial Generativa (IAGen)</w:t>
      </w:r>
    </w:p>
    <w:p w14:paraId="5A2B3DF4" w14:textId="028040F9" w:rsidR="00405FA4" w:rsidRPr="0082786A" w:rsidRDefault="00405FA4" w:rsidP="00405FA4">
      <w:pPr>
        <w:rPr>
          <w:rFonts w:ascii="Arial" w:hAnsi="Arial" w:cs="Arial"/>
        </w:rPr>
      </w:pPr>
      <w:r w:rsidRPr="0082786A">
        <w:rPr>
          <w:rFonts w:ascii="Arial" w:hAnsi="Arial" w:cs="Arial"/>
        </w:rPr>
        <w:t>1.</w:t>
      </w:r>
      <w:r w:rsidR="00C90392">
        <w:rPr>
          <w:rFonts w:ascii="Arial" w:hAnsi="Arial" w:cs="Arial"/>
        </w:rPr>
        <w:t>2</w:t>
      </w:r>
      <w:r w:rsidRPr="0082786A">
        <w:rPr>
          <w:rFonts w:ascii="Arial" w:hAnsi="Arial" w:cs="Arial"/>
        </w:rPr>
        <w:t>.1 Teoría breve</w:t>
      </w:r>
    </w:p>
    <w:p w14:paraId="0B65422A" w14:textId="0BF3110F" w:rsidR="00405FA4" w:rsidRPr="0082786A" w:rsidRDefault="00405FA4" w:rsidP="00405FA4">
      <w:pPr>
        <w:rPr>
          <w:rFonts w:ascii="Arial" w:hAnsi="Arial" w:cs="Arial"/>
        </w:rPr>
      </w:pPr>
      <w:r w:rsidRPr="0082786A">
        <w:rPr>
          <w:rFonts w:ascii="Arial" w:hAnsi="Arial" w:cs="Arial"/>
        </w:rPr>
        <w:t xml:space="preserve">La Inteligencia Artificial (IA) ha evolucionado desde enfoques basados en reglas y sistemas expertos hasta modelos capaces de generar contenido original mediante el aprendizaje de grandes volúmenes de datos. Esta evolución dio origen a la Inteligencia Artificial Generativa (IAGen), la cual emplea modelos de lenguaje de gran tamaño (Large </w:t>
      </w:r>
      <w:proofErr w:type="spellStart"/>
      <w:r w:rsidRPr="0082786A">
        <w:rPr>
          <w:rFonts w:ascii="Arial" w:hAnsi="Arial" w:cs="Arial"/>
        </w:rPr>
        <w:t>Language</w:t>
      </w:r>
      <w:proofErr w:type="spellEnd"/>
      <w:r w:rsidRPr="0082786A">
        <w:rPr>
          <w:rFonts w:ascii="Arial" w:hAnsi="Arial" w:cs="Arial"/>
        </w:rPr>
        <w:t xml:space="preserve"> </w:t>
      </w:r>
      <w:proofErr w:type="spellStart"/>
      <w:r w:rsidRPr="0082786A">
        <w:rPr>
          <w:rFonts w:ascii="Arial" w:hAnsi="Arial" w:cs="Arial"/>
        </w:rPr>
        <w:t>Models</w:t>
      </w:r>
      <w:proofErr w:type="spellEnd"/>
      <w:r w:rsidRPr="0082786A">
        <w:rPr>
          <w:rFonts w:ascii="Arial" w:hAnsi="Arial" w:cs="Arial"/>
        </w:rPr>
        <w:t xml:space="preserve">, </w:t>
      </w:r>
      <w:proofErr w:type="spellStart"/>
      <w:r w:rsidRPr="0082786A">
        <w:rPr>
          <w:rFonts w:ascii="Arial" w:hAnsi="Arial" w:cs="Arial"/>
        </w:rPr>
        <w:t>LLMs</w:t>
      </w:r>
      <w:proofErr w:type="spellEnd"/>
      <w:r w:rsidRPr="0082786A">
        <w:rPr>
          <w:rFonts w:ascii="Arial" w:hAnsi="Arial" w:cs="Arial"/>
        </w:rPr>
        <w:t xml:space="preserve">) para producir texto, código, imágenes y otros </w:t>
      </w:r>
      <w:r w:rsidRPr="0082786A">
        <w:rPr>
          <w:rFonts w:ascii="Arial" w:hAnsi="Arial" w:cs="Arial"/>
        </w:rPr>
        <w:lastRenderedPageBreak/>
        <w:t>contenidos con un alto nivel de coherencia. En Ingeniería de Software, esta transformación modifica el rol del desarrollador, quien deja de centrarse únicamente en escribir código para dedicar mayor esfuerzo al diseño de soluciones, la formulación de instrucciones y la validación de los resultados generados por la IA (Nguyen-Duc et al., 2024; Sauvola et al., 2024).</w:t>
      </w:r>
    </w:p>
    <w:p w14:paraId="0A0BC2D1" w14:textId="2B9FFD37" w:rsidR="00405FA4" w:rsidRPr="0082786A" w:rsidRDefault="00405FA4" w:rsidP="00405FA4">
      <w:pPr>
        <w:rPr>
          <w:rFonts w:ascii="Arial" w:hAnsi="Arial" w:cs="Arial"/>
        </w:rPr>
      </w:pPr>
      <w:r w:rsidRPr="0082786A">
        <w:rPr>
          <w:rFonts w:ascii="Arial" w:hAnsi="Arial" w:cs="Arial"/>
        </w:rPr>
        <w:t>1.</w:t>
      </w:r>
      <w:r w:rsidR="00C90392">
        <w:rPr>
          <w:rFonts w:ascii="Arial" w:hAnsi="Arial" w:cs="Arial"/>
        </w:rPr>
        <w:t>2</w:t>
      </w:r>
      <w:r w:rsidRPr="0082786A">
        <w:rPr>
          <w:rFonts w:ascii="Arial" w:hAnsi="Arial" w:cs="Arial"/>
        </w:rPr>
        <w:t>.1 Práctica aplicada</w:t>
      </w:r>
    </w:p>
    <w:p w14:paraId="41A030EB" w14:textId="003D748B" w:rsidR="00405FA4" w:rsidRPr="0082786A" w:rsidRDefault="00405FA4" w:rsidP="00405FA4">
      <w:pPr>
        <w:rPr>
          <w:rFonts w:ascii="Arial" w:hAnsi="Arial" w:cs="Arial"/>
        </w:rPr>
      </w:pPr>
      <w:r w:rsidRPr="0082786A">
        <w:rPr>
          <w:rFonts w:ascii="Arial" w:hAnsi="Arial" w:cs="Arial"/>
        </w:rPr>
        <w:t>Actualmente, las organizaciones incorporan herramientas de IAGen en diferentes etapas del desarrollo de software mediante asistentes conversacionales y entornos de programación inteligentes. Soluciones como los modelos de lenguaje integrados en navegadores y asistentes de codificación permiten acelerar la creación de prototipos, generar documentación técnica, explicar fragmentos de código y apoyar tareas de depuración. Estas capacidades reducen el tiempo dedicado a actividades repetitivas y permiten que los desarrolladores concentren sus esfuerzos en decisiones de arquitectura y resolución de problemas complejos (Gurgul et al., 2026).</w:t>
      </w:r>
    </w:p>
    <w:p w14:paraId="2FB5B2B4" w14:textId="33925661" w:rsidR="00405FA4" w:rsidRPr="0082786A" w:rsidRDefault="00405FA4" w:rsidP="00405FA4">
      <w:pPr>
        <w:rPr>
          <w:rFonts w:ascii="Arial" w:hAnsi="Arial" w:cs="Arial"/>
        </w:rPr>
      </w:pPr>
      <w:r w:rsidRPr="0082786A">
        <w:rPr>
          <w:rFonts w:ascii="Arial" w:hAnsi="Arial" w:cs="Arial"/>
        </w:rPr>
        <w:t>1.</w:t>
      </w:r>
      <w:r w:rsidR="00C90392">
        <w:rPr>
          <w:rFonts w:ascii="Arial" w:hAnsi="Arial" w:cs="Arial"/>
        </w:rPr>
        <w:t>2</w:t>
      </w:r>
      <w:r w:rsidRPr="0082786A">
        <w:rPr>
          <w:rFonts w:ascii="Arial" w:hAnsi="Arial" w:cs="Arial"/>
        </w:rPr>
        <w:t>.3 Evidencia verificable</w:t>
      </w:r>
    </w:p>
    <w:p w14:paraId="3ADC72D0" w14:textId="68955DE8" w:rsidR="00405FA4" w:rsidRDefault="00405FA4" w:rsidP="00405FA4">
      <w:pPr>
        <w:rPr>
          <w:rFonts w:ascii="Arial" w:hAnsi="Arial" w:cs="Arial"/>
        </w:rPr>
      </w:pPr>
      <w:r w:rsidRPr="0082786A">
        <w:rPr>
          <w:rFonts w:ascii="Arial" w:hAnsi="Arial" w:cs="Arial"/>
        </w:rPr>
        <w:t>La adopción de la Inteligencia Artificial Generativa continúa creciendo en la industria. El informe de McKinsey (2025) señala que el 88 % de las organizaciones utiliza IA de forma regular en al menos una función empresarial, frente al 78 % registrado el año anterior. De manera complementaria, Gurgul et al. (2026) reportan que el 79 % de los desarrolladores emplea herramientas de IA generativa diariamente y que las actividades de documentación y generación de código base pueden reducir aproximadamente a la mitad el tiempo de ejecución.</w:t>
      </w:r>
    </w:p>
    <w:p w14:paraId="6CCECEA3" w14:textId="32133C3D" w:rsidR="00405FA4" w:rsidRPr="0082786A" w:rsidRDefault="00405FA4" w:rsidP="00405FA4">
      <w:pPr>
        <w:rPr>
          <w:rFonts w:ascii="Arial" w:hAnsi="Arial" w:cs="Arial"/>
        </w:rPr>
      </w:pPr>
      <w:r w:rsidRPr="0082786A">
        <w:rPr>
          <w:rFonts w:ascii="Arial" w:hAnsi="Arial" w:cs="Arial"/>
        </w:rPr>
        <w:t>1.</w:t>
      </w:r>
      <w:r w:rsidR="00C90392">
        <w:rPr>
          <w:rFonts w:ascii="Arial" w:hAnsi="Arial" w:cs="Arial"/>
        </w:rPr>
        <w:t>2</w:t>
      </w:r>
      <w:r w:rsidRPr="0082786A">
        <w:rPr>
          <w:rFonts w:ascii="Arial" w:hAnsi="Arial" w:cs="Arial"/>
        </w:rPr>
        <w:t>.4 Reflexión</w:t>
      </w:r>
    </w:p>
    <w:p w14:paraId="577E1B7C" w14:textId="54DA364E" w:rsidR="00405FA4" w:rsidRDefault="00405FA4" w:rsidP="00405FA4">
      <w:pPr>
        <w:rPr>
          <w:rFonts w:ascii="Arial" w:hAnsi="Arial" w:cs="Arial"/>
        </w:rPr>
      </w:pPr>
      <w:r w:rsidRPr="0082786A">
        <w:rPr>
          <w:rFonts w:ascii="Arial" w:hAnsi="Arial" w:cs="Arial"/>
        </w:rPr>
        <w:t>La rápida adopción de la IAGen representa un cambio de paradigma en la Ingeniería de Software, al convertir a la inteligencia artificial en un colaborador activo del proceso de desarrollo. No obstante, las investigaciones coinciden en que estas herramientas no sustituyen el criterio profesional del desarrollador. La supervisión humana continúa siendo indispensable para verificar la calidad, seguridad y confiabilidad de las soluciones generadas, evitando la incorporación de errores o el deterioro progresivo de las competencias técnicas (Nguyen-Duc et al., 2024; Sauvola et al., 2024).</w:t>
      </w:r>
    </w:p>
    <w:p w14:paraId="01A23FCE" w14:textId="3D7BF760" w:rsidR="00550D12" w:rsidRPr="00550D12" w:rsidRDefault="00550D12" w:rsidP="00405FA4">
      <w:pPr>
        <w:rPr>
          <w:rFonts w:ascii="Arial" w:eastAsia="Arial" w:hAnsi="Arial" w:cs="Arial"/>
        </w:rPr>
      </w:pPr>
      <w:r w:rsidRPr="00F914EA">
        <w:rPr>
          <w:rFonts w:ascii="Arial" w:eastAsia="Arial" w:hAnsi="Arial" w:cs="Arial"/>
        </w:rPr>
        <w:t>Como se puede apreciar en la Tabla 1.1 los indicadores reflejan un crecimiento sostenido en la adopción empresarial, proceso que visualmente se resume en la Figura 1.2</w:t>
      </w:r>
    </w:p>
    <w:p w14:paraId="1C027F09" w14:textId="37350205" w:rsidR="00405FA4" w:rsidRPr="0082786A" w:rsidRDefault="00405FA4" w:rsidP="00405FA4">
      <w:pPr>
        <w:rPr>
          <w:rFonts w:ascii="Arial" w:eastAsia="Arial" w:hAnsi="Arial" w:cs="Arial"/>
        </w:rPr>
      </w:pPr>
      <w:r w:rsidRPr="0082786A">
        <w:rPr>
          <w:rFonts w:ascii="Arial" w:eastAsia="Arial" w:hAnsi="Arial" w:cs="Arial"/>
        </w:rPr>
        <w:t>Tabla 1.</w:t>
      </w:r>
      <w:r w:rsidR="00F914EA">
        <w:rPr>
          <w:rFonts w:ascii="Arial" w:eastAsia="Arial" w:hAnsi="Arial" w:cs="Arial"/>
        </w:rPr>
        <w:t>1</w:t>
      </w:r>
    </w:p>
    <w:p w14:paraId="7DECACCE" w14:textId="5C3A3417" w:rsidR="0082786A" w:rsidRPr="0082786A" w:rsidRDefault="00405FA4" w:rsidP="00405FA4">
      <w:pPr>
        <w:rPr>
          <w:rFonts w:ascii="Arial" w:eastAsia="Arial" w:hAnsi="Arial" w:cs="Arial"/>
        </w:rPr>
      </w:pPr>
      <w:r w:rsidRPr="0082786A">
        <w:rPr>
          <w:rFonts w:ascii="Arial" w:eastAsia="Arial" w:hAnsi="Arial" w:cs="Arial"/>
        </w:rPr>
        <w:t>Indicadores de adopción de la Inteligencia Artificial G</w:t>
      </w:r>
      <w:r w:rsidR="0082786A" w:rsidRPr="0082786A">
        <w:rPr>
          <w:rFonts w:ascii="Arial" w:eastAsia="Arial" w:hAnsi="Arial" w:cs="Arial"/>
        </w:rPr>
        <w:t>e</w:t>
      </w:r>
      <w:r w:rsidRPr="0082786A">
        <w:rPr>
          <w:rFonts w:ascii="Arial" w:eastAsia="Arial" w:hAnsi="Arial" w:cs="Arial"/>
        </w:rPr>
        <w:t>nerativa</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1"/>
        <w:gridCol w:w="2831"/>
        <w:gridCol w:w="2832"/>
      </w:tblGrid>
      <w:tr w:rsidR="00405FA4" w:rsidRPr="0082786A" w14:paraId="45C72036" w14:textId="77777777" w:rsidTr="00C345E2">
        <w:tc>
          <w:tcPr>
            <w:tcW w:w="8494" w:type="dxa"/>
            <w:gridSpan w:val="3"/>
            <w:tcBorders>
              <w:left w:val="nil"/>
              <w:right w:val="nil"/>
            </w:tcBorders>
          </w:tcPr>
          <w:p w14:paraId="67586928" w14:textId="3DB707EE" w:rsidR="00405FA4" w:rsidRPr="0082786A" w:rsidRDefault="00405FA4" w:rsidP="00405FA4">
            <w:pPr>
              <w:rPr>
                <w:rFonts w:ascii="Arial" w:eastAsia="Arial" w:hAnsi="Arial" w:cs="Arial"/>
                <w:b/>
                <w:bCs/>
              </w:rPr>
            </w:pPr>
            <w:r w:rsidRPr="0082786A">
              <w:rPr>
                <w:rFonts w:ascii="Arial" w:eastAsia="Arial" w:hAnsi="Arial" w:cs="Arial"/>
                <w:b/>
                <w:bCs/>
              </w:rPr>
              <w:t>Indicador                                                                                    Resultado</w:t>
            </w:r>
          </w:p>
        </w:tc>
      </w:tr>
      <w:tr w:rsidR="00405FA4" w:rsidRPr="0082786A" w14:paraId="7541ABD7" w14:textId="77777777" w:rsidTr="00C345E2">
        <w:tc>
          <w:tcPr>
            <w:tcW w:w="2831" w:type="dxa"/>
            <w:tcBorders>
              <w:left w:val="nil"/>
              <w:bottom w:val="nil"/>
              <w:right w:val="nil"/>
            </w:tcBorders>
          </w:tcPr>
          <w:p w14:paraId="032B9B0D" w14:textId="1C4A7833" w:rsidR="00405FA4" w:rsidRPr="0082786A" w:rsidRDefault="00405FA4" w:rsidP="00C345E2">
            <w:pPr>
              <w:rPr>
                <w:rFonts w:ascii="Arial" w:eastAsia="Arial" w:hAnsi="Arial" w:cs="Arial"/>
              </w:rPr>
            </w:pPr>
            <w:r w:rsidRPr="0082786A">
              <w:rPr>
                <w:rFonts w:ascii="Arial" w:hAnsi="Arial" w:cs="Arial"/>
              </w:rPr>
              <w:t>Organizaciones que utilizan IA regularmente</w:t>
            </w:r>
          </w:p>
        </w:tc>
        <w:tc>
          <w:tcPr>
            <w:tcW w:w="2831" w:type="dxa"/>
            <w:tcBorders>
              <w:left w:val="nil"/>
              <w:bottom w:val="nil"/>
              <w:right w:val="nil"/>
            </w:tcBorders>
          </w:tcPr>
          <w:p w14:paraId="3AE7F69F" w14:textId="0B01DF02" w:rsidR="00405FA4" w:rsidRPr="0082786A" w:rsidRDefault="00405FA4" w:rsidP="00C345E2">
            <w:pPr>
              <w:rPr>
                <w:rFonts w:ascii="Arial" w:eastAsia="Arial" w:hAnsi="Arial" w:cs="Arial"/>
              </w:rPr>
            </w:pPr>
          </w:p>
        </w:tc>
        <w:tc>
          <w:tcPr>
            <w:tcW w:w="2832" w:type="dxa"/>
            <w:tcBorders>
              <w:left w:val="nil"/>
              <w:bottom w:val="nil"/>
              <w:right w:val="nil"/>
            </w:tcBorders>
          </w:tcPr>
          <w:p w14:paraId="6FED14BE" w14:textId="4806616C" w:rsidR="00405FA4" w:rsidRPr="0082786A" w:rsidRDefault="00405FA4" w:rsidP="00C345E2">
            <w:pPr>
              <w:rPr>
                <w:rFonts w:ascii="Arial" w:eastAsia="Arial" w:hAnsi="Arial" w:cs="Arial"/>
              </w:rPr>
            </w:pPr>
            <w:r w:rsidRPr="0082786A">
              <w:rPr>
                <w:rFonts w:ascii="Arial" w:hAnsi="Arial" w:cs="Arial"/>
              </w:rPr>
              <w:t>88%</w:t>
            </w:r>
          </w:p>
        </w:tc>
      </w:tr>
      <w:tr w:rsidR="00405FA4" w:rsidRPr="0082786A" w14:paraId="5BD68EAE" w14:textId="77777777" w:rsidTr="00405FA4">
        <w:trPr>
          <w:trHeight w:val="895"/>
        </w:trPr>
        <w:tc>
          <w:tcPr>
            <w:tcW w:w="2831" w:type="dxa"/>
            <w:tcBorders>
              <w:top w:val="nil"/>
              <w:left w:val="nil"/>
              <w:bottom w:val="nil"/>
              <w:right w:val="nil"/>
            </w:tcBorders>
          </w:tcPr>
          <w:p w14:paraId="6521AADE" w14:textId="464B2062" w:rsidR="00405FA4" w:rsidRPr="0082786A" w:rsidRDefault="00405FA4" w:rsidP="00C345E2">
            <w:pPr>
              <w:rPr>
                <w:rFonts w:ascii="Arial" w:eastAsia="Arial" w:hAnsi="Arial" w:cs="Arial"/>
              </w:rPr>
            </w:pPr>
            <w:r w:rsidRPr="0082786A">
              <w:rPr>
                <w:rFonts w:ascii="Arial" w:hAnsi="Arial" w:cs="Arial"/>
              </w:rPr>
              <w:t>Organizaciones que utilizaban IA el año anterior</w:t>
            </w:r>
          </w:p>
        </w:tc>
        <w:tc>
          <w:tcPr>
            <w:tcW w:w="2831" w:type="dxa"/>
            <w:tcBorders>
              <w:top w:val="nil"/>
              <w:left w:val="nil"/>
              <w:bottom w:val="nil"/>
              <w:right w:val="nil"/>
            </w:tcBorders>
          </w:tcPr>
          <w:p w14:paraId="57A4E9A1" w14:textId="1ECBC99A" w:rsidR="00405FA4" w:rsidRPr="0082786A" w:rsidRDefault="00405FA4" w:rsidP="00C345E2">
            <w:pPr>
              <w:rPr>
                <w:rFonts w:ascii="Arial" w:eastAsia="Arial" w:hAnsi="Arial" w:cs="Arial"/>
              </w:rPr>
            </w:pPr>
          </w:p>
        </w:tc>
        <w:tc>
          <w:tcPr>
            <w:tcW w:w="2832" w:type="dxa"/>
            <w:tcBorders>
              <w:top w:val="nil"/>
              <w:left w:val="nil"/>
              <w:bottom w:val="nil"/>
              <w:right w:val="nil"/>
            </w:tcBorders>
          </w:tcPr>
          <w:p w14:paraId="6CA39D4D" w14:textId="7AAD023A" w:rsidR="00405FA4" w:rsidRPr="0082786A" w:rsidRDefault="00405FA4" w:rsidP="00C345E2">
            <w:pPr>
              <w:rPr>
                <w:rFonts w:ascii="Arial" w:eastAsia="Arial" w:hAnsi="Arial" w:cs="Arial"/>
              </w:rPr>
            </w:pPr>
            <w:r w:rsidRPr="0082786A">
              <w:rPr>
                <w:rFonts w:ascii="Arial" w:hAnsi="Arial" w:cs="Arial"/>
              </w:rPr>
              <w:t>78%</w:t>
            </w:r>
          </w:p>
        </w:tc>
      </w:tr>
      <w:tr w:rsidR="00405FA4" w:rsidRPr="0082786A" w14:paraId="2F7B9AC8" w14:textId="77777777" w:rsidTr="00405FA4">
        <w:trPr>
          <w:trHeight w:val="895"/>
        </w:trPr>
        <w:tc>
          <w:tcPr>
            <w:tcW w:w="2831" w:type="dxa"/>
            <w:tcBorders>
              <w:top w:val="nil"/>
              <w:left w:val="nil"/>
              <w:bottom w:val="nil"/>
              <w:right w:val="nil"/>
            </w:tcBorders>
          </w:tcPr>
          <w:p w14:paraId="4250DDC0" w14:textId="684F9437" w:rsidR="00405FA4" w:rsidRPr="0082786A" w:rsidRDefault="00405FA4" w:rsidP="00C345E2">
            <w:pPr>
              <w:rPr>
                <w:rFonts w:ascii="Arial" w:hAnsi="Arial" w:cs="Arial"/>
              </w:rPr>
            </w:pPr>
            <w:r w:rsidRPr="0082786A">
              <w:rPr>
                <w:rFonts w:ascii="Arial" w:hAnsi="Arial" w:cs="Arial"/>
              </w:rPr>
              <w:lastRenderedPageBreak/>
              <w:t>Desarrolladores que utilizan IAGen diariamente</w:t>
            </w:r>
          </w:p>
        </w:tc>
        <w:tc>
          <w:tcPr>
            <w:tcW w:w="2831" w:type="dxa"/>
            <w:tcBorders>
              <w:top w:val="nil"/>
              <w:left w:val="nil"/>
              <w:bottom w:val="nil"/>
              <w:right w:val="nil"/>
            </w:tcBorders>
          </w:tcPr>
          <w:p w14:paraId="3357EDD6" w14:textId="77777777" w:rsidR="00405FA4" w:rsidRPr="0082786A" w:rsidRDefault="00405FA4" w:rsidP="00C345E2">
            <w:pPr>
              <w:rPr>
                <w:rFonts w:ascii="Arial" w:hAnsi="Arial" w:cs="Arial"/>
              </w:rPr>
            </w:pPr>
          </w:p>
        </w:tc>
        <w:tc>
          <w:tcPr>
            <w:tcW w:w="2832" w:type="dxa"/>
            <w:tcBorders>
              <w:top w:val="nil"/>
              <w:left w:val="nil"/>
              <w:bottom w:val="nil"/>
              <w:right w:val="nil"/>
            </w:tcBorders>
          </w:tcPr>
          <w:p w14:paraId="4F4BF179" w14:textId="11A9D4BC" w:rsidR="00405FA4" w:rsidRPr="0082786A" w:rsidRDefault="00405FA4" w:rsidP="00C345E2">
            <w:pPr>
              <w:rPr>
                <w:rFonts w:ascii="Arial" w:hAnsi="Arial" w:cs="Arial"/>
              </w:rPr>
            </w:pPr>
            <w:r w:rsidRPr="0082786A">
              <w:rPr>
                <w:rFonts w:ascii="Arial" w:hAnsi="Arial" w:cs="Arial"/>
              </w:rPr>
              <w:t>79%</w:t>
            </w:r>
          </w:p>
        </w:tc>
      </w:tr>
      <w:tr w:rsidR="00405FA4" w:rsidRPr="0082786A" w14:paraId="6E82F9CD" w14:textId="77777777" w:rsidTr="00405FA4">
        <w:trPr>
          <w:trHeight w:val="895"/>
        </w:trPr>
        <w:tc>
          <w:tcPr>
            <w:tcW w:w="2831" w:type="dxa"/>
            <w:tcBorders>
              <w:top w:val="nil"/>
              <w:left w:val="nil"/>
              <w:bottom w:val="nil"/>
              <w:right w:val="nil"/>
            </w:tcBorders>
          </w:tcPr>
          <w:p w14:paraId="33EDACBE" w14:textId="530A423F" w:rsidR="00405FA4" w:rsidRPr="0082786A" w:rsidRDefault="00405FA4" w:rsidP="00C345E2">
            <w:pPr>
              <w:rPr>
                <w:rFonts w:ascii="Arial" w:hAnsi="Arial" w:cs="Arial"/>
              </w:rPr>
            </w:pPr>
            <w:r w:rsidRPr="0082786A">
              <w:rPr>
                <w:rFonts w:ascii="Arial" w:hAnsi="Arial" w:cs="Arial"/>
              </w:rPr>
              <w:t>Reducción del tiempo en documentación y código base</w:t>
            </w:r>
          </w:p>
        </w:tc>
        <w:tc>
          <w:tcPr>
            <w:tcW w:w="2831" w:type="dxa"/>
            <w:tcBorders>
              <w:top w:val="nil"/>
              <w:left w:val="nil"/>
              <w:bottom w:val="nil"/>
              <w:right w:val="nil"/>
            </w:tcBorders>
          </w:tcPr>
          <w:p w14:paraId="4008D6CE" w14:textId="77777777" w:rsidR="00405FA4" w:rsidRPr="0082786A" w:rsidRDefault="00405FA4" w:rsidP="00C345E2">
            <w:pPr>
              <w:rPr>
                <w:rFonts w:ascii="Arial" w:hAnsi="Arial" w:cs="Arial"/>
              </w:rPr>
            </w:pPr>
          </w:p>
        </w:tc>
        <w:tc>
          <w:tcPr>
            <w:tcW w:w="2832" w:type="dxa"/>
            <w:tcBorders>
              <w:top w:val="nil"/>
              <w:left w:val="nil"/>
              <w:bottom w:val="nil"/>
              <w:right w:val="nil"/>
            </w:tcBorders>
          </w:tcPr>
          <w:p w14:paraId="2E257840" w14:textId="13B4EBEE" w:rsidR="00405FA4" w:rsidRPr="0082786A" w:rsidRDefault="00405FA4" w:rsidP="00C345E2">
            <w:pPr>
              <w:rPr>
                <w:rFonts w:ascii="Arial" w:hAnsi="Arial" w:cs="Arial"/>
              </w:rPr>
            </w:pPr>
            <w:r w:rsidRPr="0082786A">
              <w:rPr>
                <w:rFonts w:ascii="Arial" w:hAnsi="Arial" w:cs="Arial"/>
              </w:rPr>
              <w:t>Aproximadamente 50%</w:t>
            </w:r>
          </w:p>
        </w:tc>
      </w:tr>
    </w:tbl>
    <w:p w14:paraId="512C7EDA" w14:textId="7E0585DE" w:rsidR="00405FA4" w:rsidRPr="0082786A" w:rsidRDefault="00405FA4" w:rsidP="00405FA4">
      <w:pPr>
        <w:rPr>
          <w:rFonts w:ascii="Arial" w:eastAsia="Arial" w:hAnsi="Arial" w:cs="Arial"/>
        </w:rPr>
      </w:pPr>
      <w:r w:rsidRPr="0082786A">
        <w:rPr>
          <w:rFonts w:ascii="Arial" w:eastAsia="Arial" w:hAnsi="Arial" w:cs="Arial"/>
        </w:rPr>
        <w:t>Nota de tabla</w:t>
      </w:r>
      <w:r w:rsidR="0082786A">
        <w:rPr>
          <w:rFonts w:ascii="Arial" w:eastAsia="Arial" w:hAnsi="Arial" w:cs="Arial"/>
        </w:rPr>
        <w:t xml:space="preserve">. </w:t>
      </w:r>
      <w:r w:rsidRPr="0082786A">
        <w:rPr>
          <w:rFonts w:ascii="Arial" w:hAnsi="Arial" w:cs="Arial"/>
        </w:rPr>
        <w:t>Elaboración propia con base en McKinsey (2025) y Gurgul et al. (2026).</w:t>
      </w:r>
    </w:p>
    <w:p w14:paraId="3DC54943" w14:textId="433C33D4" w:rsidR="00405FA4" w:rsidRPr="0082786A" w:rsidRDefault="00857A64" w:rsidP="00405FA4">
      <w:pPr>
        <w:rPr>
          <w:rFonts w:ascii="Arial" w:eastAsia="Arial" w:hAnsi="Arial" w:cs="Arial"/>
        </w:rPr>
      </w:pPr>
      <w:r w:rsidRPr="0082786A">
        <w:rPr>
          <w:rFonts w:ascii="Arial" w:eastAsia="Arial" w:hAnsi="Arial" w:cs="Arial"/>
        </w:rPr>
        <w:t>Figura 1.</w:t>
      </w:r>
      <w:r w:rsidR="00C90392">
        <w:rPr>
          <w:rFonts w:ascii="Arial" w:eastAsia="Arial" w:hAnsi="Arial" w:cs="Arial"/>
        </w:rPr>
        <w:t>2</w:t>
      </w:r>
    </w:p>
    <w:p w14:paraId="39DA57F3" w14:textId="65A23370" w:rsidR="00405FA4" w:rsidRPr="0082786A" w:rsidRDefault="00857A64" w:rsidP="00405FA4">
      <w:pPr>
        <w:rPr>
          <w:rFonts w:ascii="Arial" w:eastAsia="Times New Roman" w:hAnsi="Arial" w:cs="Arial"/>
          <w:i/>
          <w:iCs/>
        </w:rPr>
      </w:pPr>
      <w:r w:rsidRPr="0082786A">
        <w:rPr>
          <w:rFonts w:ascii="Arial" w:eastAsia="Arial" w:hAnsi="Arial" w:cs="Arial"/>
        </w:rPr>
        <w:t>Evolución de la Inteligencia Artificial hacia la Inteligencia Artificial Generativa</w:t>
      </w:r>
      <w:r w:rsidR="00405FA4" w:rsidRPr="0082786A">
        <w:rPr>
          <w:rFonts w:ascii="Arial" w:hAnsi="Arial" w:cs="Arial"/>
        </w:rPr>
        <w:t>.</w:t>
      </w:r>
    </w:p>
    <w:p w14:paraId="0C047BAD" w14:textId="366BBDE1" w:rsidR="00857A64" w:rsidRPr="0082786A" w:rsidRDefault="00857A64" w:rsidP="00405FA4">
      <w:pPr>
        <w:rPr>
          <w:rFonts w:ascii="Arial" w:eastAsia="Arial" w:hAnsi="Arial" w:cs="Arial"/>
        </w:rPr>
      </w:pPr>
      <w:r w:rsidRPr="0082786A">
        <w:rPr>
          <w:rFonts w:ascii="Arial" w:eastAsia="Arial" w:hAnsi="Arial" w:cs="Arial"/>
          <w:noProof/>
        </w:rPr>
        <w:drawing>
          <wp:inline distT="0" distB="0" distL="0" distR="0" wp14:anchorId="5E6027B2" wp14:editId="54AF0D65">
            <wp:extent cx="5400040" cy="2967355"/>
            <wp:effectExtent l="0" t="0" r="0" b="0"/>
            <wp:docPr id="19538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986" name="Imagen 195382986"/>
                    <pic:cNvPicPr/>
                  </pic:nvPicPr>
                  <pic:blipFill>
                    <a:blip r:embed="rId8">
                      <a:extLst>
                        <a:ext uri="{28A0092B-C50C-407E-A947-70E740481C1C}">
                          <a14:useLocalDpi xmlns:a14="http://schemas.microsoft.com/office/drawing/2010/main" val="0"/>
                        </a:ext>
                      </a:extLst>
                    </a:blip>
                    <a:stretch>
                      <a:fillRect/>
                    </a:stretch>
                  </pic:blipFill>
                  <pic:spPr>
                    <a:xfrm>
                      <a:off x="0" y="0"/>
                      <a:ext cx="5400040" cy="2967355"/>
                    </a:xfrm>
                    <a:prstGeom prst="rect">
                      <a:avLst/>
                    </a:prstGeom>
                  </pic:spPr>
                </pic:pic>
              </a:graphicData>
            </a:graphic>
          </wp:inline>
        </w:drawing>
      </w:r>
    </w:p>
    <w:p w14:paraId="55843EE1" w14:textId="34EDA30A" w:rsidR="00405FA4" w:rsidRPr="0082786A" w:rsidRDefault="00405FA4" w:rsidP="00405FA4">
      <w:pPr>
        <w:rPr>
          <w:rFonts w:ascii="Arial" w:eastAsia="Arial" w:hAnsi="Arial" w:cs="Arial"/>
        </w:rPr>
      </w:pPr>
      <w:r w:rsidRPr="0082786A">
        <w:rPr>
          <w:rFonts w:ascii="Arial" w:eastAsia="Arial" w:hAnsi="Arial" w:cs="Arial"/>
        </w:rPr>
        <w:t>Nota de figura</w:t>
      </w:r>
      <w:r w:rsidR="0082786A">
        <w:rPr>
          <w:rFonts w:ascii="Arial" w:eastAsia="Arial" w:hAnsi="Arial" w:cs="Arial"/>
        </w:rPr>
        <w:t>.</w:t>
      </w:r>
      <w:r w:rsidRPr="0082786A">
        <w:rPr>
          <w:rFonts w:ascii="Arial" w:eastAsia="Arial" w:hAnsi="Arial" w:cs="Arial"/>
        </w:rPr>
        <w:t xml:space="preserve"> </w:t>
      </w:r>
      <w:r w:rsidR="00857A64" w:rsidRPr="0082786A">
        <w:rPr>
          <w:rFonts w:ascii="Arial" w:hAnsi="Arial" w:cs="Arial"/>
        </w:rPr>
        <w:t>Elaboración propia con base en Nguyen-Duc et al. (2024) y Sauvola et al. (2024).</w:t>
      </w:r>
    </w:p>
    <w:p w14:paraId="286F7573" w14:textId="77777777" w:rsidR="00405FA4" w:rsidRPr="0082786A" w:rsidRDefault="00405FA4" w:rsidP="00405FA4">
      <w:pPr>
        <w:rPr>
          <w:rFonts w:ascii="Arial" w:hAnsi="Arial" w:cs="Arial"/>
        </w:rPr>
      </w:pPr>
    </w:p>
    <w:p w14:paraId="3AD548F9" w14:textId="18EF84E9" w:rsidR="00FE11FD" w:rsidRPr="00C90392" w:rsidRDefault="00FE11FD" w:rsidP="00C90392">
      <w:pPr>
        <w:pStyle w:val="Prrafodelista"/>
        <w:numPr>
          <w:ilvl w:val="1"/>
          <w:numId w:val="7"/>
        </w:numPr>
        <w:tabs>
          <w:tab w:val="left" w:pos="3645"/>
        </w:tabs>
        <w:rPr>
          <w:rFonts w:ascii="Arial" w:eastAsia="Arial" w:hAnsi="Arial" w:cs="Arial"/>
          <w:b/>
          <w:bCs/>
        </w:rPr>
      </w:pPr>
      <w:r w:rsidRPr="00C90392">
        <w:rPr>
          <w:rFonts w:ascii="Arial" w:eastAsia="Arial" w:hAnsi="Arial" w:cs="Arial"/>
          <w:b/>
          <w:bCs/>
        </w:rPr>
        <w:t>Fundamentos conceptuales de la IAGen aplicados a Ingeniería de Software</w:t>
      </w:r>
    </w:p>
    <w:p w14:paraId="02DC2EE4" w14:textId="52FE5B89" w:rsidR="008372EC" w:rsidRPr="0082786A" w:rsidRDefault="008372EC" w:rsidP="008372EC">
      <w:pPr>
        <w:rPr>
          <w:rFonts w:ascii="Arial" w:hAnsi="Arial" w:cs="Arial"/>
        </w:rPr>
      </w:pPr>
      <w:r w:rsidRPr="0082786A">
        <w:rPr>
          <w:rFonts w:ascii="Arial" w:hAnsi="Arial" w:cs="Arial"/>
        </w:rPr>
        <w:t>1.</w:t>
      </w:r>
      <w:r w:rsidR="00C90392">
        <w:rPr>
          <w:rFonts w:ascii="Arial" w:hAnsi="Arial" w:cs="Arial"/>
        </w:rPr>
        <w:t>3</w:t>
      </w:r>
      <w:r w:rsidRPr="0082786A">
        <w:rPr>
          <w:rFonts w:ascii="Arial" w:hAnsi="Arial" w:cs="Arial"/>
        </w:rPr>
        <w:t>.1 Teoría breve</w:t>
      </w:r>
    </w:p>
    <w:p w14:paraId="59DB27D9" w14:textId="70F6D00A" w:rsidR="008372EC" w:rsidRDefault="008372EC" w:rsidP="008372EC">
      <w:pPr>
        <w:rPr>
          <w:rFonts w:ascii="Arial" w:hAnsi="Arial" w:cs="Arial"/>
        </w:rPr>
      </w:pPr>
      <w:r w:rsidRPr="0082786A">
        <w:rPr>
          <w:rFonts w:ascii="Arial" w:hAnsi="Arial" w:cs="Arial"/>
        </w:rPr>
        <w:t xml:space="preserve">La Inteligencia Artificial Generativa se fundamenta en modelos de lenguaje de gran tamaño (Large </w:t>
      </w:r>
      <w:proofErr w:type="spellStart"/>
      <w:r w:rsidRPr="0082786A">
        <w:rPr>
          <w:rFonts w:ascii="Arial" w:hAnsi="Arial" w:cs="Arial"/>
        </w:rPr>
        <w:t>Language</w:t>
      </w:r>
      <w:proofErr w:type="spellEnd"/>
      <w:r w:rsidRPr="0082786A">
        <w:rPr>
          <w:rFonts w:ascii="Arial" w:hAnsi="Arial" w:cs="Arial"/>
        </w:rPr>
        <w:t xml:space="preserve"> </w:t>
      </w:r>
      <w:proofErr w:type="spellStart"/>
      <w:r w:rsidRPr="0082786A">
        <w:rPr>
          <w:rFonts w:ascii="Arial" w:hAnsi="Arial" w:cs="Arial"/>
        </w:rPr>
        <w:t>Models</w:t>
      </w:r>
      <w:proofErr w:type="spellEnd"/>
      <w:r w:rsidRPr="0082786A">
        <w:rPr>
          <w:rFonts w:ascii="Arial" w:hAnsi="Arial" w:cs="Arial"/>
        </w:rPr>
        <w:t xml:space="preserve">, </w:t>
      </w:r>
      <w:proofErr w:type="spellStart"/>
      <w:r w:rsidRPr="0082786A">
        <w:rPr>
          <w:rFonts w:ascii="Arial" w:hAnsi="Arial" w:cs="Arial"/>
        </w:rPr>
        <w:t>LLMs</w:t>
      </w:r>
      <w:proofErr w:type="spellEnd"/>
      <w:r w:rsidRPr="0082786A">
        <w:rPr>
          <w:rFonts w:ascii="Arial" w:hAnsi="Arial" w:cs="Arial"/>
        </w:rPr>
        <w:t xml:space="preserve">), entrenados con grandes colecciones de datos para identificar patrones y generar contenido nuevo. Estos modelos emplean arquitecturas </w:t>
      </w:r>
      <w:proofErr w:type="spellStart"/>
      <w:r w:rsidRPr="0082786A">
        <w:rPr>
          <w:rFonts w:ascii="Arial" w:hAnsi="Arial" w:cs="Arial"/>
        </w:rPr>
        <w:t>Transformer</w:t>
      </w:r>
      <w:proofErr w:type="spellEnd"/>
      <w:r w:rsidRPr="0082786A">
        <w:rPr>
          <w:rFonts w:ascii="Arial" w:hAnsi="Arial" w:cs="Arial"/>
        </w:rPr>
        <w:t xml:space="preserve">, capaces de comprender el contexto de una consulta y producir respuestas coherentes en lenguaje natural, código fuente o documentación técnica. Gracias a esta capacidad, la interacción entre el usuario y la IA deja de basarse en comandos rígidos y evoluciona hacia una comunicación mediante instrucciones o </w:t>
      </w:r>
      <w:proofErr w:type="spellStart"/>
      <w:r w:rsidRPr="0082786A">
        <w:rPr>
          <w:rFonts w:ascii="Arial" w:hAnsi="Arial" w:cs="Arial"/>
        </w:rPr>
        <w:t>prompts</w:t>
      </w:r>
      <w:proofErr w:type="spellEnd"/>
      <w:r w:rsidRPr="0082786A">
        <w:rPr>
          <w:rFonts w:ascii="Arial" w:hAnsi="Arial" w:cs="Arial"/>
        </w:rPr>
        <w:t>, facilitando la automatización de múltiples actividades del desarrollo de software (Sauvola et al., 2024; Nguyen-Duc et al., 2024).</w:t>
      </w:r>
    </w:p>
    <w:p w14:paraId="367264C8" w14:textId="38D6270F" w:rsidR="00A914F0" w:rsidRPr="00A914F0" w:rsidRDefault="00A914F0" w:rsidP="00A914F0">
      <w:pPr>
        <w:rPr>
          <w:rFonts w:ascii="Arial" w:hAnsi="Arial" w:cs="Arial"/>
        </w:rPr>
      </w:pPr>
      <w:r w:rsidRPr="00A914F0">
        <w:rPr>
          <w:rFonts w:ascii="Arial" w:hAnsi="Arial" w:cs="Arial"/>
        </w:rPr>
        <w:t xml:space="preserve">La </w:t>
      </w:r>
      <w:r w:rsidRPr="00A914F0">
        <w:rPr>
          <w:rFonts w:ascii="Arial" w:hAnsi="Arial" w:cs="Arial"/>
          <w:b/>
          <w:bCs/>
        </w:rPr>
        <w:t>IA Generativa (IAGen)</w:t>
      </w:r>
      <w:r>
        <w:rPr>
          <w:rFonts w:ascii="Arial" w:hAnsi="Arial" w:cs="Arial"/>
          <w:b/>
          <w:bCs/>
        </w:rPr>
        <w:t xml:space="preserve"> </w:t>
      </w:r>
      <w:r w:rsidRPr="00A914F0">
        <w:rPr>
          <w:rFonts w:ascii="Arial" w:hAnsi="Arial" w:cs="Arial"/>
        </w:rPr>
        <w:t>representa la evolución más reciente, enfocándose en generar contenido nuevo y original (textos, imágenes, video o música) que imita los datos con los que fue entrenada. A diferencia de los modelos tradicionales, esta rama permite la creación de contenido 100% nuevo.</w:t>
      </w:r>
    </w:p>
    <w:p w14:paraId="5D910D05" w14:textId="77777777" w:rsidR="00A914F0" w:rsidRDefault="00A914F0" w:rsidP="00A914F0">
      <w:pPr>
        <w:rPr>
          <w:rFonts w:ascii="Arial" w:hAnsi="Arial" w:cs="Arial"/>
          <w:b/>
          <w:bCs/>
        </w:rPr>
      </w:pPr>
      <w:r w:rsidRPr="00A914F0">
        <w:rPr>
          <w:rFonts w:ascii="Arial" w:hAnsi="Arial" w:cs="Arial"/>
          <w:b/>
          <w:bCs/>
        </w:rPr>
        <w:lastRenderedPageBreak/>
        <w:t>Comparativa entre modelos:</w:t>
      </w:r>
    </w:p>
    <w:p w14:paraId="6A9129A6" w14:textId="77777777" w:rsidR="005F5B58" w:rsidRPr="005F5B58" w:rsidRDefault="005F5B58" w:rsidP="005F5B58">
      <w:pPr>
        <w:numPr>
          <w:ilvl w:val="0"/>
          <w:numId w:val="8"/>
        </w:numPr>
        <w:rPr>
          <w:rFonts w:ascii="Arial" w:hAnsi="Arial" w:cs="Arial"/>
        </w:rPr>
      </w:pPr>
      <w:r w:rsidRPr="005F5B58">
        <w:rPr>
          <w:rFonts w:ascii="Arial" w:hAnsi="Arial" w:cs="Arial"/>
          <w:b/>
          <w:bCs/>
        </w:rPr>
        <w:t>IA Predictiva:</w:t>
      </w:r>
      <w:r w:rsidRPr="005F5B58">
        <w:rPr>
          <w:rFonts w:ascii="Arial" w:hAnsi="Arial" w:cs="Arial"/>
        </w:rPr>
        <w:t xml:space="preserve"> Se especializa en hacer proyecciones futuras, sistemas de identificación y reconocimiento, y simulación de datos históricos.</w:t>
      </w:r>
    </w:p>
    <w:p w14:paraId="02F2978B" w14:textId="239DE04C" w:rsidR="005F5B58" w:rsidRPr="005F5B58" w:rsidRDefault="005F5B58" w:rsidP="00A914F0">
      <w:pPr>
        <w:numPr>
          <w:ilvl w:val="0"/>
          <w:numId w:val="8"/>
        </w:numPr>
        <w:rPr>
          <w:rFonts w:ascii="Arial" w:hAnsi="Arial" w:cs="Arial"/>
        </w:rPr>
      </w:pPr>
      <w:r w:rsidRPr="005F5B58">
        <w:rPr>
          <w:rFonts w:ascii="Arial" w:hAnsi="Arial" w:cs="Arial"/>
          <w:b/>
          <w:bCs/>
        </w:rPr>
        <w:t>IA Generativa:</w:t>
      </w:r>
      <w:r w:rsidRPr="005F5B58">
        <w:rPr>
          <w:rFonts w:ascii="Arial" w:hAnsi="Arial" w:cs="Arial"/>
        </w:rPr>
        <w:t xml:space="preserve"> Se centra en la creación de contenido original (texto, imagen, video) y el desarrollo de nuevas ideas.</w:t>
      </w:r>
    </w:p>
    <w:p w14:paraId="2C252AAD" w14:textId="4623D917" w:rsidR="008372EC" w:rsidRPr="0082786A" w:rsidRDefault="008372EC" w:rsidP="008372EC">
      <w:pPr>
        <w:rPr>
          <w:rFonts w:ascii="Arial" w:hAnsi="Arial" w:cs="Arial"/>
        </w:rPr>
      </w:pPr>
      <w:r w:rsidRPr="0082786A">
        <w:rPr>
          <w:rFonts w:ascii="Arial" w:hAnsi="Arial" w:cs="Arial"/>
        </w:rPr>
        <w:t>1.</w:t>
      </w:r>
      <w:r w:rsidR="00C90392">
        <w:rPr>
          <w:rFonts w:ascii="Arial" w:hAnsi="Arial" w:cs="Arial"/>
        </w:rPr>
        <w:t>3</w:t>
      </w:r>
      <w:r w:rsidRPr="0082786A">
        <w:rPr>
          <w:rFonts w:ascii="Arial" w:hAnsi="Arial" w:cs="Arial"/>
        </w:rPr>
        <w:t>.2 Práctica aplicada</w:t>
      </w:r>
    </w:p>
    <w:p w14:paraId="21B495FE" w14:textId="28E2ED57" w:rsidR="008372EC" w:rsidRPr="0082786A" w:rsidRDefault="008372EC" w:rsidP="008372EC">
      <w:pPr>
        <w:rPr>
          <w:rFonts w:ascii="Arial" w:hAnsi="Arial" w:cs="Arial"/>
        </w:rPr>
      </w:pPr>
      <w:r w:rsidRPr="0082786A">
        <w:rPr>
          <w:rFonts w:ascii="Arial" w:hAnsi="Arial" w:cs="Arial"/>
        </w:rPr>
        <w:t xml:space="preserve">En Ingeniería de Software, los LLM se integran como asistentes inteligentes que apoyan actividades como la generación de requisitos, diseño de arquitecturas, desarrollo de código, elaboración de casos de prueba y documentación. En lugar de iniciar cada tarea desde cero, el desarrollador describe el problema mediante un </w:t>
      </w:r>
      <w:proofErr w:type="spellStart"/>
      <w:r w:rsidRPr="0082786A">
        <w:rPr>
          <w:rFonts w:ascii="Arial" w:hAnsi="Arial" w:cs="Arial"/>
        </w:rPr>
        <w:t>prompt</w:t>
      </w:r>
      <w:proofErr w:type="spellEnd"/>
      <w:r w:rsidRPr="0082786A">
        <w:rPr>
          <w:rFonts w:ascii="Arial" w:hAnsi="Arial" w:cs="Arial"/>
        </w:rPr>
        <w:t xml:space="preserve"> y la IA propone una solución inicial que posteriormente es revisada y refinada. Este nuevo flujo de trabajo reduce el tiempo dedicado a tareas repetitivas y permite concentrar el esfuerzo en la validación técnica y la toma de decisiones (Nguyen-Duc et al., 2024).</w:t>
      </w:r>
    </w:p>
    <w:p w14:paraId="5131C76D" w14:textId="4A075655" w:rsidR="008372EC" w:rsidRPr="0082786A" w:rsidRDefault="008372EC" w:rsidP="008372EC">
      <w:pPr>
        <w:rPr>
          <w:rFonts w:ascii="Arial" w:hAnsi="Arial" w:cs="Arial"/>
        </w:rPr>
      </w:pPr>
      <w:r w:rsidRPr="0082786A">
        <w:rPr>
          <w:rFonts w:ascii="Arial" w:hAnsi="Arial" w:cs="Arial"/>
        </w:rPr>
        <w:t>1.</w:t>
      </w:r>
      <w:r w:rsidR="00C90392">
        <w:rPr>
          <w:rFonts w:ascii="Arial" w:hAnsi="Arial" w:cs="Arial"/>
        </w:rPr>
        <w:t>3</w:t>
      </w:r>
      <w:r w:rsidRPr="0082786A">
        <w:rPr>
          <w:rFonts w:ascii="Arial" w:hAnsi="Arial" w:cs="Arial"/>
        </w:rPr>
        <w:t>.3 Evidencia verificable</w:t>
      </w:r>
    </w:p>
    <w:p w14:paraId="2C711B6C" w14:textId="7DBC91D0" w:rsidR="008372EC" w:rsidRPr="0082786A" w:rsidRDefault="008372EC" w:rsidP="008372EC">
      <w:pPr>
        <w:rPr>
          <w:rFonts w:ascii="Arial" w:hAnsi="Arial" w:cs="Arial"/>
        </w:rPr>
      </w:pPr>
      <w:r w:rsidRPr="0082786A">
        <w:rPr>
          <w:rFonts w:ascii="Arial" w:hAnsi="Arial" w:cs="Arial"/>
        </w:rPr>
        <w:t xml:space="preserve">Las investigaciones recientes coinciden en que la IAGen incrementa la productividad del desarrollo de software al automatizar actividades rutinarias y facilitar la creación de contenido técnico. Sin embargo, también destacan que la calidad de los resultados depende de la precisión de las instrucciones proporcionadas por el usuario y de la validación posterior realizada por el desarrollador. En consecuencia, el uso efectivo de estas herramientas requiere combinar el conocimiento técnico con habilidades para formular </w:t>
      </w:r>
      <w:proofErr w:type="spellStart"/>
      <w:r w:rsidRPr="0082786A">
        <w:rPr>
          <w:rFonts w:ascii="Arial" w:hAnsi="Arial" w:cs="Arial"/>
        </w:rPr>
        <w:t>prompts</w:t>
      </w:r>
      <w:proofErr w:type="spellEnd"/>
      <w:r w:rsidRPr="0082786A">
        <w:rPr>
          <w:rFonts w:ascii="Arial" w:hAnsi="Arial" w:cs="Arial"/>
        </w:rPr>
        <w:t xml:space="preserve"> claros y evaluar críticamente las respuestas generadas (Sauvola et al., 2024; Gurgul et al., 2026).</w:t>
      </w:r>
    </w:p>
    <w:p w14:paraId="4DF60724" w14:textId="749F2103" w:rsidR="008372EC" w:rsidRPr="0082786A" w:rsidRDefault="008372EC" w:rsidP="008372EC">
      <w:pPr>
        <w:rPr>
          <w:rFonts w:ascii="Arial" w:hAnsi="Arial" w:cs="Arial"/>
        </w:rPr>
      </w:pPr>
      <w:r w:rsidRPr="0082786A">
        <w:rPr>
          <w:rFonts w:ascii="Arial" w:hAnsi="Arial" w:cs="Arial"/>
        </w:rPr>
        <w:t>1.</w:t>
      </w:r>
      <w:r w:rsidR="00C90392">
        <w:rPr>
          <w:rFonts w:ascii="Arial" w:hAnsi="Arial" w:cs="Arial"/>
        </w:rPr>
        <w:t>3</w:t>
      </w:r>
      <w:r w:rsidRPr="0082786A">
        <w:rPr>
          <w:rFonts w:ascii="Arial" w:hAnsi="Arial" w:cs="Arial"/>
        </w:rPr>
        <w:t>.4 Reflexión</w:t>
      </w:r>
    </w:p>
    <w:p w14:paraId="0171DC1E" w14:textId="7CB1AAF0" w:rsidR="008372EC" w:rsidRDefault="008372EC" w:rsidP="008372EC">
      <w:pPr>
        <w:rPr>
          <w:rFonts w:ascii="Arial" w:hAnsi="Arial" w:cs="Arial"/>
        </w:rPr>
      </w:pPr>
      <w:r w:rsidRPr="0082786A">
        <w:rPr>
          <w:rFonts w:ascii="Arial" w:hAnsi="Arial" w:cs="Arial"/>
        </w:rPr>
        <w:t>La incorporación de modelos generativos ha dado lugar al denominado paradigma de la hoja en blanco, el cual representa un cambio en la forma de iniciar el desarrollo de software. Tradicionalmente, el desarrollador comenzaba con un editor vacío y construía cada componente manualmente. Actualmente, la hoja en blanco es sustituida por un diálogo con la IA, donde una primera propuesta es generada automáticamente y después refinada mediante iteraciones. Este cambio no elimina la necesidad del conocimiento del ingeniero de software; por el contrario, fortalece su papel como evaluador, diseñador y responsable de la calidad del producto final (Sauvola et al., 2024; Nguyen-Duc et al., 2024).</w:t>
      </w:r>
    </w:p>
    <w:p w14:paraId="5D1EA05D" w14:textId="243B3CAA" w:rsidR="00F914EA" w:rsidRPr="0082786A" w:rsidRDefault="00F914EA" w:rsidP="008372EC">
      <w:pPr>
        <w:rPr>
          <w:rFonts w:ascii="Arial" w:hAnsi="Arial" w:cs="Arial"/>
        </w:rPr>
      </w:pPr>
      <w:r w:rsidRPr="00F914EA">
        <w:rPr>
          <w:rFonts w:ascii="Arial" w:hAnsi="Arial" w:cs="Arial"/>
        </w:rPr>
        <w:t>La transición hacia este nuevo flujo de trabajo y las diferencias fundamentales con el enfoque previo se sintetizan en la Tabla 1.</w:t>
      </w:r>
      <w:r>
        <w:rPr>
          <w:rFonts w:ascii="Arial" w:hAnsi="Arial" w:cs="Arial"/>
        </w:rPr>
        <w:t>2</w:t>
      </w:r>
      <w:r w:rsidRPr="00F914EA">
        <w:rPr>
          <w:rFonts w:ascii="Arial" w:hAnsi="Arial" w:cs="Arial"/>
        </w:rPr>
        <w:t>, mientras que el flujo del diálogo con la IA se ilustra en la Figura 1.3</w:t>
      </w:r>
    </w:p>
    <w:p w14:paraId="59B17354" w14:textId="0EEFA7BA" w:rsidR="008372EC" w:rsidRPr="0082786A" w:rsidRDefault="008372EC" w:rsidP="008372EC">
      <w:pPr>
        <w:rPr>
          <w:rFonts w:ascii="Arial" w:eastAsia="Times New Roman" w:hAnsi="Arial" w:cs="Arial"/>
          <w:b/>
          <w:bCs/>
        </w:rPr>
      </w:pPr>
      <w:r w:rsidRPr="0082786A">
        <w:rPr>
          <w:rFonts w:ascii="Arial" w:eastAsia="Arial" w:hAnsi="Arial" w:cs="Arial"/>
        </w:rPr>
        <w:t>Tabla 1.</w:t>
      </w:r>
      <w:r w:rsidR="00F914EA">
        <w:rPr>
          <w:rFonts w:ascii="Arial" w:eastAsia="Arial" w:hAnsi="Arial" w:cs="Arial"/>
        </w:rPr>
        <w:t>2</w:t>
      </w:r>
    </w:p>
    <w:p w14:paraId="411202DE" w14:textId="61FC4F2B" w:rsidR="008372EC" w:rsidRPr="0082786A" w:rsidRDefault="008372EC" w:rsidP="008372EC">
      <w:pPr>
        <w:rPr>
          <w:rFonts w:ascii="Arial" w:eastAsia="Arial" w:hAnsi="Arial" w:cs="Arial"/>
        </w:rPr>
      </w:pPr>
      <w:r w:rsidRPr="0082786A">
        <w:rPr>
          <w:rFonts w:ascii="Arial" w:eastAsia="Arial" w:hAnsi="Arial" w:cs="Arial"/>
        </w:rPr>
        <w:t>Comparación entre el desarrollo tradicional y el paradigma de la hoja en blanco.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518"/>
        <w:gridCol w:w="3964"/>
      </w:tblGrid>
      <w:tr w:rsidR="00F46373" w:rsidRPr="0082786A" w14:paraId="7DA6262F" w14:textId="77777777" w:rsidTr="0082786A">
        <w:trPr>
          <w:tblHeader/>
          <w:tblCellSpacing w:w="15" w:type="dxa"/>
        </w:trPr>
        <w:tc>
          <w:tcPr>
            <w:tcW w:w="0" w:type="auto"/>
            <w:tcBorders>
              <w:top w:val="single" w:sz="4" w:space="0" w:color="auto"/>
              <w:bottom w:val="single" w:sz="4" w:space="0" w:color="auto"/>
            </w:tcBorders>
            <w:vAlign w:val="center"/>
            <w:hideMark/>
          </w:tcPr>
          <w:p w14:paraId="7AC3200B" w14:textId="77777777" w:rsidR="00F46373" w:rsidRPr="0082786A" w:rsidRDefault="00F46373" w:rsidP="00F46373">
            <w:pPr>
              <w:rPr>
                <w:rFonts w:ascii="Arial" w:eastAsia="Arial" w:hAnsi="Arial" w:cs="Arial"/>
                <w:b/>
                <w:bCs/>
              </w:rPr>
            </w:pPr>
            <w:r w:rsidRPr="0082786A">
              <w:rPr>
                <w:rFonts w:ascii="Arial" w:eastAsia="Arial" w:hAnsi="Arial" w:cs="Arial"/>
                <w:b/>
                <w:bCs/>
              </w:rPr>
              <w:t>Aspecto</w:t>
            </w:r>
          </w:p>
        </w:tc>
        <w:tc>
          <w:tcPr>
            <w:tcW w:w="0" w:type="auto"/>
            <w:tcBorders>
              <w:top w:val="single" w:sz="4" w:space="0" w:color="auto"/>
              <w:bottom w:val="single" w:sz="4" w:space="0" w:color="auto"/>
            </w:tcBorders>
            <w:vAlign w:val="center"/>
            <w:hideMark/>
          </w:tcPr>
          <w:p w14:paraId="2AB13AF6" w14:textId="77777777" w:rsidR="00F46373" w:rsidRPr="0082786A" w:rsidRDefault="00F46373" w:rsidP="00F46373">
            <w:pPr>
              <w:rPr>
                <w:rFonts w:ascii="Arial" w:eastAsia="Arial" w:hAnsi="Arial" w:cs="Arial"/>
                <w:b/>
                <w:bCs/>
              </w:rPr>
            </w:pPr>
            <w:r w:rsidRPr="0082786A">
              <w:rPr>
                <w:rFonts w:ascii="Arial" w:eastAsia="Arial" w:hAnsi="Arial" w:cs="Arial"/>
                <w:b/>
                <w:bCs/>
              </w:rPr>
              <w:t>Desarrollo tradicional</w:t>
            </w:r>
          </w:p>
        </w:tc>
        <w:tc>
          <w:tcPr>
            <w:tcW w:w="0" w:type="auto"/>
            <w:tcBorders>
              <w:top w:val="single" w:sz="4" w:space="0" w:color="auto"/>
              <w:bottom w:val="single" w:sz="4" w:space="0" w:color="auto"/>
            </w:tcBorders>
            <w:vAlign w:val="center"/>
            <w:hideMark/>
          </w:tcPr>
          <w:p w14:paraId="6C2FB7AC" w14:textId="77777777" w:rsidR="00F46373" w:rsidRPr="0082786A" w:rsidRDefault="00F46373" w:rsidP="00F46373">
            <w:pPr>
              <w:rPr>
                <w:rFonts w:ascii="Arial" w:eastAsia="Arial" w:hAnsi="Arial" w:cs="Arial"/>
                <w:b/>
                <w:bCs/>
              </w:rPr>
            </w:pPr>
            <w:r w:rsidRPr="0082786A">
              <w:rPr>
                <w:rFonts w:ascii="Arial" w:eastAsia="Arial" w:hAnsi="Arial" w:cs="Arial"/>
                <w:b/>
                <w:bCs/>
              </w:rPr>
              <w:t>Paradigma de la hoja en blanco</w:t>
            </w:r>
          </w:p>
        </w:tc>
      </w:tr>
      <w:tr w:rsidR="00F46373" w:rsidRPr="0082786A" w14:paraId="152F68DC" w14:textId="77777777">
        <w:trPr>
          <w:tblCellSpacing w:w="15" w:type="dxa"/>
        </w:trPr>
        <w:tc>
          <w:tcPr>
            <w:tcW w:w="0" w:type="auto"/>
            <w:vAlign w:val="center"/>
            <w:hideMark/>
          </w:tcPr>
          <w:p w14:paraId="6A13DE12" w14:textId="77777777" w:rsidR="00F46373" w:rsidRPr="0082786A" w:rsidRDefault="00F46373" w:rsidP="00F46373">
            <w:pPr>
              <w:rPr>
                <w:rFonts w:ascii="Arial" w:eastAsia="Arial" w:hAnsi="Arial" w:cs="Arial"/>
              </w:rPr>
            </w:pPr>
            <w:r w:rsidRPr="0082786A">
              <w:rPr>
                <w:rFonts w:ascii="Arial" w:eastAsia="Arial" w:hAnsi="Arial" w:cs="Arial"/>
              </w:rPr>
              <w:t>Punto de inicio</w:t>
            </w:r>
          </w:p>
        </w:tc>
        <w:tc>
          <w:tcPr>
            <w:tcW w:w="0" w:type="auto"/>
            <w:vAlign w:val="center"/>
            <w:hideMark/>
          </w:tcPr>
          <w:p w14:paraId="173B4244" w14:textId="77777777" w:rsidR="00F46373" w:rsidRPr="0082786A" w:rsidRDefault="00F46373" w:rsidP="00F46373">
            <w:pPr>
              <w:rPr>
                <w:rFonts w:ascii="Arial" w:eastAsia="Arial" w:hAnsi="Arial" w:cs="Arial"/>
              </w:rPr>
            </w:pPr>
            <w:r w:rsidRPr="0082786A">
              <w:rPr>
                <w:rFonts w:ascii="Arial" w:eastAsia="Arial" w:hAnsi="Arial" w:cs="Arial"/>
              </w:rPr>
              <w:t>Editor vacío</w:t>
            </w:r>
          </w:p>
        </w:tc>
        <w:tc>
          <w:tcPr>
            <w:tcW w:w="0" w:type="auto"/>
            <w:vAlign w:val="center"/>
            <w:hideMark/>
          </w:tcPr>
          <w:p w14:paraId="5769E97E" w14:textId="77777777" w:rsidR="00F46373" w:rsidRPr="0082786A" w:rsidRDefault="00F46373" w:rsidP="00F46373">
            <w:pPr>
              <w:rPr>
                <w:rFonts w:ascii="Arial" w:eastAsia="Arial" w:hAnsi="Arial" w:cs="Arial"/>
              </w:rPr>
            </w:pPr>
            <w:proofErr w:type="spellStart"/>
            <w:r w:rsidRPr="0082786A">
              <w:rPr>
                <w:rFonts w:ascii="Arial" w:eastAsia="Arial" w:hAnsi="Arial" w:cs="Arial"/>
              </w:rPr>
              <w:t>Prompt</w:t>
            </w:r>
            <w:proofErr w:type="spellEnd"/>
            <w:r w:rsidRPr="0082786A">
              <w:rPr>
                <w:rFonts w:ascii="Arial" w:eastAsia="Arial" w:hAnsi="Arial" w:cs="Arial"/>
              </w:rPr>
              <w:t xml:space="preserve"> en lenguaje natural</w:t>
            </w:r>
          </w:p>
        </w:tc>
      </w:tr>
      <w:tr w:rsidR="00F46373" w:rsidRPr="0082786A" w14:paraId="6F1DE49C" w14:textId="77777777">
        <w:trPr>
          <w:tblCellSpacing w:w="15" w:type="dxa"/>
        </w:trPr>
        <w:tc>
          <w:tcPr>
            <w:tcW w:w="0" w:type="auto"/>
            <w:vAlign w:val="center"/>
            <w:hideMark/>
          </w:tcPr>
          <w:p w14:paraId="56D66A7B" w14:textId="77777777" w:rsidR="00F46373" w:rsidRPr="0082786A" w:rsidRDefault="00F46373" w:rsidP="00F46373">
            <w:pPr>
              <w:rPr>
                <w:rFonts w:ascii="Arial" w:eastAsia="Arial" w:hAnsi="Arial" w:cs="Arial"/>
              </w:rPr>
            </w:pPr>
            <w:r w:rsidRPr="0082786A">
              <w:rPr>
                <w:rFonts w:ascii="Arial" w:eastAsia="Arial" w:hAnsi="Arial" w:cs="Arial"/>
              </w:rPr>
              <w:t>Producción inicial</w:t>
            </w:r>
          </w:p>
        </w:tc>
        <w:tc>
          <w:tcPr>
            <w:tcW w:w="0" w:type="auto"/>
            <w:vAlign w:val="center"/>
            <w:hideMark/>
          </w:tcPr>
          <w:p w14:paraId="7ABFD11D" w14:textId="77777777" w:rsidR="00F46373" w:rsidRPr="0082786A" w:rsidRDefault="00F46373" w:rsidP="00F46373">
            <w:pPr>
              <w:rPr>
                <w:rFonts w:ascii="Arial" w:eastAsia="Arial" w:hAnsi="Arial" w:cs="Arial"/>
              </w:rPr>
            </w:pPr>
            <w:r w:rsidRPr="0082786A">
              <w:rPr>
                <w:rFonts w:ascii="Arial" w:eastAsia="Arial" w:hAnsi="Arial" w:cs="Arial"/>
              </w:rPr>
              <w:t>Manual</w:t>
            </w:r>
          </w:p>
        </w:tc>
        <w:tc>
          <w:tcPr>
            <w:tcW w:w="0" w:type="auto"/>
            <w:vAlign w:val="center"/>
            <w:hideMark/>
          </w:tcPr>
          <w:p w14:paraId="2BC63CF9" w14:textId="77777777" w:rsidR="00F46373" w:rsidRPr="0082786A" w:rsidRDefault="00F46373" w:rsidP="00F46373">
            <w:pPr>
              <w:rPr>
                <w:rFonts w:ascii="Arial" w:eastAsia="Arial" w:hAnsi="Arial" w:cs="Arial"/>
              </w:rPr>
            </w:pPr>
            <w:r w:rsidRPr="0082786A">
              <w:rPr>
                <w:rFonts w:ascii="Arial" w:eastAsia="Arial" w:hAnsi="Arial" w:cs="Arial"/>
              </w:rPr>
              <w:t>Generada por IA</w:t>
            </w:r>
          </w:p>
        </w:tc>
      </w:tr>
      <w:tr w:rsidR="00F46373" w:rsidRPr="0082786A" w14:paraId="35A93F72" w14:textId="77777777">
        <w:trPr>
          <w:tblCellSpacing w:w="15" w:type="dxa"/>
        </w:trPr>
        <w:tc>
          <w:tcPr>
            <w:tcW w:w="0" w:type="auto"/>
            <w:vAlign w:val="center"/>
            <w:hideMark/>
          </w:tcPr>
          <w:p w14:paraId="68D831CD" w14:textId="77777777" w:rsidR="00F46373" w:rsidRPr="0082786A" w:rsidRDefault="00F46373" w:rsidP="00F46373">
            <w:pPr>
              <w:rPr>
                <w:rFonts w:ascii="Arial" w:eastAsia="Arial" w:hAnsi="Arial" w:cs="Arial"/>
              </w:rPr>
            </w:pPr>
            <w:r w:rsidRPr="0082786A">
              <w:rPr>
                <w:rFonts w:ascii="Arial" w:eastAsia="Arial" w:hAnsi="Arial" w:cs="Arial"/>
              </w:rPr>
              <w:lastRenderedPageBreak/>
              <w:t>Rol del desarrollador</w:t>
            </w:r>
          </w:p>
        </w:tc>
        <w:tc>
          <w:tcPr>
            <w:tcW w:w="0" w:type="auto"/>
            <w:vAlign w:val="center"/>
            <w:hideMark/>
          </w:tcPr>
          <w:p w14:paraId="48FB6C80" w14:textId="77777777" w:rsidR="00F46373" w:rsidRPr="0082786A" w:rsidRDefault="00F46373" w:rsidP="00F46373">
            <w:pPr>
              <w:rPr>
                <w:rFonts w:ascii="Arial" w:eastAsia="Arial" w:hAnsi="Arial" w:cs="Arial"/>
              </w:rPr>
            </w:pPr>
            <w:r w:rsidRPr="0082786A">
              <w:rPr>
                <w:rFonts w:ascii="Arial" w:eastAsia="Arial" w:hAnsi="Arial" w:cs="Arial"/>
              </w:rPr>
              <w:t>Programador</w:t>
            </w:r>
          </w:p>
        </w:tc>
        <w:tc>
          <w:tcPr>
            <w:tcW w:w="0" w:type="auto"/>
            <w:vAlign w:val="center"/>
            <w:hideMark/>
          </w:tcPr>
          <w:p w14:paraId="707E3AF8" w14:textId="77777777" w:rsidR="00F46373" w:rsidRPr="0082786A" w:rsidRDefault="00F46373" w:rsidP="00F46373">
            <w:pPr>
              <w:rPr>
                <w:rFonts w:ascii="Arial" w:eastAsia="Arial" w:hAnsi="Arial" w:cs="Arial"/>
              </w:rPr>
            </w:pPr>
            <w:r w:rsidRPr="0082786A">
              <w:rPr>
                <w:rFonts w:ascii="Arial" w:eastAsia="Arial" w:hAnsi="Arial" w:cs="Arial"/>
              </w:rPr>
              <w:t>Diseñador, evaluador y refinador</w:t>
            </w:r>
          </w:p>
        </w:tc>
      </w:tr>
      <w:tr w:rsidR="00F46373" w:rsidRPr="0082786A" w14:paraId="6FF0C285" w14:textId="77777777">
        <w:trPr>
          <w:tblCellSpacing w:w="15" w:type="dxa"/>
        </w:trPr>
        <w:tc>
          <w:tcPr>
            <w:tcW w:w="0" w:type="auto"/>
            <w:vAlign w:val="center"/>
            <w:hideMark/>
          </w:tcPr>
          <w:p w14:paraId="38F3BBED" w14:textId="77777777" w:rsidR="00F46373" w:rsidRPr="0082786A" w:rsidRDefault="00F46373" w:rsidP="00F46373">
            <w:pPr>
              <w:rPr>
                <w:rFonts w:ascii="Arial" w:eastAsia="Arial" w:hAnsi="Arial" w:cs="Arial"/>
              </w:rPr>
            </w:pPr>
            <w:r w:rsidRPr="0082786A">
              <w:rPr>
                <w:rFonts w:ascii="Arial" w:eastAsia="Arial" w:hAnsi="Arial" w:cs="Arial"/>
              </w:rPr>
              <w:t>Interacción</w:t>
            </w:r>
          </w:p>
        </w:tc>
        <w:tc>
          <w:tcPr>
            <w:tcW w:w="0" w:type="auto"/>
            <w:vAlign w:val="center"/>
            <w:hideMark/>
          </w:tcPr>
          <w:p w14:paraId="797D3FD2" w14:textId="77777777" w:rsidR="00F46373" w:rsidRPr="0082786A" w:rsidRDefault="00F46373" w:rsidP="00F46373">
            <w:pPr>
              <w:rPr>
                <w:rFonts w:ascii="Arial" w:eastAsia="Arial" w:hAnsi="Arial" w:cs="Arial"/>
              </w:rPr>
            </w:pPr>
            <w:r w:rsidRPr="0082786A">
              <w:rPr>
                <w:rFonts w:ascii="Arial" w:eastAsia="Arial" w:hAnsi="Arial" w:cs="Arial"/>
              </w:rPr>
              <w:t>Escritura directa de código</w:t>
            </w:r>
          </w:p>
        </w:tc>
        <w:tc>
          <w:tcPr>
            <w:tcW w:w="0" w:type="auto"/>
            <w:vAlign w:val="center"/>
            <w:hideMark/>
          </w:tcPr>
          <w:p w14:paraId="55065B7E" w14:textId="77777777" w:rsidR="00F46373" w:rsidRPr="0082786A" w:rsidRDefault="00F46373" w:rsidP="00F46373">
            <w:pPr>
              <w:rPr>
                <w:rFonts w:ascii="Arial" w:eastAsia="Arial" w:hAnsi="Arial" w:cs="Arial"/>
              </w:rPr>
            </w:pPr>
            <w:r w:rsidRPr="0082786A">
              <w:rPr>
                <w:rFonts w:ascii="Arial" w:eastAsia="Arial" w:hAnsi="Arial" w:cs="Arial"/>
              </w:rPr>
              <w:t xml:space="preserve">Iteración mediante </w:t>
            </w:r>
            <w:proofErr w:type="spellStart"/>
            <w:r w:rsidRPr="0082786A">
              <w:rPr>
                <w:rFonts w:ascii="Arial" w:eastAsia="Arial" w:hAnsi="Arial" w:cs="Arial"/>
              </w:rPr>
              <w:t>prompts</w:t>
            </w:r>
            <w:proofErr w:type="spellEnd"/>
          </w:p>
        </w:tc>
      </w:tr>
      <w:tr w:rsidR="00F46373" w:rsidRPr="0082786A" w14:paraId="5040F2CE" w14:textId="77777777">
        <w:trPr>
          <w:tblCellSpacing w:w="15" w:type="dxa"/>
        </w:trPr>
        <w:tc>
          <w:tcPr>
            <w:tcW w:w="0" w:type="auto"/>
            <w:vAlign w:val="center"/>
            <w:hideMark/>
          </w:tcPr>
          <w:p w14:paraId="026348AE" w14:textId="77777777" w:rsidR="00F46373" w:rsidRPr="0082786A" w:rsidRDefault="00F46373" w:rsidP="00F46373">
            <w:pPr>
              <w:rPr>
                <w:rFonts w:ascii="Arial" w:eastAsia="Arial" w:hAnsi="Arial" w:cs="Arial"/>
              </w:rPr>
            </w:pPr>
            <w:r w:rsidRPr="0082786A">
              <w:rPr>
                <w:rFonts w:ascii="Arial" w:eastAsia="Arial" w:hAnsi="Arial" w:cs="Arial"/>
              </w:rPr>
              <w:t>Validación</w:t>
            </w:r>
          </w:p>
        </w:tc>
        <w:tc>
          <w:tcPr>
            <w:tcW w:w="0" w:type="auto"/>
            <w:vAlign w:val="center"/>
            <w:hideMark/>
          </w:tcPr>
          <w:p w14:paraId="35E7DF1A" w14:textId="77777777" w:rsidR="00F46373" w:rsidRPr="0082786A" w:rsidRDefault="00F46373" w:rsidP="00F46373">
            <w:pPr>
              <w:rPr>
                <w:rFonts w:ascii="Arial" w:eastAsia="Arial" w:hAnsi="Arial" w:cs="Arial"/>
              </w:rPr>
            </w:pPr>
            <w:r w:rsidRPr="0082786A">
              <w:rPr>
                <w:rFonts w:ascii="Arial" w:eastAsia="Arial" w:hAnsi="Arial" w:cs="Arial"/>
              </w:rPr>
              <w:t>Pruebas posteriores</w:t>
            </w:r>
          </w:p>
        </w:tc>
        <w:tc>
          <w:tcPr>
            <w:tcW w:w="0" w:type="auto"/>
            <w:vAlign w:val="center"/>
            <w:hideMark/>
          </w:tcPr>
          <w:p w14:paraId="1B66C284" w14:textId="77777777" w:rsidR="00F46373" w:rsidRPr="0082786A" w:rsidRDefault="00F46373" w:rsidP="00F46373">
            <w:pPr>
              <w:rPr>
                <w:rFonts w:ascii="Arial" w:eastAsia="Arial" w:hAnsi="Arial" w:cs="Arial"/>
              </w:rPr>
            </w:pPr>
            <w:r w:rsidRPr="0082786A">
              <w:rPr>
                <w:rFonts w:ascii="Arial" w:eastAsia="Arial" w:hAnsi="Arial" w:cs="Arial"/>
              </w:rPr>
              <w:t>Supervisión continua durante la generación</w:t>
            </w:r>
          </w:p>
        </w:tc>
      </w:tr>
    </w:tbl>
    <w:p w14:paraId="6B04E213" w14:textId="7F53B9A9" w:rsidR="008372EC" w:rsidRPr="0082786A" w:rsidRDefault="00F46373" w:rsidP="008372EC">
      <w:pPr>
        <w:rPr>
          <w:rFonts w:ascii="Arial" w:eastAsia="Arial" w:hAnsi="Arial" w:cs="Arial"/>
        </w:rPr>
      </w:pPr>
      <w:r w:rsidRPr="0082786A">
        <w:rPr>
          <w:rFonts w:ascii="Arial" w:eastAsia="Arial" w:hAnsi="Arial" w:cs="Arial"/>
        </w:rPr>
        <w:t>Nota de tabla</w:t>
      </w:r>
      <w:r w:rsidR="0082786A">
        <w:rPr>
          <w:rFonts w:ascii="Arial" w:eastAsia="Arial" w:hAnsi="Arial" w:cs="Arial"/>
        </w:rPr>
        <w:t>.</w:t>
      </w:r>
      <w:r w:rsidRPr="0082786A">
        <w:rPr>
          <w:rFonts w:ascii="Arial" w:eastAsia="Arial" w:hAnsi="Arial" w:cs="Arial"/>
        </w:rPr>
        <w:t xml:space="preserve"> </w:t>
      </w:r>
      <w:r w:rsidRPr="0082786A">
        <w:rPr>
          <w:rFonts w:ascii="Arial" w:hAnsi="Arial" w:cs="Arial"/>
        </w:rPr>
        <w:t>Elaboración propia con base en Sauvola et al. (2024) y Nguyen-Duc et al. (2024).</w:t>
      </w:r>
    </w:p>
    <w:p w14:paraId="77C7467F" w14:textId="1BD495D1" w:rsidR="0082786A" w:rsidRPr="0082786A" w:rsidRDefault="00F46373" w:rsidP="008372EC">
      <w:pPr>
        <w:rPr>
          <w:rFonts w:ascii="Arial" w:eastAsia="Arial" w:hAnsi="Arial" w:cs="Arial"/>
        </w:rPr>
      </w:pPr>
      <w:r w:rsidRPr="0082786A">
        <w:rPr>
          <w:rFonts w:ascii="Arial" w:eastAsia="Arial" w:hAnsi="Arial" w:cs="Arial"/>
        </w:rPr>
        <w:t>Figura 1.</w:t>
      </w:r>
      <w:r w:rsidR="00C90392">
        <w:rPr>
          <w:rFonts w:ascii="Arial" w:eastAsia="Arial" w:hAnsi="Arial" w:cs="Arial"/>
        </w:rPr>
        <w:t>3</w:t>
      </w:r>
    </w:p>
    <w:p w14:paraId="257BDAC3" w14:textId="1DA8D6B0" w:rsidR="008372EC" w:rsidRPr="0082786A" w:rsidRDefault="00895C32" w:rsidP="008372EC">
      <w:pPr>
        <w:rPr>
          <w:rFonts w:ascii="Arial" w:eastAsia="Times New Roman" w:hAnsi="Arial" w:cs="Arial"/>
          <w:i/>
          <w:iCs/>
        </w:rPr>
      </w:pPr>
      <w:r w:rsidRPr="0082786A">
        <w:rPr>
          <w:rFonts w:ascii="Arial" w:eastAsia="Arial" w:hAnsi="Arial" w:cs="Arial"/>
        </w:rPr>
        <w:t>Paradigma de la hoja en blanco en el desarrollo de software asistido por Inteligencia Artificial Generativa</w:t>
      </w:r>
    </w:p>
    <w:p w14:paraId="1B72D3D8" w14:textId="6C5DDE10" w:rsidR="00895C32" w:rsidRPr="0082786A" w:rsidRDefault="00895C32" w:rsidP="008372EC">
      <w:pPr>
        <w:rPr>
          <w:rFonts w:ascii="Arial" w:eastAsia="Arial" w:hAnsi="Arial" w:cs="Arial"/>
        </w:rPr>
      </w:pPr>
      <w:r w:rsidRPr="0082786A">
        <w:rPr>
          <w:rFonts w:ascii="Arial" w:eastAsia="Arial" w:hAnsi="Arial" w:cs="Arial"/>
          <w:noProof/>
        </w:rPr>
        <w:drawing>
          <wp:inline distT="0" distB="0" distL="0" distR="0" wp14:anchorId="681D0FC2" wp14:editId="3A9BABB5">
            <wp:extent cx="5400040" cy="4923790"/>
            <wp:effectExtent l="0" t="0" r="0" b="0"/>
            <wp:docPr id="20082943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4309" name="Imagen 2008294309"/>
                    <pic:cNvPicPr/>
                  </pic:nvPicPr>
                  <pic:blipFill>
                    <a:blip r:embed="rId9">
                      <a:extLst>
                        <a:ext uri="{28A0092B-C50C-407E-A947-70E740481C1C}">
                          <a14:useLocalDpi xmlns:a14="http://schemas.microsoft.com/office/drawing/2010/main" val="0"/>
                        </a:ext>
                      </a:extLst>
                    </a:blip>
                    <a:stretch>
                      <a:fillRect/>
                    </a:stretch>
                  </pic:blipFill>
                  <pic:spPr>
                    <a:xfrm>
                      <a:off x="0" y="0"/>
                      <a:ext cx="5400040" cy="4923790"/>
                    </a:xfrm>
                    <a:prstGeom prst="rect">
                      <a:avLst/>
                    </a:prstGeom>
                  </pic:spPr>
                </pic:pic>
              </a:graphicData>
            </a:graphic>
          </wp:inline>
        </w:drawing>
      </w:r>
    </w:p>
    <w:p w14:paraId="3D12B0B8" w14:textId="048B994D" w:rsidR="008372EC" w:rsidRPr="0082786A" w:rsidRDefault="008372EC" w:rsidP="00FE11FD">
      <w:pPr>
        <w:rPr>
          <w:rFonts w:ascii="Arial" w:eastAsia="Times New Roman" w:hAnsi="Arial" w:cs="Arial"/>
        </w:rPr>
      </w:pPr>
      <w:r w:rsidRPr="0082786A">
        <w:rPr>
          <w:rFonts w:ascii="Arial" w:eastAsia="Arial" w:hAnsi="Arial" w:cs="Arial"/>
        </w:rPr>
        <w:t>Nota de figura</w:t>
      </w:r>
      <w:r w:rsidR="0082786A">
        <w:rPr>
          <w:rFonts w:ascii="Arial" w:eastAsia="Arial" w:hAnsi="Arial" w:cs="Arial"/>
        </w:rPr>
        <w:t>.</w:t>
      </w:r>
      <w:r w:rsidRPr="0082786A">
        <w:rPr>
          <w:rFonts w:ascii="Arial" w:eastAsia="Arial" w:hAnsi="Arial" w:cs="Arial"/>
        </w:rPr>
        <w:t xml:space="preserve"> </w:t>
      </w:r>
      <w:r w:rsidR="00895C32" w:rsidRPr="0082786A">
        <w:rPr>
          <w:rFonts w:ascii="Arial" w:hAnsi="Arial" w:cs="Arial"/>
        </w:rPr>
        <w:t>Elaboración propia con base en Sauvola et al. (2024) y Nguyen-Duc et al. (2024).</w:t>
      </w:r>
    </w:p>
    <w:p w14:paraId="09194DB5" w14:textId="4D79260E" w:rsidR="00FE11FD" w:rsidRPr="0082786A" w:rsidRDefault="00FE11FD" w:rsidP="00C90392">
      <w:pPr>
        <w:pStyle w:val="Prrafodelista"/>
        <w:numPr>
          <w:ilvl w:val="1"/>
          <w:numId w:val="7"/>
        </w:numPr>
        <w:tabs>
          <w:tab w:val="left" w:pos="3645"/>
        </w:tabs>
        <w:rPr>
          <w:rFonts w:ascii="Arial" w:eastAsia="Arial" w:hAnsi="Arial" w:cs="Arial"/>
          <w:b/>
          <w:bCs/>
        </w:rPr>
      </w:pPr>
      <w:r w:rsidRPr="0082786A">
        <w:rPr>
          <w:rFonts w:ascii="Arial" w:eastAsia="Arial" w:hAnsi="Arial" w:cs="Arial"/>
          <w:b/>
          <w:bCs/>
        </w:rPr>
        <w:t>IAGen en Ingeniería de Software: panorama actual y aplicaciones principales</w:t>
      </w:r>
    </w:p>
    <w:p w14:paraId="606F08DB" w14:textId="187E7E46" w:rsidR="00586282" w:rsidRPr="0082786A" w:rsidRDefault="00586282" w:rsidP="00586282">
      <w:pPr>
        <w:rPr>
          <w:rFonts w:ascii="Arial" w:eastAsia="Arial" w:hAnsi="Arial" w:cs="Arial"/>
        </w:rPr>
      </w:pPr>
      <w:r w:rsidRPr="0082786A">
        <w:rPr>
          <w:rFonts w:ascii="Arial" w:eastAsia="Arial" w:hAnsi="Arial" w:cs="Arial"/>
        </w:rPr>
        <w:lastRenderedPageBreak/>
        <w:t>1.</w:t>
      </w:r>
      <w:r w:rsidR="00C90392">
        <w:rPr>
          <w:rFonts w:ascii="Arial" w:eastAsia="Arial" w:hAnsi="Arial" w:cs="Arial"/>
        </w:rPr>
        <w:t>4</w:t>
      </w:r>
      <w:r w:rsidRPr="0082786A">
        <w:rPr>
          <w:rFonts w:ascii="Arial" w:eastAsia="Arial" w:hAnsi="Arial" w:cs="Arial"/>
        </w:rPr>
        <w:t>.1 Teoría breve</w:t>
      </w:r>
    </w:p>
    <w:p w14:paraId="6DCE1636" w14:textId="1EB39CD7" w:rsidR="00586282" w:rsidRPr="0082786A" w:rsidRDefault="00586282" w:rsidP="00586282">
      <w:pPr>
        <w:rPr>
          <w:rFonts w:ascii="Arial" w:eastAsia="Arial" w:hAnsi="Arial" w:cs="Arial"/>
        </w:rPr>
      </w:pPr>
      <w:r w:rsidRPr="0082786A">
        <w:rPr>
          <w:rFonts w:ascii="Arial" w:eastAsia="Arial" w:hAnsi="Arial" w:cs="Arial"/>
        </w:rPr>
        <w:t xml:space="preserve">La Inteligencia Artificial Generativa se aplica a lo largo del Ciclo de Vida del Desarrollo de Software (Software </w:t>
      </w:r>
      <w:proofErr w:type="spellStart"/>
      <w:r w:rsidRPr="0082786A">
        <w:rPr>
          <w:rFonts w:ascii="Arial" w:eastAsia="Arial" w:hAnsi="Arial" w:cs="Arial"/>
        </w:rPr>
        <w:t>Development</w:t>
      </w:r>
      <w:proofErr w:type="spellEnd"/>
      <w:r w:rsidRPr="0082786A">
        <w:rPr>
          <w:rFonts w:ascii="Arial" w:eastAsia="Arial" w:hAnsi="Arial" w:cs="Arial"/>
        </w:rPr>
        <w:t xml:space="preserve"> Life </w:t>
      </w:r>
      <w:proofErr w:type="spellStart"/>
      <w:r w:rsidRPr="0082786A">
        <w:rPr>
          <w:rFonts w:ascii="Arial" w:eastAsia="Arial" w:hAnsi="Arial" w:cs="Arial"/>
        </w:rPr>
        <w:t>Cycle</w:t>
      </w:r>
      <w:proofErr w:type="spellEnd"/>
      <w:r w:rsidRPr="0082786A">
        <w:rPr>
          <w:rFonts w:ascii="Arial" w:eastAsia="Arial" w:hAnsi="Arial" w:cs="Arial"/>
        </w:rPr>
        <w:t>, SDLC), apoyando actividades que van desde el análisis de requisitos hasta la operación y el mantenimiento. Su principal contribución consiste en automatizar tareas repetitivas, generar contenido técnico y asistir en la toma de decisiones, permitiendo a los equipos de desarrollo mejorar su productividad y reducir el tiempo de ejecución de diversas actividades. Aunque la IAGen puede utilizarse en todas las fases del ciclo de vida, la literatura identifica que su mayor adopción se concentra actualmente en el diseño, la implementación, las pruebas y la documentación del software (Nguyen-Duc et al., 2024; Sauvola et al., 2024).</w:t>
      </w:r>
    </w:p>
    <w:p w14:paraId="5687BDF7" w14:textId="076B8D6B" w:rsidR="00586282" w:rsidRPr="0082786A" w:rsidRDefault="00586282" w:rsidP="00586282">
      <w:pPr>
        <w:rPr>
          <w:rFonts w:ascii="Arial" w:eastAsia="Arial" w:hAnsi="Arial" w:cs="Arial"/>
        </w:rPr>
      </w:pPr>
      <w:r w:rsidRPr="0082786A">
        <w:rPr>
          <w:rFonts w:ascii="Arial" w:eastAsia="Arial" w:hAnsi="Arial" w:cs="Arial"/>
        </w:rPr>
        <w:t>1.</w:t>
      </w:r>
      <w:r w:rsidR="00C90392">
        <w:rPr>
          <w:rFonts w:ascii="Arial" w:eastAsia="Arial" w:hAnsi="Arial" w:cs="Arial"/>
        </w:rPr>
        <w:t>4</w:t>
      </w:r>
      <w:r w:rsidRPr="0082786A">
        <w:rPr>
          <w:rFonts w:ascii="Arial" w:eastAsia="Arial" w:hAnsi="Arial" w:cs="Arial"/>
        </w:rPr>
        <w:t>.2 Práctica aplicada</w:t>
      </w:r>
    </w:p>
    <w:p w14:paraId="308F8047" w14:textId="77777777" w:rsidR="00586282" w:rsidRPr="0082786A" w:rsidRDefault="00586282" w:rsidP="00586282">
      <w:pPr>
        <w:rPr>
          <w:rFonts w:ascii="Arial" w:eastAsia="Arial" w:hAnsi="Arial" w:cs="Arial"/>
        </w:rPr>
      </w:pPr>
      <w:r w:rsidRPr="0082786A">
        <w:rPr>
          <w:rFonts w:ascii="Arial" w:eastAsia="Arial" w:hAnsi="Arial" w:cs="Arial"/>
        </w:rPr>
        <w:t>Una de las aplicaciones más representativas corresponde a la automatización de la Infraestructura como Código (</w:t>
      </w:r>
      <w:proofErr w:type="spellStart"/>
      <w:r w:rsidRPr="0082786A">
        <w:rPr>
          <w:rFonts w:ascii="Arial" w:eastAsia="Arial" w:hAnsi="Arial" w:cs="Arial"/>
        </w:rPr>
        <w:t>Infrastructure</w:t>
      </w:r>
      <w:proofErr w:type="spellEnd"/>
      <w:r w:rsidRPr="0082786A">
        <w:rPr>
          <w:rFonts w:ascii="Arial" w:eastAsia="Arial" w:hAnsi="Arial" w:cs="Arial"/>
        </w:rPr>
        <w:t xml:space="preserve"> as Code, </w:t>
      </w:r>
      <w:proofErr w:type="spellStart"/>
      <w:r w:rsidRPr="0082786A">
        <w:rPr>
          <w:rFonts w:ascii="Arial" w:eastAsia="Arial" w:hAnsi="Arial" w:cs="Arial"/>
        </w:rPr>
        <w:t>IaC</w:t>
      </w:r>
      <w:proofErr w:type="spellEnd"/>
      <w:r w:rsidRPr="0082786A">
        <w:rPr>
          <w:rFonts w:ascii="Arial" w:eastAsia="Arial" w:hAnsi="Arial" w:cs="Arial"/>
        </w:rPr>
        <w:t xml:space="preserve">) dentro de entornos </w:t>
      </w:r>
      <w:proofErr w:type="spellStart"/>
      <w:r w:rsidRPr="0082786A">
        <w:rPr>
          <w:rFonts w:ascii="Arial" w:eastAsia="Arial" w:hAnsi="Arial" w:cs="Arial"/>
        </w:rPr>
        <w:t>DevSecOps</w:t>
      </w:r>
      <w:proofErr w:type="spellEnd"/>
      <w:r w:rsidRPr="0082786A">
        <w:rPr>
          <w:rFonts w:ascii="Arial" w:eastAsia="Arial" w:hAnsi="Arial" w:cs="Arial"/>
        </w:rPr>
        <w:t>. En este enfoque, la IAGen analiza artefactos generados durante las etapas de planificación, desarrollo y seguridad para producir automáticamente scripts de configuración, despliegue y monitoreo de infraestructura. Esta capacidad permite estandarizar configuraciones, disminuir errores humanos y facilitar la integración y entrega continua en plataformas de nube, convirtiendo a la IA en un asistente para el diseño y la administración de infraestructura (Esposito et al., 2026).</w:t>
      </w:r>
    </w:p>
    <w:p w14:paraId="1CD41FD2" w14:textId="7A84D777" w:rsidR="00586282" w:rsidRPr="0082786A" w:rsidRDefault="00586282" w:rsidP="00586282">
      <w:pPr>
        <w:rPr>
          <w:rFonts w:ascii="Arial" w:eastAsia="Arial" w:hAnsi="Arial" w:cs="Arial"/>
        </w:rPr>
      </w:pPr>
      <w:r w:rsidRPr="0082786A">
        <w:rPr>
          <w:rFonts w:ascii="Arial" w:eastAsia="Arial" w:hAnsi="Arial" w:cs="Arial"/>
        </w:rPr>
        <w:t>Además del despliegue de infraestructura, la IAGen se emplea para generar casos de prueba, resumir documentación técnica, detectar defectos potenciales y apoyar actividades de aseguramiento de la calidad del software. Estas aplicaciones permiten reducir la carga operativa del equipo de desarrollo y favorecen ciclos de entrega más rápidos sin reemplazar la supervisión del ingeniero de software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248CEEAC" w14:textId="25DAAA8F" w:rsidR="00586282" w:rsidRPr="0082786A" w:rsidRDefault="00586282" w:rsidP="00586282">
      <w:pPr>
        <w:rPr>
          <w:rFonts w:ascii="Arial" w:eastAsia="Arial" w:hAnsi="Arial" w:cs="Arial"/>
        </w:rPr>
      </w:pPr>
      <w:r w:rsidRPr="0082786A">
        <w:rPr>
          <w:rFonts w:ascii="Arial" w:eastAsia="Arial" w:hAnsi="Arial" w:cs="Arial"/>
        </w:rPr>
        <w:t>1.</w:t>
      </w:r>
      <w:r w:rsidR="00C90392">
        <w:rPr>
          <w:rFonts w:ascii="Arial" w:eastAsia="Arial" w:hAnsi="Arial" w:cs="Arial"/>
        </w:rPr>
        <w:t>4</w:t>
      </w:r>
      <w:r w:rsidRPr="0082786A">
        <w:rPr>
          <w:rFonts w:ascii="Arial" w:eastAsia="Arial" w:hAnsi="Arial" w:cs="Arial"/>
        </w:rPr>
        <w:t>.3 Evidencia verificable</w:t>
      </w:r>
    </w:p>
    <w:p w14:paraId="68E73146" w14:textId="4DACEFA9" w:rsidR="00586282" w:rsidRPr="0082786A" w:rsidRDefault="00586282" w:rsidP="00586282">
      <w:pPr>
        <w:rPr>
          <w:rFonts w:ascii="Arial" w:eastAsia="Arial" w:hAnsi="Arial" w:cs="Arial"/>
        </w:rPr>
      </w:pPr>
      <w:r w:rsidRPr="0082786A">
        <w:rPr>
          <w:rFonts w:ascii="Arial" w:eastAsia="Arial" w:hAnsi="Arial" w:cs="Arial"/>
        </w:rPr>
        <w:t xml:space="preserve">Los estudios recientes evidencian una adopción creciente de la Inteligencia Artificial Generativa dentro del desarrollo de software. </w:t>
      </w:r>
      <w:proofErr w:type="spellStart"/>
      <w:r w:rsidRPr="0082786A">
        <w:rPr>
          <w:rFonts w:ascii="Arial" w:eastAsia="Arial" w:hAnsi="Arial" w:cs="Arial"/>
        </w:rPr>
        <w:t>Gheventer</w:t>
      </w:r>
      <w:proofErr w:type="spellEnd"/>
      <w:r w:rsidRPr="0082786A">
        <w:rPr>
          <w:rFonts w:ascii="Arial" w:eastAsia="Arial" w:hAnsi="Arial" w:cs="Arial"/>
        </w:rPr>
        <w:t xml:space="preserve"> et al. (2026) reportan que el 85 % de los desarrolladores identifica la fase de implementación como aquella donde obtiene mayores beneficios al utilizar herramientas generativas, mientras que el 75 % considera que las actividades de operación y mantenimiento también presentan mejoras significativas. Sin embargo, la revisión de soluciones disponibles muestra que muchas herramientas aún poseen un bajo nivel de madurez tecnológica y requieren validación adicional antes de ser utilizadas en entornos críticos de producción.</w:t>
      </w:r>
    </w:p>
    <w:p w14:paraId="69C95181" w14:textId="0732CBE9" w:rsidR="00586282" w:rsidRPr="0082786A" w:rsidRDefault="00586282" w:rsidP="00586282">
      <w:pPr>
        <w:rPr>
          <w:rFonts w:ascii="Arial" w:eastAsia="Arial" w:hAnsi="Arial" w:cs="Arial"/>
        </w:rPr>
      </w:pPr>
      <w:r w:rsidRPr="0082786A">
        <w:rPr>
          <w:rFonts w:ascii="Arial" w:eastAsia="Arial" w:hAnsi="Arial" w:cs="Arial"/>
        </w:rPr>
        <w:t>1.</w:t>
      </w:r>
      <w:r w:rsidR="00C90392">
        <w:rPr>
          <w:rFonts w:ascii="Arial" w:eastAsia="Arial" w:hAnsi="Arial" w:cs="Arial"/>
        </w:rPr>
        <w:t>4</w:t>
      </w:r>
      <w:r w:rsidRPr="0082786A">
        <w:rPr>
          <w:rFonts w:ascii="Arial" w:eastAsia="Arial" w:hAnsi="Arial" w:cs="Arial"/>
        </w:rPr>
        <w:t>.4 Reflexión</w:t>
      </w:r>
    </w:p>
    <w:p w14:paraId="1B7F41E5" w14:textId="77777777" w:rsidR="00F914EA" w:rsidRDefault="00586282" w:rsidP="00586282">
      <w:pPr>
        <w:rPr>
          <w:rFonts w:ascii="Arial" w:eastAsia="Arial" w:hAnsi="Arial" w:cs="Arial"/>
        </w:rPr>
      </w:pPr>
      <w:r w:rsidRPr="0082786A">
        <w:rPr>
          <w:rFonts w:ascii="Arial" w:eastAsia="Arial" w:hAnsi="Arial" w:cs="Arial"/>
        </w:rPr>
        <w:t xml:space="preserve">La incorporación de la IAGen está transformando la manera en que se desarrolla y mantiene el software, al automatizar tareas que anteriormente requerían una elevada inversión de tiempo. No obstante, los estudios coinciden en que estas herramientas deben entenderse como asistentes inteligentes y no como sustitutos del desarrollador. La calidad del producto final continúa dependiendo de la experiencia del equipo para formular instrucciones adecuadas, evaluar los resultados generados y garantizar el cumplimiento de requisitos funcionales, de seguridad y de calidad. Asimismo, persiste el denominado "problema de la última milla", que dificulta trasladar muchos prototipos académicos hacia soluciones suficientemente robustas para entornos industriales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7F32A95C" w14:textId="581B0C02" w:rsidR="00F914EA" w:rsidRDefault="00F914EA" w:rsidP="00586282">
      <w:pPr>
        <w:rPr>
          <w:rFonts w:ascii="Arial" w:eastAsia="Arial" w:hAnsi="Arial" w:cs="Arial"/>
        </w:rPr>
      </w:pPr>
      <w:r w:rsidRPr="00F914EA">
        <w:rPr>
          <w:rFonts w:ascii="Arial" w:eastAsia="Arial" w:hAnsi="Arial" w:cs="Arial"/>
        </w:rPr>
        <w:lastRenderedPageBreak/>
        <w:t>Las aplicaciones específicas por cada fase del ciclo de vida se enumeran en la Tabla 1.</w:t>
      </w:r>
      <w:r>
        <w:rPr>
          <w:rFonts w:ascii="Arial" w:eastAsia="Arial" w:hAnsi="Arial" w:cs="Arial"/>
        </w:rPr>
        <w:t>3</w:t>
      </w:r>
      <w:r w:rsidRPr="00F914EA">
        <w:rPr>
          <w:rFonts w:ascii="Arial" w:eastAsia="Arial" w:hAnsi="Arial" w:cs="Arial"/>
        </w:rPr>
        <w:t xml:space="preserve"> y su integración global se observa en la Figura 1.4</w:t>
      </w:r>
    </w:p>
    <w:p w14:paraId="47280799" w14:textId="7C0FA4D0" w:rsidR="00586282" w:rsidRPr="0082786A" w:rsidRDefault="00586282" w:rsidP="00586282">
      <w:pPr>
        <w:rPr>
          <w:rFonts w:ascii="Arial" w:eastAsia="Arial" w:hAnsi="Arial" w:cs="Arial"/>
        </w:rPr>
      </w:pPr>
      <w:r w:rsidRPr="0082786A">
        <w:rPr>
          <w:rFonts w:ascii="Arial" w:eastAsia="Arial" w:hAnsi="Arial" w:cs="Arial"/>
        </w:rPr>
        <w:t>Tabla 1.</w:t>
      </w:r>
      <w:r w:rsidR="00F914EA">
        <w:rPr>
          <w:rFonts w:ascii="Arial" w:eastAsia="Arial" w:hAnsi="Arial" w:cs="Arial"/>
        </w:rPr>
        <w:t>3</w:t>
      </w:r>
    </w:p>
    <w:p w14:paraId="58E768B5" w14:textId="34F40D4E" w:rsidR="00586282" w:rsidRPr="0082786A" w:rsidRDefault="00586282" w:rsidP="00586282">
      <w:pPr>
        <w:rPr>
          <w:rFonts w:ascii="Arial" w:eastAsia="Arial" w:hAnsi="Arial" w:cs="Arial"/>
        </w:rPr>
      </w:pPr>
      <w:r w:rsidRPr="0082786A">
        <w:rPr>
          <w:rFonts w:ascii="Arial" w:eastAsia="Arial" w:hAnsi="Arial" w:cs="Arial"/>
        </w:rPr>
        <w:t>Aplicaciones de la Inteligencia Artificial Generativa en el SDLC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5407"/>
      </w:tblGrid>
      <w:tr w:rsidR="00586282" w:rsidRPr="0082786A" w14:paraId="574ACB0D" w14:textId="77777777" w:rsidTr="0082786A">
        <w:trPr>
          <w:tblHeader/>
          <w:tblCellSpacing w:w="15" w:type="dxa"/>
        </w:trPr>
        <w:tc>
          <w:tcPr>
            <w:tcW w:w="0" w:type="auto"/>
            <w:tcBorders>
              <w:top w:val="single" w:sz="4" w:space="0" w:color="auto"/>
              <w:bottom w:val="single" w:sz="4" w:space="0" w:color="auto"/>
            </w:tcBorders>
            <w:vAlign w:val="center"/>
            <w:hideMark/>
          </w:tcPr>
          <w:p w14:paraId="32B715AC" w14:textId="77777777" w:rsidR="00586282" w:rsidRPr="0082786A" w:rsidRDefault="00586282" w:rsidP="00586282">
            <w:pPr>
              <w:rPr>
                <w:rFonts w:ascii="Arial" w:eastAsia="Arial" w:hAnsi="Arial" w:cs="Arial"/>
                <w:b/>
                <w:bCs/>
              </w:rPr>
            </w:pPr>
            <w:r w:rsidRPr="0082786A">
              <w:rPr>
                <w:rFonts w:ascii="Arial" w:eastAsia="Arial" w:hAnsi="Arial" w:cs="Arial"/>
                <w:b/>
                <w:bCs/>
              </w:rPr>
              <w:t>Fase del SDLC</w:t>
            </w:r>
          </w:p>
        </w:tc>
        <w:tc>
          <w:tcPr>
            <w:tcW w:w="0" w:type="auto"/>
            <w:tcBorders>
              <w:top w:val="single" w:sz="4" w:space="0" w:color="auto"/>
              <w:bottom w:val="single" w:sz="4" w:space="0" w:color="auto"/>
            </w:tcBorders>
            <w:vAlign w:val="center"/>
            <w:hideMark/>
          </w:tcPr>
          <w:p w14:paraId="34C727B3" w14:textId="77777777" w:rsidR="00586282" w:rsidRPr="0082786A" w:rsidRDefault="00586282" w:rsidP="00586282">
            <w:pPr>
              <w:rPr>
                <w:rFonts w:ascii="Arial" w:eastAsia="Arial" w:hAnsi="Arial" w:cs="Arial"/>
                <w:b/>
                <w:bCs/>
              </w:rPr>
            </w:pPr>
            <w:r w:rsidRPr="0082786A">
              <w:rPr>
                <w:rFonts w:ascii="Arial" w:eastAsia="Arial" w:hAnsi="Arial" w:cs="Arial"/>
                <w:b/>
                <w:bCs/>
              </w:rPr>
              <w:t>Aplicación principal de la IAGen</w:t>
            </w:r>
          </w:p>
        </w:tc>
      </w:tr>
      <w:tr w:rsidR="00586282" w:rsidRPr="0082786A" w14:paraId="2349506A" w14:textId="77777777">
        <w:trPr>
          <w:tblCellSpacing w:w="15" w:type="dxa"/>
        </w:trPr>
        <w:tc>
          <w:tcPr>
            <w:tcW w:w="0" w:type="auto"/>
            <w:vAlign w:val="center"/>
            <w:hideMark/>
          </w:tcPr>
          <w:p w14:paraId="6B5CA76F" w14:textId="77777777" w:rsidR="00586282" w:rsidRPr="0082786A" w:rsidRDefault="00586282" w:rsidP="00586282">
            <w:pPr>
              <w:rPr>
                <w:rFonts w:ascii="Arial" w:eastAsia="Arial" w:hAnsi="Arial" w:cs="Arial"/>
              </w:rPr>
            </w:pPr>
            <w:r w:rsidRPr="0082786A">
              <w:rPr>
                <w:rFonts w:ascii="Arial" w:eastAsia="Arial" w:hAnsi="Arial" w:cs="Arial"/>
              </w:rPr>
              <w:t>Análisis de requisitos</w:t>
            </w:r>
          </w:p>
        </w:tc>
        <w:tc>
          <w:tcPr>
            <w:tcW w:w="0" w:type="auto"/>
            <w:vAlign w:val="center"/>
            <w:hideMark/>
          </w:tcPr>
          <w:p w14:paraId="5C9034E0" w14:textId="77777777" w:rsidR="00586282" w:rsidRPr="0082786A" w:rsidRDefault="00586282" w:rsidP="00586282">
            <w:pPr>
              <w:rPr>
                <w:rFonts w:ascii="Arial" w:eastAsia="Arial" w:hAnsi="Arial" w:cs="Arial"/>
              </w:rPr>
            </w:pPr>
            <w:r w:rsidRPr="0082786A">
              <w:rPr>
                <w:rFonts w:ascii="Arial" w:eastAsia="Arial" w:hAnsi="Arial" w:cs="Arial"/>
              </w:rPr>
              <w:t>Generación y refinamiento de requisitos</w:t>
            </w:r>
          </w:p>
        </w:tc>
      </w:tr>
      <w:tr w:rsidR="00586282" w:rsidRPr="0082786A" w14:paraId="5F98C2EB" w14:textId="77777777">
        <w:trPr>
          <w:tblCellSpacing w:w="15" w:type="dxa"/>
        </w:trPr>
        <w:tc>
          <w:tcPr>
            <w:tcW w:w="0" w:type="auto"/>
            <w:vAlign w:val="center"/>
            <w:hideMark/>
          </w:tcPr>
          <w:p w14:paraId="4E9EC095" w14:textId="77777777" w:rsidR="00586282" w:rsidRPr="0082786A" w:rsidRDefault="00586282" w:rsidP="00586282">
            <w:pPr>
              <w:rPr>
                <w:rFonts w:ascii="Arial" w:eastAsia="Arial" w:hAnsi="Arial" w:cs="Arial"/>
              </w:rPr>
            </w:pPr>
            <w:r w:rsidRPr="0082786A">
              <w:rPr>
                <w:rFonts w:ascii="Arial" w:eastAsia="Arial" w:hAnsi="Arial" w:cs="Arial"/>
              </w:rPr>
              <w:t>Diseño</w:t>
            </w:r>
          </w:p>
        </w:tc>
        <w:tc>
          <w:tcPr>
            <w:tcW w:w="0" w:type="auto"/>
            <w:vAlign w:val="center"/>
            <w:hideMark/>
          </w:tcPr>
          <w:p w14:paraId="3B4EF84F" w14:textId="77777777" w:rsidR="00586282" w:rsidRPr="0082786A" w:rsidRDefault="00586282" w:rsidP="00586282">
            <w:pPr>
              <w:rPr>
                <w:rFonts w:ascii="Arial" w:eastAsia="Arial" w:hAnsi="Arial" w:cs="Arial"/>
              </w:rPr>
            </w:pPr>
            <w:r w:rsidRPr="0082786A">
              <w:rPr>
                <w:rFonts w:ascii="Arial" w:eastAsia="Arial" w:hAnsi="Arial" w:cs="Arial"/>
              </w:rPr>
              <w:t>Apoyo al diseño de arquitecturas</w:t>
            </w:r>
          </w:p>
        </w:tc>
      </w:tr>
      <w:tr w:rsidR="00586282" w:rsidRPr="0082786A" w14:paraId="5B377717" w14:textId="77777777">
        <w:trPr>
          <w:tblCellSpacing w:w="15" w:type="dxa"/>
        </w:trPr>
        <w:tc>
          <w:tcPr>
            <w:tcW w:w="0" w:type="auto"/>
            <w:vAlign w:val="center"/>
            <w:hideMark/>
          </w:tcPr>
          <w:p w14:paraId="027A9182" w14:textId="77777777" w:rsidR="00586282" w:rsidRPr="0082786A" w:rsidRDefault="00586282" w:rsidP="00586282">
            <w:pPr>
              <w:rPr>
                <w:rFonts w:ascii="Arial" w:eastAsia="Arial" w:hAnsi="Arial" w:cs="Arial"/>
              </w:rPr>
            </w:pPr>
            <w:r w:rsidRPr="0082786A">
              <w:rPr>
                <w:rFonts w:ascii="Arial" w:eastAsia="Arial" w:hAnsi="Arial" w:cs="Arial"/>
              </w:rPr>
              <w:t>Implementación</w:t>
            </w:r>
          </w:p>
        </w:tc>
        <w:tc>
          <w:tcPr>
            <w:tcW w:w="0" w:type="auto"/>
            <w:vAlign w:val="center"/>
            <w:hideMark/>
          </w:tcPr>
          <w:p w14:paraId="332CDD6D" w14:textId="77777777" w:rsidR="00586282" w:rsidRPr="0082786A" w:rsidRDefault="00586282" w:rsidP="00586282">
            <w:pPr>
              <w:rPr>
                <w:rFonts w:ascii="Arial" w:eastAsia="Arial" w:hAnsi="Arial" w:cs="Arial"/>
              </w:rPr>
            </w:pPr>
            <w:r w:rsidRPr="0082786A">
              <w:rPr>
                <w:rFonts w:ascii="Arial" w:eastAsia="Arial" w:hAnsi="Arial" w:cs="Arial"/>
              </w:rPr>
              <w:t>Generación y explicación de código</w:t>
            </w:r>
          </w:p>
        </w:tc>
      </w:tr>
      <w:tr w:rsidR="00586282" w:rsidRPr="0082786A" w14:paraId="7BBD6EB8" w14:textId="77777777">
        <w:trPr>
          <w:tblCellSpacing w:w="15" w:type="dxa"/>
        </w:trPr>
        <w:tc>
          <w:tcPr>
            <w:tcW w:w="0" w:type="auto"/>
            <w:vAlign w:val="center"/>
            <w:hideMark/>
          </w:tcPr>
          <w:p w14:paraId="79E08BB0" w14:textId="77777777" w:rsidR="00586282" w:rsidRPr="0082786A" w:rsidRDefault="00586282" w:rsidP="00586282">
            <w:pPr>
              <w:rPr>
                <w:rFonts w:ascii="Arial" w:eastAsia="Arial" w:hAnsi="Arial" w:cs="Arial"/>
              </w:rPr>
            </w:pPr>
            <w:r w:rsidRPr="0082786A">
              <w:rPr>
                <w:rFonts w:ascii="Arial" w:eastAsia="Arial" w:hAnsi="Arial" w:cs="Arial"/>
              </w:rPr>
              <w:t>Pruebas</w:t>
            </w:r>
          </w:p>
        </w:tc>
        <w:tc>
          <w:tcPr>
            <w:tcW w:w="0" w:type="auto"/>
            <w:vAlign w:val="center"/>
            <w:hideMark/>
          </w:tcPr>
          <w:p w14:paraId="365BD314" w14:textId="77777777" w:rsidR="00586282" w:rsidRPr="0082786A" w:rsidRDefault="00586282" w:rsidP="00586282">
            <w:pPr>
              <w:rPr>
                <w:rFonts w:ascii="Arial" w:eastAsia="Arial" w:hAnsi="Arial" w:cs="Arial"/>
              </w:rPr>
            </w:pPr>
            <w:r w:rsidRPr="0082786A">
              <w:rPr>
                <w:rFonts w:ascii="Arial" w:eastAsia="Arial" w:hAnsi="Arial" w:cs="Arial"/>
              </w:rPr>
              <w:t>Creación de casos de prueba y detección de defectos</w:t>
            </w:r>
          </w:p>
        </w:tc>
      </w:tr>
      <w:tr w:rsidR="00586282" w:rsidRPr="0082786A" w14:paraId="2A13E4D4" w14:textId="77777777">
        <w:trPr>
          <w:tblCellSpacing w:w="15" w:type="dxa"/>
        </w:trPr>
        <w:tc>
          <w:tcPr>
            <w:tcW w:w="0" w:type="auto"/>
            <w:vAlign w:val="center"/>
            <w:hideMark/>
          </w:tcPr>
          <w:p w14:paraId="2D4D7B7C" w14:textId="77777777" w:rsidR="00586282" w:rsidRPr="0082786A" w:rsidRDefault="00586282" w:rsidP="00586282">
            <w:pPr>
              <w:rPr>
                <w:rFonts w:ascii="Arial" w:eastAsia="Arial" w:hAnsi="Arial" w:cs="Arial"/>
              </w:rPr>
            </w:pPr>
            <w:r w:rsidRPr="0082786A">
              <w:rPr>
                <w:rFonts w:ascii="Arial" w:eastAsia="Arial" w:hAnsi="Arial" w:cs="Arial"/>
              </w:rPr>
              <w:t>Despliegue</w:t>
            </w:r>
          </w:p>
        </w:tc>
        <w:tc>
          <w:tcPr>
            <w:tcW w:w="0" w:type="auto"/>
            <w:vAlign w:val="center"/>
            <w:hideMark/>
          </w:tcPr>
          <w:p w14:paraId="10871A98" w14:textId="77777777" w:rsidR="00586282" w:rsidRPr="0082786A" w:rsidRDefault="00586282" w:rsidP="00586282">
            <w:pPr>
              <w:rPr>
                <w:rFonts w:ascii="Arial" w:eastAsia="Arial" w:hAnsi="Arial" w:cs="Arial"/>
              </w:rPr>
            </w:pPr>
            <w:r w:rsidRPr="0082786A">
              <w:rPr>
                <w:rFonts w:ascii="Arial" w:eastAsia="Arial" w:hAnsi="Arial" w:cs="Arial"/>
              </w:rPr>
              <w:t>Automatización de Infraestructura como Código (</w:t>
            </w:r>
            <w:proofErr w:type="spellStart"/>
            <w:r w:rsidRPr="0082786A">
              <w:rPr>
                <w:rFonts w:ascii="Arial" w:eastAsia="Arial" w:hAnsi="Arial" w:cs="Arial"/>
              </w:rPr>
              <w:t>IaC</w:t>
            </w:r>
            <w:proofErr w:type="spellEnd"/>
            <w:r w:rsidRPr="0082786A">
              <w:rPr>
                <w:rFonts w:ascii="Arial" w:eastAsia="Arial" w:hAnsi="Arial" w:cs="Arial"/>
              </w:rPr>
              <w:t>)</w:t>
            </w:r>
          </w:p>
        </w:tc>
      </w:tr>
      <w:tr w:rsidR="00586282" w:rsidRPr="0082786A" w14:paraId="4DE505C9" w14:textId="77777777">
        <w:trPr>
          <w:tblCellSpacing w:w="15" w:type="dxa"/>
        </w:trPr>
        <w:tc>
          <w:tcPr>
            <w:tcW w:w="0" w:type="auto"/>
            <w:vAlign w:val="center"/>
            <w:hideMark/>
          </w:tcPr>
          <w:p w14:paraId="583E67EA" w14:textId="77777777" w:rsidR="00586282" w:rsidRPr="0082786A" w:rsidRDefault="00586282" w:rsidP="00586282">
            <w:pPr>
              <w:rPr>
                <w:rFonts w:ascii="Arial" w:eastAsia="Arial" w:hAnsi="Arial" w:cs="Arial"/>
              </w:rPr>
            </w:pPr>
            <w:r w:rsidRPr="0082786A">
              <w:rPr>
                <w:rFonts w:ascii="Arial" w:eastAsia="Arial" w:hAnsi="Arial" w:cs="Arial"/>
              </w:rPr>
              <w:t>Operación y mantenimiento</w:t>
            </w:r>
          </w:p>
        </w:tc>
        <w:tc>
          <w:tcPr>
            <w:tcW w:w="0" w:type="auto"/>
            <w:vAlign w:val="center"/>
            <w:hideMark/>
          </w:tcPr>
          <w:p w14:paraId="6D25601C" w14:textId="77777777" w:rsidR="00586282" w:rsidRPr="0082786A" w:rsidRDefault="00586282" w:rsidP="00586282">
            <w:pPr>
              <w:rPr>
                <w:rFonts w:ascii="Arial" w:eastAsia="Arial" w:hAnsi="Arial" w:cs="Arial"/>
              </w:rPr>
            </w:pPr>
            <w:r w:rsidRPr="0082786A">
              <w:rPr>
                <w:rFonts w:ascii="Arial" w:eastAsia="Arial" w:hAnsi="Arial" w:cs="Arial"/>
              </w:rPr>
              <w:t>Documentación, monitoreo y soporte al mantenimiento</w:t>
            </w:r>
          </w:p>
        </w:tc>
      </w:tr>
    </w:tbl>
    <w:p w14:paraId="2C51D21C" w14:textId="2D7F45B8" w:rsidR="00586282" w:rsidRPr="0082786A" w:rsidRDefault="00586282" w:rsidP="00586282">
      <w:pPr>
        <w:rPr>
          <w:rFonts w:ascii="Arial" w:eastAsia="Arial" w:hAnsi="Arial" w:cs="Arial"/>
        </w:rPr>
      </w:pPr>
      <w:r w:rsidRPr="0082786A">
        <w:rPr>
          <w:rFonts w:ascii="Arial" w:eastAsia="Arial" w:hAnsi="Arial" w:cs="Arial"/>
        </w:rPr>
        <w:t>Nota de tabla</w:t>
      </w:r>
      <w:r w:rsidR="0082786A">
        <w:rPr>
          <w:rFonts w:ascii="Arial" w:eastAsia="Arial" w:hAnsi="Arial" w:cs="Arial"/>
        </w:rPr>
        <w:t>.</w:t>
      </w:r>
      <w:r w:rsidRPr="0082786A">
        <w:rPr>
          <w:rFonts w:ascii="Arial" w:eastAsia="Arial" w:hAnsi="Arial" w:cs="Arial"/>
        </w:rPr>
        <w:t xml:space="preserve"> </w:t>
      </w:r>
      <w:r w:rsidRPr="0082786A">
        <w:rPr>
          <w:rFonts w:ascii="Arial" w:hAnsi="Arial" w:cs="Arial"/>
        </w:rPr>
        <w:t xml:space="preserve">Elaboración propia con base en Nguyen-Duc et al. (2024), Esposito et al. (2026) y </w:t>
      </w:r>
      <w:proofErr w:type="spellStart"/>
      <w:r w:rsidRPr="0082786A">
        <w:rPr>
          <w:rFonts w:ascii="Arial" w:hAnsi="Arial" w:cs="Arial"/>
        </w:rPr>
        <w:t>Gheventer</w:t>
      </w:r>
      <w:proofErr w:type="spellEnd"/>
      <w:r w:rsidRPr="0082786A">
        <w:rPr>
          <w:rFonts w:ascii="Arial" w:hAnsi="Arial" w:cs="Arial"/>
        </w:rPr>
        <w:t xml:space="preserve"> et al. (2026).</w:t>
      </w:r>
    </w:p>
    <w:p w14:paraId="59F63BA3" w14:textId="48CAA9A1" w:rsidR="00586282" w:rsidRPr="0082786A" w:rsidRDefault="00586282" w:rsidP="00586282">
      <w:pPr>
        <w:rPr>
          <w:rFonts w:ascii="Arial" w:eastAsia="Arial" w:hAnsi="Arial" w:cs="Arial"/>
        </w:rPr>
      </w:pPr>
      <w:r w:rsidRPr="0082786A">
        <w:rPr>
          <w:rFonts w:ascii="Arial" w:eastAsia="Arial" w:hAnsi="Arial" w:cs="Arial"/>
        </w:rPr>
        <w:t>Figura 1.</w:t>
      </w:r>
      <w:r w:rsidR="00C90392">
        <w:rPr>
          <w:rFonts w:ascii="Arial" w:eastAsia="Arial" w:hAnsi="Arial" w:cs="Arial"/>
        </w:rPr>
        <w:t>4</w:t>
      </w:r>
    </w:p>
    <w:p w14:paraId="2FA82D74" w14:textId="550565AF" w:rsidR="00586282" w:rsidRPr="0082786A" w:rsidRDefault="00586282" w:rsidP="00586282">
      <w:pPr>
        <w:rPr>
          <w:rFonts w:ascii="Arial" w:eastAsia="Arial" w:hAnsi="Arial" w:cs="Arial"/>
        </w:rPr>
      </w:pPr>
      <w:r w:rsidRPr="0082786A">
        <w:rPr>
          <w:rFonts w:ascii="Arial" w:eastAsia="Arial" w:hAnsi="Arial" w:cs="Arial"/>
        </w:rPr>
        <w:t>Aplicación de la Inteligencia Artificial Generativa en las fases del Ciclo de Vida del Desarrollo de Software</w:t>
      </w:r>
    </w:p>
    <w:p w14:paraId="41ED441E" w14:textId="77777777" w:rsidR="00586282" w:rsidRPr="0082786A" w:rsidRDefault="00586282" w:rsidP="00586282">
      <w:pPr>
        <w:rPr>
          <w:rFonts w:ascii="Arial" w:hAnsi="Arial" w:cs="Arial"/>
        </w:rPr>
      </w:pPr>
    </w:p>
    <w:p w14:paraId="79342A0F" w14:textId="77777777" w:rsidR="00C90392" w:rsidRDefault="00C90392" w:rsidP="00586282">
      <w:pPr>
        <w:rPr>
          <w:rFonts w:ascii="Arial" w:eastAsia="Arial" w:hAnsi="Arial" w:cs="Arial"/>
          <w:noProof/>
        </w:rPr>
      </w:pPr>
    </w:p>
    <w:p w14:paraId="1BC39A43" w14:textId="065B5763" w:rsidR="00586282" w:rsidRPr="0082786A" w:rsidRDefault="00A04911" w:rsidP="00586282">
      <w:pPr>
        <w:rPr>
          <w:rFonts w:ascii="Arial" w:eastAsia="Arial" w:hAnsi="Arial" w:cs="Arial"/>
        </w:rPr>
      </w:pPr>
      <w:r w:rsidRPr="0082786A">
        <w:rPr>
          <w:rFonts w:ascii="Arial" w:eastAsia="Arial" w:hAnsi="Arial" w:cs="Arial"/>
          <w:noProof/>
        </w:rPr>
        <w:drawing>
          <wp:inline distT="0" distB="0" distL="0" distR="0" wp14:anchorId="5A561B8C" wp14:editId="4FFF0B24">
            <wp:extent cx="5400040" cy="3235325"/>
            <wp:effectExtent l="0" t="0" r="0" b="0"/>
            <wp:docPr id="12038280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28049" name="Imagen 1203828049"/>
                    <pic:cNvPicPr/>
                  </pic:nvPicPr>
                  <pic:blipFill rotWithShape="1">
                    <a:blip r:embed="rId10">
                      <a:extLst>
                        <a:ext uri="{28A0092B-C50C-407E-A947-70E740481C1C}">
                          <a14:useLocalDpi xmlns:a14="http://schemas.microsoft.com/office/drawing/2010/main" val="0"/>
                        </a:ext>
                      </a:extLst>
                    </a:blip>
                    <a:srcRect t="13571"/>
                    <a:stretch>
                      <a:fillRect/>
                    </a:stretch>
                  </pic:blipFill>
                  <pic:spPr bwMode="auto">
                    <a:xfrm>
                      <a:off x="0" y="0"/>
                      <a:ext cx="5400040" cy="3235325"/>
                    </a:xfrm>
                    <a:prstGeom prst="rect">
                      <a:avLst/>
                    </a:prstGeom>
                    <a:ln>
                      <a:noFill/>
                    </a:ln>
                    <a:extLst>
                      <a:ext uri="{53640926-AAD7-44D8-BBD7-CCE9431645EC}">
                        <a14:shadowObscured xmlns:a14="http://schemas.microsoft.com/office/drawing/2010/main"/>
                      </a:ext>
                    </a:extLst>
                  </pic:spPr>
                </pic:pic>
              </a:graphicData>
            </a:graphic>
          </wp:inline>
        </w:drawing>
      </w:r>
    </w:p>
    <w:p w14:paraId="3A01CAB7" w14:textId="1898F5AF" w:rsidR="00586282" w:rsidRPr="0082786A" w:rsidRDefault="00586282" w:rsidP="00586282">
      <w:pPr>
        <w:rPr>
          <w:rFonts w:ascii="Arial" w:eastAsia="Arial" w:hAnsi="Arial" w:cs="Arial"/>
        </w:rPr>
      </w:pPr>
      <w:r w:rsidRPr="0082786A">
        <w:rPr>
          <w:rFonts w:ascii="Arial" w:eastAsia="Arial" w:hAnsi="Arial" w:cs="Arial"/>
        </w:rPr>
        <w:t>Nota de figura. Elaboración propia con base en Nguyen-Duc et al. (2024) y Esposito et al. (2026).</w:t>
      </w:r>
    </w:p>
    <w:p w14:paraId="6CB306F6" w14:textId="4AD8036F" w:rsidR="00FE11FD" w:rsidRPr="0082786A" w:rsidRDefault="00FE11FD" w:rsidP="00C90392">
      <w:pPr>
        <w:pStyle w:val="Prrafodelista"/>
        <w:numPr>
          <w:ilvl w:val="1"/>
          <w:numId w:val="7"/>
        </w:numPr>
        <w:tabs>
          <w:tab w:val="left" w:pos="3645"/>
        </w:tabs>
        <w:rPr>
          <w:rFonts w:ascii="Arial" w:eastAsia="Arial" w:hAnsi="Arial" w:cs="Arial"/>
          <w:b/>
          <w:bCs/>
        </w:rPr>
      </w:pPr>
      <w:r w:rsidRPr="0082786A">
        <w:rPr>
          <w:rFonts w:ascii="Arial" w:eastAsia="Arial" w:hAnsi="Arial" w:cs="Arial"/>
          <w:b/>
          <w:bCs/>
        </w:rPr>
        <w:lastRenderedPageBreak/>
        <w:t>Impacto de la IAGen en la productividad, calidad y equipos de desarrollo</w:t>
      </w:r>
    </w:p>
    <w:p w14:paraId="040D4448" w14:textId="10CA25F6" w:rsidR="00F914EA" w:rsidRDefault="00F914EA" w:rsidP="00F914EA">
      <w:pPr>
        <w:rPr>
          <w:rFonts w:ascii="Arial" w:eastAsia="Arial" w:hAnsi="Arial" w:cs="Arial"/>
        </w:rPr>
      </w:pPr>
      <w:r w:rsidRPr="00F914EA">
        <w:rPr>
          <w:rFonts w:ascii="Arial" w:eastAsia="Arial" w:hAnsi="Arial" w:cs="Arial"/>
        </w:rPr>
        <w:t xml:space="preserve">En el desarrollo de mi proyecto, la gestión de la productividad se estructuró mediante el método P.A.R.A. (Proyectos, Áreas, Recursos y Archivos), utilizando la herramienta </w:t>
      </w:r>
      <w:proofErr w:type="spellStart"/>
      <w:r w:rsidRPr="00F914EA">
        <w:rPr>
          <w:rFonts w:ascii="Arial" w:eastAsia="Arial" w:hAnsi="Arial" w:cs="Arial"/>
        </w:rPr>
        <w:t>Notion</w:t>
      </w:r>
      <w:proofErr w:type="spellEnd"/>
      <w:r w:rsidRPr="00F914EA">
        <w:rPr>
          <w:rFonts w:ascii="Arial" w:eastAsia="Arial" w:hAnsi="Arial" w:cs="Arial"/>
        </w:rPr>
        <w:t xml:space="preserve"> como un "segundo cerebro". Esta plataforma permitió centralizar cuadernos de investigación, planificar tareas y documentar pruebas técnicas, facilitando una transición fluida entre la teoría y la experimentación. </w:t>
      </w:r>
      <w:r w:rsidR="00F97EDD" w:rsidRPr="00F97EDD">
        <w:rPr>
          <w:rFonts w:ascii="Arial" w:eastAsia="Arial" w:hAnsi="Arial" w:cs="Arial"/>
        </w:rPr>
        <w:t xml:space="preserve">La implementación práctica de este sistema de organización se ilustra en la Figura 1.5, donde se detalla la jerarquía visual de la información en la plataforma </w:t>
      </w:r>
      <w:proofErr w:type="spellStart"/>
      <w:r w:rsidR="00F97EDD" w:rsidRPr="00F97EDD">
        <w:rPr>
          <w:rFonts w:ascii="Arial" w:eastAsia="Arial" w:hAnsi="Arial" w:cs="Arial"/>
        </w:rPr>
        <w:t>Notion</w:t>
      </w:r>
      <w:proofErr w:type="spellEnd"/>
      <w:r w:rsidR="00F97EDD">
        <w:rPr>
          <w:rFonts w:ascii="Arial" w:eastAsia="Arial" w:hAnsi="Arial" w:cs="Arial"/>
        </w:rPr>
        <w:t>.</w:t>
      </w:r>
    </w:p>
    <w:p w14:paraId="19C91D9D" w14:textId="2F05FB22" w:rsidR="00F97EDD" w:rsidRDefault="00F97EDD" w:rsidP="00F914EA">
      <w:pPr>
        <w:rPr>
          <w:rFonts w:ascii="Arial" w:eastAsia="Arial" w:hAnsi="Arial" w:cs="Arial"/>
        </w:rPr>
      </w:pPr>
      <w:r>
        <w:rPr>
          <w:rFonts w:ascii="Arial" w:eastAsia="Arial" w:hAnsi="Arial" w:cs="Arial"/>
        </w:rPr>
        <w:t>Figura 1.5</w:t>
      </w:r>
    </w:p>
    <w:p w14:paraId="7B6CA916" w14:textId="448D772F" w:rsidR="00F97EDD" w:rsidRDefault="00F97EDD" w:rsidP="00F914EA">
      <w:pPr>
        <w:rPr>
          <w:rFonts w:ascii="Arial" w:eastAsia="Arial" w:hAnsi="Arial" w:cs="Arial"/>
        </w:rPr>
      </w:pPr>
      <w:r w:rsidRPr="00F97EDD">
        <w:rPr>
          <w:rFonts w:ascii="Arial" w:eastAsia="Arial" w:hAnsi="Arial" w:cs="Arial"/>
        </w:rPr>
        <w:t xml:space="preserve">Estructura de gestión de productividad y documentación del proyecto en </w:t>
      </w:r>
      <w:proofErr w:type="spellStart"/>
      <w:r w:rsidRPr="00F97EDD">
        <w:rPr>
          <w:rFonts w:ascii="Arial" w:eastAsia="Arial" w:hAnsi="Arial" w:cs="Arial"/>
        </w:rPr>
        <w:t>Notion</w:t>
      </w:r>
      <w:proofErr w:type="spellEnd"/>
      <w:r w:rsidRPr="00F97EDD">
        <w:rPr>
          <w:rFonts w:ascii="Arial" w:eastAsia="Arial" w:hAnsi="Arial" w:cs="Arial"/>
        </w:rPr>
        <w:t xml:space="preserve"> bajo el método P.A.R.A.</w:t>
      </w:r>
    </w:p>
    <w:p w14:paraId="7A51DC5D" w14:textId="78E9A279" w:rsidR="00F97EDD" w:rsidRDefault="002B0012" w:rsidP="00F914EA">
      <w:pPr>
        <w:rPr>
          <w:rFonts w:ascii="Arial" w:eastAsia="Arial" w:hAnsi="Arial" w:cs="Arial"/>
        </w:rPr>
      </w:pPr>
      <w:r>
        <w:rPr>
          <w:rFonts w:ascii="Arial" w:eastAsia="Arial" w:hAnsi="Arial" w:cs="Arial"/>
          <w:noProof/>
        </w:rPr>
        <w:drawing>
          <wp:inline distT="0" distB="0" distL="0" distR="0" wp14:anchorId="7EA08949" wp14:editId="360B00E1">
            <wp:extent cx="5400040" cy="2431415"/>
            <wp:effectExtent l="0" t="0" r="0" b="6985"/>
            <wp:docPr id="635175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75379" name="Imagen 6351753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431415"/>
                    </a:xfrm>
                    <a:prstGeom prst="rect">
                      <a:avLst/>
                    </a:prstGeom>
                  </pic:spPr>
                </pic:pic>
              </a:graphicData>
            </a:graphic>
          </wp:inline>
        </w:drawing>
      </w:r>
    </w:p>
    <w:p w14:paraId="79783D04" w14:textId="1F2CB862" w:rsidR="00F97EDD" w:rsidRPr="0082786A" w:rsidRDefault="00F97EDD" w:rsidP="00F97EDD">
      <w:pPr>
        <w:rPr>
          <w:rFonts w:ascii="Arial" w:eastAsia="Arial" w:hAnsi="Arial" w:cs="Arial"/>
        </w:rPr>
      </w:pPr>
      <w:r w:rsidRPr="0082786A">
        <w:rPr>
          <w:rFonts w:ascii="Arial" w:eastAsia="Arial" w:hAnsi="Arial" w:cs="Arial"/>
        </w:rPr>
        <w:t xml:space="preserve">Nota de figura. </w:t>
      </w:r>
      <w:r w:rsidRPr="00F97EDD">
        <w:rPr>
          <w:rFonts w:ascii="Arial" w:eastAsia="Arial" w:hAnsi="Arial" w:cs="Arial"/>
        </w:rPr>
        <w:t xml:space="preserve">Elaboración propia con base en la organización del proyecto en </w:t>
      </w:r>
      <w:proofErr w:type="spellStart"/>
      <w:r w:rsidRPr="00F97EDD">
        <w:rPr>
          <w:rFonts w:ascii="Arial" w:eastAsia="Arial" w:hAnsi="Arial" w:cs="Arial"/>
        </w:rPr>
        <w:t>Notion</w:t>
      </w:r>
      <w:proofErr w:type="spellEnd"/>
      <w:r w:rsidRPr="00F97EDD">
        <w:rPr>
          <w:rFonts w:ascii="Arial" w:eastAsia="Arial" w:hAnsi="Arial" w:cs="Arial"/>
        </w:rPr>
        <w:t xml:space="preserve"> y la metodología P.A.R.A. </w:t>
      </w:r>
      <w:r w:rsidRPr="0082786A">
        <w:rPr>
          <w:rFonts w:ascii="Arial" w:eastAsia="Arial" w:hAnsi="Arial" w:cs="Arial"/>
        </w:rPr>
        <w:t>(2026).</w:t>
      </w:r>
    </w:p>
    <w:p w14:paraId="71AA4A21" w14:textId="58AF6147" w:rsidR="00C90392" w:rsidRDefault="00F914EA" w:rsidP="00F914EA">
      <w:pPr>
        <w:rPr>
          <w:rFonts w:ascii="Arial" w:eastAsia="Arial" w:hAnsi="Arial" w:cs="Arial"/>
        </w:rPr>
      </w:pPr>
      <w:r w:rsidRPr="00F914EA">
        <w:rPr>
          <w:rFonts w:ascii="Arial" w:eastAsia="Arial" w:hAnsi="Arial" w:cs="Arial"/>
        </w:rPr>
        <w:t>Este enfoque metodológico optimizó el tiempo de ejecución</w:t>
      </w:r>
      <w:r>
        <w:rPr>
          <w:rFonts w:ascii="Arial" w:eastAsia="Arial" w:hAnsi="Arial" w:cs="Arial"/>
        </w:rPr>
        <w:t xml:space="preserve"> del proyecto</w:t>
      </w:r>
      <w:r w:rsidRPr="00F914EA">
        <w:rPr>
          <w:rFonts w:ascii="Arial" w:eastAsia="Arial" w:hAnsi="Arial" w:cs="Arial"/>
        </w:rPr>
        <w:t xml:space="preserve"> y la trazabilidad de los hallazgos. Para una revisión detallada de la estructura y los recursos utilizados, se puede acceder al proyecto completo a través del siguiente </w:t>
      </w:r>
      <w:hyperlink r:id="rId12" w:history="1">
        <w:proofErr w:type="spellStart"/>
        <w:r w:rsidR="00F97EDD" w:rsidRPr="00F97EDD">
          <w:rPr>
            <w:rStyle w:val="Hipervnculo"/>
            <w:rFonts w:ascii="Arial" w:eastAsia="Arial" w:hAnsi="Arial" w:cs="Arial"/>
          </w:rPr>
          <w:t>Notion</w:t>
        </w:r>
        <w:proofErr w:type="spellEnd"/>
        <w:r w:rsidR="00F97EDD" w:rsidRPr="00F97EDD">
          <w:rPr>
            <w:rStyle w:val="Hipervnculo"/>
            <w:rFonts w:ascii="Arial" w:eastAsia="Arial" w:hAnsi="Arial" w:cs="Arial"/>
          </w:rPr>
          <w:t xml:space="preserve"> editable</w:t>
        </w:r>
      </w:hyperlink>
      <w:r w:rsidRPr="00F914EA">
        <w:rPr>
          <w:rFonts w:ascii="Arial" w:eastAsia="Arial" w:hAnsi="Arial" w:cs="Arial"/>
        </w:rPr>
        <w:t xml:space="preserve"> y su versión pública como </w:t>
      </w:r>
      <w:hyperlink r:id="rId13" w:history="1">
        <w:r w:rsidRPr="00F97EDD">
          <w:rPr>
            <w:rStyle w:val="Hipervnculo"/>
            <w:rFonts w:ascii="Arial" w:eastAsia="Arial" w:hAnsi="Arial" w:cs="Arial"/>
          </w:rPr>
          <w:t>página web</w:t>
        </w:r>
      </w:hyperlink>
      <w:r w:rsidR="00F97EDD">
        <w:rPr>
          <w:rFonts w:ascii="Arial" w:eastAsia="Arial" w:hAnsi="Arial" w:cs="Arial"/>
        </w:rPr>
        <w:t>.</w:t>
      </w:r>
    </w:p>
    <w:p w14:paraId="6EDB78DC" w14:textId="77777777" w:rsidR="00F97EDD" w:rsidRPr="00F914EA" w:rsidRDefault="00F97EDD" w:rsidP="00F914EA">
      <w:pPr>
        <w:rPr>
          <w:rFonts w:ascii="Arial" w:eastAsia="Arial" w:hAnsi="Arial" w:cs="Arial"/>
        </w:rPr>
      </w:pPr>
    </w:p>
    <w:p w14:paraId="2D5D4385" w14:textId="3AB150B2" w:rsidR="00FE11FD" w:rsidRPr="0082786A" w:rsidRDefault="00FE11FD" w:rsidP="00C90392">
      <w:pPr>
        <w:pStyle w:val="Prrafodelista"/>
        <w:numPr>
          <w:ilvl w:val="1"/>
          <w:numId w:val="7"/>
        </w:numPr>
        <w:tabs>
          <w:tab w:val="left" w:pos="3645"/>
        </w:tabs>
        <w:rPr>
          <w:rFonts w:ascii="Arial" w:eastAsia="Arial" w:hAnsi="Arial" w:cs="Arial"/>
          <w:b/>
          <w:bCs/>
        </w:rPr>
      </w:pPr>
      <w:r w:rsidRPr="0082786A">
        <w:rPr>
          <w:rFonts w:ascii="Arial" w:eastAsia="Arial" w:hAnsi="Arial" w:cs="Arial"/>
          <w:b/>
          <w:bCs/>
        </w:rPr>
        <w:t>Resumen, preguntas de reflexión, actividad práctica y recomendaciones</w:t>
      </w:r>
    </w:p>
    <w:p w14:paraId="48ACBB17"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43DD1229" w14:textId="5234636D" w:rsidR="004328FC" w:rsidRPr="0082786A" w:rsidRDefault="004328FC" w:rsidP="004328FC">
      <w:pPr>
        <w:rPr>
          <w:rFonts w:ascii="Arial" w:eastAsia="Arial" w:hAnsi="Arial" w:cs="Arial"/>
        </w:rPr>
      </w:pPr>
      <w:r w:rsidRPr="0082786A">
        <w:rPr>
          <w:rFonts w:ascii="Arial" w:eastAsia="Arial" w:hAnsi="Arial" w:cs="Arial"/>
        </w:rPr>
        <w:t>1.</w:t>
      </w:r>
      <w:r w:rsidR="00C90392">
        <w:rPr>
          <w:rFonts w:ascii="Arial" w:eastAsia="Arial" w:hAnsi="Arial" w:cs="Arial"/>
        </w:rPr>
        <w:t>6</w:t>
      </w:r>
      <w:r w:rsidRPr="0082786A">
        <w:rPr>
          <w:rFonts w:ascii="Arial" w:eastAsia="Arial" w:hAnsi="Arial" w:cs="Arial"/>
        </w:rPr>
        <w:t>.1 Resumen</w:t>
      </w:r>
    </w:p>
    <w:p w14:paraId="2D13E354" w14:textId="221D7B7D" w:rsidR="004328FC" w:rsidRPr="0082786A" w:rsidRDefault="004328FC" w:rsidP="004328FC">
      <w:pPr>
        <w:rPr>
          <w:rFonts w:ascii="Arial" w:eastAsia="Arial" w:hAnsi="Arial" w:cs="Arial"/>
        </w:rPr>
      </w:pPr>
      <w:r w:rsidRPr="0082786A">
        <w:rPr>
          <w:rFonts w:ascii="Arial" w:eastAsia="Arial" w:hAnsi="Arial" w:cs="Arial"/>
        </w:rPr>
        <w:t>La Inteligencia Artificial Generativa (IAGen) representa una evolución significativa en la Ingeniería de Software al integrarse en las diferentes fases del Ciclo de Vida del Desarrollo de Software (SDLC). Su aplicación permite asistir en actividades como el análisis de requisitos, diseño, generación de código, pruebas, documentación y despliegue automatizado, mejorando la productividad y reduciendo el esfuerzo en tareas repetitivas (Sauvola et al., 2024; Nguyen-Duc et al., 2024).</w:t>
      </w:r>
    </w:p>
    <w:p w14:paraId="1467A947" w14:textId="6F04CF4D" w:rsidR="00B50593" w:rsidRPr="0082786A" w:rsidRDefault="004328FC" w:rsidP="004328FC">
      <w:pPr>
        <w:rPr>
          <w:rFonts w:ascii="Arial" w:eastAsia="Arial" w:hAnsi="Arial" w:cs="Arial"/>
        </w:rPr>
      </w:pPr>
      <w:r w:rsidRPr="0082786A">
        <w:rPr>
          <w:rFonts w:ascii="Arial" w:eastAsia="Arial" w:hAnsi="Arial" w:cs="Arial"/>
        </w:rPr>
        <w:t>Asimismo, la incorporación de modelos de lenguaje de gran tamaño (</w:t>
      </w:r>
      <w:proofErr w:type="spellStart"/>
      <w:r w:rsidRPr="0082786A">
        <w:rPr>
          <w:rFonts w:ascii="Arial" w:eastAsia="Arial" w:hAnsi="Arial" w:cs="Arial"/>
        </w:rPr>
        <w:t>LLMs</w:t>
      </w:r>
      <w:proofErr w:type="spellEnd"/>
      <w:r w:rsidRPr="0082786A">
        <w:rPr>
          <w:rFonts w:ascii="Arial" w:eastAsia="Arial" w:hAnsi="Arial" w:cs="Arial"/>
        </w:rPr>
        <w:t xml:space="preserve">) ha transformado el rol del ingeniero de software. En lugar de centrarse exclusivamente en la programación manual, el profesional asume funciones relacionadas con la </w:t>
      </w:r>
      <w:r w:rsidRPr="0082786A">
        <w:rPr>
          <w:rFonts w:ascii="Arial" w:eastAsia="Arial" w:hAnsi="Arial" w:cs="Arial"/>
        </w:rPr>
        <w:lastRenderedPageBreak/>
        <w:t xml:space="preserve">formulación de </w:t>
      </w:r>
      <w:proofErr w:type="spellStart"/>
      <w:r w:rsidRPr="0082786A">
        <w:rPr>
          <w:rFonts w:ascii="Arial" w:eastAsia="Arial" w:hAnsi="Arial" w:cs="Arial"/>
        </w:rPr>
        <w:t>prompts</w:t>
      </w:r>
      <w:proofErr w:type="spellEnd"/>
      <w:r w:rsidRPr="0082786A">
        <w:rPr>
          <w:rFonts w:ascii="Arial" w:eastAsia="Arial" w:hAnsi="Arial" w:cs="Arial"/>
        </w:rPr>
        <w:t xml:space="preserve">, la validación de resultados y la supervisión de los artefactos generados por la IA. Este cambio favorece un modelo de colaboración entre el desarrollador y la inteligencia artificial, donde el criterio humano continúa siendo indispensable para garantizar la calidad, seguridad y confiabilidad del software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4A30BC65" w14:textId="62098468" w:rsidR="004328FC" w:rsidRPr="0082786A" w:rsidRDefault="004328FC" w:rsidP="004328FC">
      <w:pPr>
        <w:rPr>
          <w:rFonts w:ascii="Arial" w:eastAsia="Arial" w:hAnsi="Arial" w:cs="Arial"/>
        </w:rPr>
      </w:pPr>
      <w:r w:rsidRPr="0082786A">
        <w:rPr>
          <w:rFonts w:ascii="Arial" w:eastAsia="Arial" w:hAnsi="Arial" w:cs="Arial"/>
        </w:rPr>
        <w:t>1.</w:t>
      </w:r>
      <w:r w:rsidR="00C90392">
        <w:rPr>
          <w:rFonts w:ascii="Arial" w:eastAsia="Arial" w:hAnsi="Arial" w:cs="Arial"/>
        </w:rPr>
        <w:t>6</w:t>
      </w:r>
      <w:r w:rsidRPr="0082786A">
        <w:rPr>
          <w:rFonts w:ascii="Arial" w:eastAsia="Arial" w:hAnsi="Arial" w:cs="Arial"/>
        </w:rPr>
        <w:t>.2 Preguntas de reflexión</w:t>
      </w:r>
    </w:p>
    <w:p w14:paraId="4AB854E5" w14:textId="7777777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¿Cómo modifica la Inteligencia Artificial Generativa las competencias que debe desarrollar un ingeniero de software durante las primeras etapas de su formación profesional?</w:t>
      </w:r>
    </w:p>
    <w:p w14:paraId="1C9DA5BE" w14:textId="7777777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¿Qué riesgos pueden presentarse al incorporar código generado por IA sin un proceso adecuado de revisión y validación?</w:t>
      </w:r>
    </w:p>
    <w:p w14:paraId="66EC279D" w14:textId="7777777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¿De qué manera la automatización mediante Infraestructura como Código (</w:t>
      </w:r>
      <w:proofErr w:type="spellStart"/>
      <w:r w:rsidRPr="0082786A">
        <w:rPr>
          <w:rFonts w:ascii="Arial" w:eastAsia="Arial" w:hAnsi="Arial" w:cs="Arial"/>
        </w:rPr>
        <w:t>IaC</w:t>
      </w:r>
      <w:proofErr w:type="spellEnd"/>
      <w:r w:rsidRPr="0082786A">
        <w:rPr>
          <w:rFonts w:ascii="Arial" w:eastAsia="Arial" w:hAnsi="Arial" w:cs="Arial"/>
        </w:rPr>
        <w:t xml:space="preserve">) puede contribuir a mejorar la eficiencia y la seguridad en entornos </w:t>
      </w:r>
      <w:proofErr w:type="spellStart"/>
      <w:r w:rsidRPr="0082786A">
        <w:rPr>
          <w:rFonts w:ascii="Arial" w:eastAsia="Arial" w:hAnsi="Arial" w:cs="Arial"/>
        </w:rPr>
        <w:t>DevSecOps</w:t>
      </w:r>
      <w:proofErr w:type="spellEnd"/>
      <w:r w:rsidRPr="0082786A">
        <w:rPr>
          <w:rFonts w:ascii="Arial" w:eastAsia="Arial" w:hAnsi="Arial" w:cs="Arial"/>
        </w:rPr>
        <w:t>?</w:t>
      </w:r>
    </w:p>
    <w:p w14:paraId="768589B9" w14:textId="0CB897B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¿Por qué la supervisión humana continúa siendo un elemento esencial, aun cuando la IAGen es capaz de generar código, documentación y otros artefactos de software?</w:t>
      </w:r>
    </w:p>
    <w:p w14:paraId="4D2E14C0" w14:textId="29979429" w:rsidR="004328FC" w:rsidRPr="0082786A" w:rsidRDefault="004328FC" w:rsidP="004328FC">
      <w:pPr>
        <w:rPr>
          <w:rFonts w:ascii="Arial" w:eastAsia="Arial" w:hAnsi="Arial" w:cs="Arial"/>
        </w:rPr>
      </w:pPr>
      <w:r w:rsidRPr="0082786A">
        <w:rPr>
          <w:rFonts w:ascii="Arial" w:eastAsia="Arial" w:hAnsi="Arial" w:cs="Arial"/>
        </w:rPr>
        <w:t>1.</w:t>
      </w:r>
      <w:r w:rsidR="00C90392">
        <w:rPr>
          <w:rFonts w:ascii="Arial" w:eastAsia="Arial" w:hAnsi="Arial" w:cs="Arial"/>
        </w:rPr>
        <w:t>6</w:t>
      </w:r>
      <w:r w:rsidRPr="0082786A">
        <w:rPr>
          <w:rFonts w:ascii="Arial" w:eastAsia="Arial" w:hAnsi="Arial" w:cs="Arial"/>
        </w:rPr>
        <w:t>.3 Actividad práctica</w:t>
      </w:r>
    </w:p>
    <w:p w14:paraId="3043EFBC" w14:textId="1103E7C6" w:rsidR="004328FC" w:rsidRPr="0082786A" w:rsidRDefault="004328FC" w:rsidP="004328FC">
      <w:pPr>
        <w:rPr>
          <w:rFonts w:ascii="Arial" w:eastAsia="Arial" w:hAnsi="Arial" w:cs="Arial"/>
          <w:b/>
          <w:bCs/>
        </w:rPr>
      </w:pPr>
      <w:r w:rsidRPr="0082786A">
        <w:rPr>
          <w:rFonts w:ascii="Arial" w:eastAsia="Arial" w:hAnsi="Arial" w:cs="Arial"/>
          <w:b/>
          <w:bCs/>
        </w:rPr>
        <w:t xml:space="preserve">Análisis de requisitos mediante Ingeniería de </w:t>
      </w:r>
      <w:proofErr w:type="spellStart"/>
      <w:r w:rsidRPr="0082786A">
        <w:rPr>
          <w:rFonts w:ascii="Arial" w:eastAsia="Arial" w:hAnsi="Arial" w:cs="Arial"/>
          <w:b/>
          <w:bCs/>
        </w:rPr>
        <w:t>Prompts</w:t>
      </w:r>
      <w:proofErr w:type="spellEnd"/>
    </w:p>
    <w:p w14:paraId="6E815B8E" w14:textId="5DDF58F1" w:rsidR="004328FC" w:rsidRPr="0082786A" w:rsidRDefault="004328FC" w:rsidP="004328FC">
      <w:pPr>
        <w:rPr>
          <w:rFonts w:ascii="Arial" w:eastAsia="Arial" w:hAnsi="Arial" w:cs="Arial"/>
          <w:b/>
          <w:bCs/>
        </w:rPr>
      </w:pPr>
      <w:r w:rsidRPr="0082786A">
        <w:rPr>
          <w:rFonts w:ascii="Arial" w:eastAsia="Arial" w:hAnsi="Arial" w:cs="Arial"/>
          <w:b/>
          <w:bCs/>
        </w:rPr>
        <w:t>Objetivo</w:t>
      </w:r>
    </w:p>
    <w:p w14:paraId="34E5A0C5" w14:textId="5C63F05D" w:rsidR="004328FC" w:rsidRPr="0082786A" w:rsidRDefault="004328FC" w:rsidP="004328FC">
      <w:pPr>
        <w:rPr>
          <w:rFonts w:ascii="Arial" w:eastAsia="Arial" w:hAnsi="Arial" w:cs="Arial"/>
        </w:rPr>
      </w:pPr>
      <w:r w:rsidRPr="0082786A">
        <w:rPr>
          <w:rFonts w:ascii="Arial" w:eastAsia="Arial" w:hAnsi="Arial" w:cs="Arial"/>
        </w:rPr>
        <w:t>Aplicar la Inteligencia Artificial Generativa para identificar ambigüedades, inconsistencias y posibles mejoras en una especificación de requisitos de software.</w:t>
      </w:r>
    </w:p>
    <w:p w14:paraId="3219D50F" w14:textId="0108FF53" w:rsidR="004328FC" w:rsidRPr="0082786A" w:rsidRDefault="004328FC" w:rsidP="004328FC">
      <w:pPr>
        <w:rPr>
          <w:rFonts w:ascii="Arial" w:eastAsia="Arial" w:hAnsi="Arial" w:cs="Arial"/>
          <w:b/>
          <w:bCs/>
        </w:rPr>
      </w:pPr>
      <w:r w:rsidRPr="0082786A">
        <w:rPr>
          <w:rFonts w:ascii="Arial" w:eastAsia="Arial" w:hAnsi="Arial" w:cs="Arial"/>
          <w:b/>
          <w:bCs/>
        </w:rPr>
        <w:t>Instrucciones</w:t>
      </w:r>
    </w:p>
    <w:p w14:paraId="240F727F" w14:textId="77777777" w:rsidR="004328FC" w:rsidRPr="0082786A" w:rsidRDefault="004328FC" w:rsidP="004328FC">
      <w:pPr>
        <w:rPr>
          <w:rFonts w:ascii="Arial" w:eastAsia="Arial" w:hAnsi="Arial" w:cs="Arial"/>
        </w:rPr>
      </w:pPr>
      <w:r w:rsidRPr="0082786A">
        <w:rPr>
          <w:rFonts w:ascii="Arial" w:eastAsia="Arial" w:hAnsi="Arial" w:cs="Arial"/>
        </w:rPr>
        <w:t>Seleccione una especificación funcional sencilla (por ejemplo, un sistema de reservas, biblioteca o gestión académica).</w:t>
      </w:r>
    </w:p>
    <w:p w14:paraId="7FA84800" w14:textId="77777777" w:rsidR="004328FC" w:rsidRPr="0082786A" w:rsidRDefault="004328FC" w:rsidP="004328FC">
      <w:pPr>
        <w:rPr>
          <w:rFonts w:ascii="Arial" w:eastAsia="Arial" w:hAnsi="Arial" w:cs="Arial"/>
        </w:rPr>
      </w:pPr>
      <w:r w:rsidRPr="0082786A">
        <w:rPr>
          <w:rFonts w:ascii="Arial" w:eastAsia="Arial" w:hAnsi="Arial" w:cs="Arial"/>
        </w:rPr>
        <w:t xml:space="preserve">Utilice un modelo de lenguaje generativo y formule el siguiente </w:t>
      </w:r>
      <w:proofErr w:type="spellStart"/>
      <w:r w:rsidRPr="0082786A">
        <w:rPr>
          <w:rFonts w:ascii="Arial" w:eastAsia="Arial" w:hAnsi="Arial" w:cs="Arial"/>
        </w:rPr>
        <w:t>prompt</w:t>
      </w:r>
      <w:proofErr w:type="spellEnd"/>
      <w:r w:rsidRPr="0082786A">
        <w:rPr>
          <w:rFonts w:ascii="Arial" w:eastAsia="Arial" w:hAnsi="Arial" w:cs="Arial"/>
        </w:rPr>
        <w:t>:</w:t>
      </w:r>
    </w:p>
    <w:p w14:paraId="78164CAE" w14:textId="64E15329" w:rsidR="004328FC" w:rsidRPr="0082786A" w:rsidRDefault="004328FC" w:rsidP="0082786A">
      <w:pPr>
        <w:pStyle w:val="Prrafodelista"/>
        <w:numPr>
          <w:ilvl w:val="0"/>
          <w:numId w:val="3"/>
        </w:numPr>
        <w:rPr>
          <w:rFonts w:ascii="Arial" w:eastAsia="Arial" w:hAnsi="Arial" w:cs="Arial"/>
        </w:rPr>
      </w:pPr>
      <w:r w:rsidRPr="0082786A">
        <w:rPr>
          <w:rFonts w:ascii="Arial" w:eastAsia="Arial" w:hAnsi="Arial" w:cs="Arial"/>
        </w:rPr>
        <w:t>Actúa como un analista de requisitos de software. Analiza la siguiente especificación funcional e identifica requisitos ambiguos, inconsistentes, incompletos o susceptibles de mejora. Para cada observación propone una recomendación técnica y justifica brevemente tu respuesta.</w:t>
      </w:r>
    </w:p>
    <w:p w14:paraId="0A889F02" w14:textId="77777777" w:rsidR="004328FC" w:rsidRPr="0082786A" w:rsidRDefault="004328FC" w:rsidP="0082786A">
      <w:pPr>
        <w:pStyle w:val="Prrafodelista"/>
        <w:numPr>
          <w:ilvl w:val="0"/>
          <w:numId w:val="3"/>
        </w:numPr>
        <w:rPr>
          <w:rFonts w:ascii="Arial" w:eastAsia="Arial" w:hAnsi="Arial" w:cs="Arial"/>
        </w:rPr>
      </w:pPr>
      <w:r w:rsidRPr="0082786A">
        <w:rPr>
          <w:rFonts w:ascii="Arial" w:eastAsia="Arial" w:hAnsi="Arial" w:cs="Arial"/>
        </w:rPr>
        <w:t>Compare los resultados generados por la IA con la especificación original.</w:t>
      </w:r>
    </w:p>
    <w:p w14:paraId="2080F30C" w14:textId="334042A8" w:rsidR="004328FC" w:rsidRPr="0082786A" w:rsidRDefault="004328FC" w:rsidP="0082786A">
      <w:pPr>
        <w:pStyle w:val="Prrafodelista"/>
        <w:numPr>
          <w:ilvl w:val="0"/>
          <w:numId w:val="3"/>
        </w:numPr>
        <w:rPr>
          <w:rFonts w:ascii="Arial" w:eastAsia="Arial" w:hAnsi="Arial" w:cs="Arial"/>
        </w:rPr>
      </w:pPr>
      <w:r w:rsidRPr="0082786A">
        <w:rPr>
          <w:rFonts w:ascii="Arial" w:eastAsia="Arial" w:hAnsi="Arial" w:cs="Arial"/>
        </w:rPr>
        <w:t>Identifique cuáles observaciones fueron realmente útiles y cuáles requieren corrección por parte del analista.</w:t>
      </w:r>
    </w:p>
    <w:p w14:paraId="1F26EC6E" w14:textId="4349FD0D" w:rsidR="004328FC" w:rsidRPr="0082786A" w:rsidRDefault="004328FC" w:rsidP="004328FC">
      <w:pPr>
        <w:rPr>
          <w:rFonts w:ascii="Arial" w:eastAsia="Arial" w:hAnsi="Arial" w:cs="Arial"/>
          <w:b/>
          <w:bCs/>
        </w:rPr>
      </w:pPr>
      <w:r w:rsidRPr="0082786A">
        <w:rPr>
          <w:rFonts w:ascii="Arial" w:eastAsia="Arial" w:hAnsi="Arial" w:cs="Arial"/>
          <w:b/>
          <w:bCs/>
        </w:rPr>
        <w:t>Resultado esperado</w:t>
      </w:r>
    </w:p>
    <w:p w14:paraId="7AA6CA46" w14:textId="3348F5A1" w:rsidR="004328FC" w:rsidRPr="0082786A" w:rsidRDefault="004328FC" w:rsidP="004328FC">
      <w:pPr>
        <w:rPr>
          <w:rFonts w:ascii="Arial" w:eastAsia="Arial" w:hAnsi="Arial" w:cs="Arial"/>
        </w:rPr>
      </w:pPr>
      <w:r w:rsidRPr="0082786A">
        <w:rPr>
          <w:rFonts w:ascii="Arial" w:eastAsia="Arial" w:hAnsi="Arial" w:cs="Arial"/>
        </w:rPr>
        <w:t>El estudiante comprenderá que la IAGen constituye una herramienta de apoyo para el análisis de requisitos, pero que la validación final continúa siendo responsabilidad del ingeniero de software</w:t>
      </w:r>
    </w:p>
    <w:p w14:paraId="4AAFD011" w14:textId="39F172AF" w:rsidR="004328FC" w:rsidRPr="0082786A" w:rsidRDefault="004328FC" w:rsidP="004328FC">
      <w:pPr>
        <w:rPr>
          <w:rFonts w:ascii="Arial" w:eastAsia="Arial" w:hAnsi="Arial" w:cs="Arial"/>
        </w:rPr>
      </w:pPr>
      <w:r w:rsidRPr="0082786A">
        <w:rPr>
          <w:rFonts w:ascii="Arial" w:eastAsia="Arial" w:hAnsi="Arial" w:cs="Arial"/>
        </w:rPr>
        <w:t>1.</w:t>
      </w:r>
      <w:r w:rsidR="00C90392">
        <w:rPr>
          <w:rFonts w:ascii="Arial" w:eastAsia="Arial" w:hAnsi="Arial" w:cs="Arial"/>
        </w:rPr>
        <w:t>6</w:t>
      </w:r>
      <w:r w:rsidRPr="0082786A">
        <w:rPr>
          <w:rFonts w:ascii="Arial" w:eastAsia="Arial" w:hAnsi="Arial" w:cs="Arial"/>
        </w:rPr>
        <w:t>.4 Recomendaciones para el uso responsable de la Inteligencia Artificial Generativa</w:t>
      </w:r>
    </w:p>
    <w:p w14:paraId="55CDFBEF"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Validar todos los artefactos generados por la IA antes de incorporarlos al proyecto.</w:t>
      </w:r>
    </w:p>
    <w:p w14:paraId="5A46DEE8"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Mantener un proceso de humano en el bucle (Human-in-</w:t>
      </w:r>
      <w:proofErr w:type="spellStart"/>
      <w:r w:rsidRPr="0082786A">
        <w:rPr>
          <w:rFonts w:ascii="Arial" w:eastAsia="Arial" w:hAnsi="Arial" w:cs="Arial"/>
        </w:rPr>
        <w:t>the</w:t>
      </w:r>
      <w:proofErr w:type="spellEnd"/>
      <w:r w:rsidRPr="0082786A">
        <w:rPr>
          <w:rFonts w:ascii="Arial" w:eastAsia="Arial" w:hAnsi="Arial" w:cs="Arial"/>
        </w:rPr>
        <w:t>-</w:t>
      </w:r>
      <w:proofErr w:type="spellStart"/>
      <w:r w:rsidRPr="0082786A">
        <w:rPr>
          <w:rFonts w:ascii="Arial" w:eastAsia="Arial" w:hAnsi="Arial" w:cs="Arial"/>
        </w:rPr>
        <w:t>Loop</w:t>
      </w:r>
      <w:proofErr w:type="spellEnd"/>
      <w:r w:rsidRPr="0082786A">
        <w:rPr>
          <w:rFonts w:ascii="Arial" w:eastAsia="Arial" w:hAnsi="Arial" w:cs="Arial"/>
        </w:rPr>
        <w:t>) durante las actividades de desarrollo, pruebas y despliegue.</w:t>
      </w:r>
    </w:p>
    <w:p w14:paraId="6BE25760"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lastRenderedPageBreak/>
        <w:t>Utilizar la IAGen como herramienta de apoyo y no como sustituto del juicio profesional.</w:t>
      </w:r>
    </w:p>
    <w:p w14:paraId="653EE9B2"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Verificar aspectos relacionados con seguridad, privacidad y calidad del software antes de aceptar cualquier resultado generado automáticamente.</w:t>
      </w:r>
    </w:p>
    <w:p w14:paraId="39983A31"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Documentar el uso de herramientas de IA cuando sus resultados formen parte del desarrollo del proyecto.</w:t>
      </w:r>
    </w:p>
    <w:p w14:paraId="13FEEADD" w14:textId="1FFD2C31" w:rsidR="004328FC" w:rsidRDefault="004328FC" w:rsidP="0082786A">
      <w:pPr>
        <w:pStyle w:val="Prrafodelista"/>
        <w:numPr>
          <w:ilvl w:val="0"/>
          <w:numId w:val="4"/>
        </w:numPr>
        <w:rPr>
          <w:rFonts w:ascii="Arial" w:eastAsia="Arial" w:hAnsi="Arial" w:cs="Arial"/>
        </w:rPr>
      </w:pPr>
      <w:r w:rsidRPr="0082786A">
        <w:rPr>
          <w:rFonts w:ascii="Arial" w:eastAsia="Arial" w:hAnsi="Arial" w:cs="Arial"/>
        </w:rPr>
        <w:t xml:space="preserve">Promover el uso responsable de la IAGen mediante buenas prácticas de ingeniería de software y procesos de revisión colaborativa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79899B42" w14:textId="12552881" w:rsidR="00F914EA" w:rsidRPr="00F914EA" w:rsidRDefault="00F914EA" w:rsidP="00F914EA">
      <w:pPr>
        <w:rPr>
          <w:rFonts w:ascii="Arial" w:eastAsia="Arial" w:hAnsi="Arial" w:cs="Arial"/>
        </w:rPr>
      </w:pPr>
      <w:r w:rsidRPr="00F914EA">
        <w:rPr>
          <w:rFonts w:ascii="Arial" w:eastAsia="Arial" w:hAnsi="Arial" w:cs="Arial"/>
        </w:rPr>
        <w:t>Estas recomendaciones y el flujo de trabajo necesario para garantizar una integración ética y técnica se sintetizan en la Figura 1.6, donde se ilustra de manera secuencial el proceso para un uso responsable de la IAGen en el ámbito de la ingeniería de software</w:t>
      </w:r>
    </w:p>
    <w:p w14:paraId="252AB5AA" w14:textId="1178AD38" w:rsidR="00B50593" w:rsidRPr="0082786A" w:rsidRDefault="004328FC">
      <w:pPr>
        <w:rPr>
          <w:rFonts w:ascii="Arial" w:eastAsia="Arial" w:hAnsi="Arial" w:cs="Arial"/>
        </w:rPr>
      </w:pPr>
      <w:r w:rsidRPr="0082786A">
        <w:rPr>
          <w:rFonts w:ascii="Arial" w:eastAsia="Arial" w:hAnsi="Arial" w:cs="Arial"/>
        </w:rPr>
        <w:t>Figura 1.</w:t>
      </w:r>
      <w:r w:rsidR="00C90392">
        <w:rPr>
          <w:rFonts w:ascii="Arial" w:eastAsia="Arial" w:hAnsi="Arial" w:cs="Arial"/>
        </w:rPr>
        <w:t>6</w:t>
      </w:r>
    </w:p>
    <w:p w14:paraId="60777D35" w14:textId="015177DC" w:rsidR="00B50593" w:rsidRPr="0082786A" w:rsidRDefault="0095006A">
      <w:pPr>
        <w:rPr>
          <w:rFonts w:ascii="Arial" w:eastAsia="Times New Roman" w:hAnsi="Arial" w:cs="Arial"/>
          <w:i/>
          <w:iCs/>
        </w:rPr>
      </w:pPr>
      <w:r w:rsidRPr="0082786A">
        <w:rPr>
          <w:rFonts w:ascii="Arial" w:eastAsia="Arial" w:hAnsi="Arial" w:cs="Arial"/>
        </w:rPr>
        <w:t>Proceso de uso responsable de la Inteligencia Artificial Generativa en Ingeniería de Software</w:t>
      </w:r>
    </w:p>
    <w:p w14:paraId="2B95D14C" w14:textId="4C338E9E" w:rsidR="0095006A" w:rsidRPr="0082786A" w:rsidRDefault="0095006A">
      <w:pPr>
        <w:rPr>
          <w:rFonts w:ascii="Arial" w:eastAsia="Arial" w:hAnsi="Arial" w:cs="Arial"/>
        </w:rPr>
      </w:pPr>
      <w:r w:rsidRPr="0082786A">
        <w:rPr>
          <w:rFonts w:ascii="Arial" w:eastAsia="Arial" w:hAnsi="Arial" w:cs="Arial"/>
          <w:noProof/>
        </w:rPr>
        <w:drawing>
          <wp:inline distT="0" distB="0" distL="0" distR="0" wp14:anchorId="70F31884" wp14:editId="1F4698E4">
            <wp:extent cx="5400040" cy="3078480"/>
            <wp:effectExtent l="0" t="0" r="0" b="0"/>
            <wp:docPr id="9418659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5933" name="Imagen 941865933"/>
                    <pic:cNvPicPr/>
                  </pic:nvPicPr>
                  <pic:blipFill>
                    <a:blip r:embed="rId14">
                      <a:extLst>
                        <a:ext uri="{28A0092B-C50C-407E-A947-70E740481C1C}">
                          <a14:useLocalDpi xmlns:a14="http://schemas.microsoft.com/office/drawing/2010/main" val="0"/>
                        </a:ext>
                      </a:extLst>
                    </a:blip>
                    <a:stretch>
                      <a:fillRect/>
                    </a:stretch>
                  </pic:blipFill>
                  <pic:spPr>
                    <a:xfrm>
                      <a:off x="0" y="0"/>
                      <a:ext cx="5400040" cy="3078480"/>
                    </a:xfrm>
                    <a:prstGeom prst="rect">
                      <a:avLst/>
                    </a:prstGeom>
                  </pic:spPr>
                </pic:pic>
              </a:graphicData>
            </a:graphic>
          </wp:inline>
        </w:drawing>
      </w:r>
    </w:p>
    <w:p w14:paraId="4307C9CB" w14:textId="4A54A048" w:rsidR="00B50593" w:rsidRPr="0082786A" w:rsidRDefault="00000000">
      <w:pPr>
        <w:rPr>
          <w:rFonts w:ascii="Arial" w:eastAsia="Arial" w:hAnsi="Arial" w:cs="Arial"/>
        </w:rPr>
      </w:pPr>
      <w:r w:rsidRPr="0082786A">
        <w:rPr>
          <w:rFonts w:ascii="Arial" w:eastAsia="Arial" w:hAnsi="Arial" w:cs="Arial"/>
        </w:rPr>
        <w:t>Nota de figura</w:t>
      </w:r>
      <w:r w:rsidR="0095006A" w:rsidRPr="0082786A">
        <w:rPr>
          <w:rFonts w:ascii="Arial" w:eastAsia="Arial" w:hAnsi="Arial" w:cs="Arial"/>
        </w:rPr>
        <w:t xml:space="preserve">. Elaboración propia con base en Esposito et al. (2026) y </w:t>
      </w:r>
      <w:proofErr w:type="spellStart"/>
      <w:r w:rsidR="0095006A" w:rsidRPr="0082786A">
        <w:rPr>
          <w:rFonts w:ascii="Arial" w:eastAsia="Arial" w:hAnsi="Arial" w:cs="Arial"/>
        </w:rPr>
        <w:t>Gheventer</w:t>
      </w:r>
      <w:proofErr w:type="spellEnd"/>
      <w:r w:rsidR="0095006A" w:rsidRPr="0082786A">
        <w:rPr>
          <w:rFonts w:ascii="Arial" w:eastAsia="Arial" w:hAnsi="Arial" w:cs="Arial"/>
        </w:rPr>
        <w:t xml:space="preserve"> et al. (2026).</w:t>
      </w:r>
    </w:p>
    <w:p w14:paraId="5258C5BF" w14:textId="77777777" w:rsidR="00B50593" w:rsidRPr="0082786A" w:rsidRDefault="00000000">
      <w:pPr>
        <w:rPr>
          <w:rFonts w:ascii="Arial" w:eastAsia="Arial" w:hAnsi="Arial" w:cs="Arial"/>
          <w:b/>
          <w:bCs/>
        </w:rPr>
      </w:pPr>
      <w:r w:rsidRPr="0082786A">
        <w:rPr>
          <w:rFonts w:ascii="Arial" w:eastAsia="Arial" w:hAnsi="Arial" w:cs="Arial"/>
          <w:b/>
          <w:bCs/>
        </w:rPr>
        <w:t>Referencias</w:t>
      </w:r>
    </w:p>
    <w:p w14:paraId="32377583" w14:textId="77777777" w:rsidR="0044289F" w:rsidRPr="00F63899" w:rsidRDefault="0044289F" w:rsidP="0044289F">
      <w:pPr>
        <w:rPr>
          <w:rFonts w:ascii="Arial" w:eastAsia="Arial" w:hAnsi="Arial" w:cs="Arial"/>
          <w:lang w:val="en-US"/>
        </w:rPr>
      </w:pPr>
      <w:r w:rsidRPr="0044289F">
        <w:rPr>
          <w:rFonts w:ascii="Arial" w:eastAsia="Arial" w:hAnsi="Arial" w:cs="Arial"/>
        </w:rPr>
        <w:t xml:space="preserve">Esposito, M., Robredo, M., Bakhtin, A., Taibi, D., &amp; Lenarduzzi, V. (2026). </w:t>
      </w:r>
      <w:r w:rsidRPr="00F63899">
        <w:rPr>
          <w:rFonts w:ascii="Arial" w:eastAsia="Arial" w:hAnsi="Arial" w:cs="Arial"/>
          <w:i/>
          <w:iCs/>
          <w:lang w:val="en-US"/>
        </w:rPr>
        <w:t xml:space="preserve">Generative AI as an infrastructure copilot: Automating Infrastructure-as-Code across the </w:t>
      </w:r>
      <w:proofErr w:type="spellStart"/>
      <w:r w:rsidRPr="00F63899">
        <w:rPr>
          <w:rFonts w:ascii="Arial" w:eastAsia="Arial" w:hAnsi="Arial" w:cs="Arial"/>
          <w:i/>
          <w:iCs/>
          <w:lang w:val="en-US"/>
        </w:rPr>
        <w:t>DevSecOps</w:t>
      </w:r>
      <w:proofErr w:type="spellEnd"/>
      <w:r w:rsidRPr="00F63899">
        <w:rPr>
          <w:rFonts w:ascii="Arial" w:eastAsia="Arial" w:hAnsi="Arial" w:cs="Arial"/>
          <w:i/>
          <w:iCs/>
          <w:lang w:val="en-US"/>
        </w:rPr>
        <w:t xml:space="preserve"> lifecycle</w:t>
      </w:r>
      <w:r w:rsidRPr="00F63899">
        <w:rPr>
          <w:rFonts w:ascii="Arial" w:eastAsia="Arial" w:hAnsi="Arial" w:cs="Arial"/>
          <w:lang w:val="en-US"/>
        </w:rPr>
        <w:t xml:space="preserve">. </w:t>
      </w:r>
      <w:r w:rsidRPr="00F63899">
        <w:rPr>
          <w:rFonts w:ascii="Arial" w:eastAsia="Arial" w:hAnsi="Arial" w:cs="Arial"/>
          <w:i/>
          <w:iCs/>
          <w:lang w:val="en-US"/>
        </w:rPr>
        <w:t>Automated Software Engineering, 33</w:t>
      </w:r>
      <w:r w:rsidRPr="00F63899">
        <w:rPr>
          <w:rFonts w:ascii="Arial" w:eastAsia="Arial" w:hAnsi="Arial" w:cs="Arial"/>
          <w:lang w:val="en-US"/>
        </w:rPr>
        <w:t>, Article 58. https://doi.org/10.1007/s10515-026-00600-5</w:t>
      </w:r>
    </w:p>
    <w:p w14:paraId="14A40307" w14:textId="77777777" w:rsidR="0044289F" w:rsidRPr="00F63899" w:rsidRDefault="0044289F" w:rsidP="0044289F">
      <w:pPr>
        <w:rPr>
          <w:rFonts w:ascii="Arial" w:eastAsia="Arial" w:hAnsi="Arial" w:cs="Arial"/>
          <w:lang w:val="en-US"/>
        </w:rPr>
      </w:pPr>
      <w:proofErr w:type="spellStart"/>
      <w:r w:rsidRPr="00F63899">
        <w:rPr>
          <w:rFonts w:ascii="Arial" w:eastAsia="Arial" w:hAnsi="Arial" w:cs="Arial"/>
          <w:lang w:val="en-US"/>
        </w:rPr>
        <w:t>Gheventer</w:t>
      </w:r>
      <w:proofErr w:type="spellEnd"/>
      <w:r w:rsidRPr="00F63899">
        <w:rPr>
          <w:rFonts w:ascii="Arial" w:eastAsia="Arial" w:hAnsi="Arial" w:cs="Arial"/>
          <w:lang w:val="en-US"/>
        </w:rPr>
        <w:t xml:space="preserve">, A., do Amaral Gurgel, P., Brito, C. H., de Mello, R. M., Rocha, S., Feitosa, R., &amp; Travassos, G. H. (2026). </w:t>
      </w:r>
      <w:r w:rsidRPr="00F63899">
        <w:rPr>
          <w:rFonts w:ascii="Arial" w:eastAsia="Arial" w:hAnsi="Arial" w:cs="Arial"/>
          <w:i/>
          <w:iCs/>
          <w:lang w:val="en-US"/>
        </w:rPr>
        <w:t>Generative AI solutions for software quality: Assessing industrial readiness</w:t>
      </w:r>
      <w:r w:rsidRPr="00F63899">
        <w:rPr>
          <w:rFonts w:ascii="Arial" w:eastAsia="Arial" w:hAnsi="Arial" w:cs="Arial"/>
          <w:lang w:val="en-US"/>
        </w:rPr>
        <w:t xml:space="preserve">. </w:t>
      </w:r>
      <w:r w:rsidRPr="00F63899">
        <w:rPr>
          <w:rFonts w:ascii="Arial" w:eastAsia="Arial" w:hAnsi="Arial" w:cs="Arial"/>
          <w:i/>
          <w:iCs/>
          <w:lang w:val="en-US"/>
        </w:rPr>
        <w:t>Software Quality Journal, 34</w:t>
      </w:r>
      <w:r w:rsidRPr="00F63899">
        <w:rPr>
          <w:rFonts w:ascii="Arial" w:eastAsia="Arial" w:hAnsi="Arial" w:cs="Arial"/>
          <w:lang w:val="en-US"/>
        </w:rPr>
        <w:t>, Article 24. https://doi.org/10.1007/s11219-026-09754-7</w:t>
      </w:r>
    </w:p>
    <w:p w14:paraId="7314CE4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lastRenderedPageBreak/>
        <w:t xml:space="preserve">Nguyen-Duc, A., Abrahamsson, P., &amp; </w:t>
      </w:r>
      <w:proofErr w:type="spellStart"/>
      <w:r w:rsidRPr="00F63899">
        <w:rPr>
          <w:rFonts w:ascii="Arial" w:eastAsia="Arial" w:hAnsi="Arial" w:cs="Arial"/>
          <w:lang w:val="en-US"/>
        </w:rPr>
        <w:t>Khomh</w:t>
      </w:r>
      <w:proofErr w:type="spellEnd"/>
      <w:r w:rsidRPr="00F63899">
        <w:rPr>
          <w:rFonts w:ascii="Arial" w:eastAsia="Arial" w:hAnsi="Arial" w:cs="Arial"/>
          <w:lang w:val="en-US"/>
        </w:rPr>
        <w:t xml:space="preserve">, F. (Eds.). (2024). </w:t>
      </w:r>
      <w:r w:rsidRPr="00F63899">
        <w:rPr>
          <w:rFonts w:ascii="Arial" w:eastAsia="Arial" w:hAnsi="Arial" w:cs="Arial"/>
          <w:i/>
          <w:iCs/>
          <w:lang w:val="en-US"/>
        </w:rPr>
        <w:t>Generative AI for effective software development</w:t>
      </w:r>
      <w:r w:rsidRPr="00F63899">
        <w:rPr>
          <w:rFonts w:ascii="Arial" w:eastAsia="Arial" w:hAnsi="Arial" w:cs="Arial"/>
          <w:lang w:val="en-US"/>
        </w:rPr>
        <w:t>. Springer. https://doi.org/10.1007/978-3-031-55642-5</w:t>
      </w:r>
    </w:p>
    <w:p w14:paraId="00395BA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Sauvola, J., </w:t>
      </w:r>
      <w:proofErr w:type="spellStart"/>
      <w:r w:rsidRPr="00F63899">
        <w:rPr>
          <w:rFonts w:ascii="Arial" w:eastAsia="Arial" w:hAnsi="Arial" w:cs="Arial"/>
          <w:lang w:val="en-US"/>
        </w:rPr>
        <w:t>Tarkoma</w:t>
      </w:r>
      <w:proofErr w:type="spellEnd"/>
      <w:r w:rsidRPr="00F63899">
        <w:rPr>
          <w:rFonts w:ascii="Arial" w:eastAsia="Arial" w:hAnsi="Arial" w:cs="Arial"/>
          <w:lang w:val="en-US"/>
        </w:rPr>
        <w:t xml:space="preserve">, S., </w:t>
      </w:r>
      <w:proofErr w:type="spellStart"/>
      <w:r w:rsidRPr="00F63899">
        <w:rPr>
          <w:rFonts w:ascii="Arial" w:eastAsia="Arial" w:hAnsi="Arial" w:cs="Arial"/>
          <w:lang w:val="en-US"/>
        </w:rPr>
        <w:t>Klemettinen</w:t>
      </w:r>
      <w:proofErr w:type="spellEnd"/>
      <w:r w:rsidRPr="00F63899">
        <w:rPr>
          <w:rFonts w:ascii="Arial" w:eastAsia="Arial" w:hAnsi="Arial" w:cs="Arial"/>
          <w:lang w:val="en-US"/>
        </w:rPr>
        <w:t xml:space="preserve">, M., Riekki, J., &amp; Doermann, D. (2024). </w:t>
      </w:r>
      <w:r w:rsidRPr="00F63899">
        <w:rPr>
          <w:rFonts w:ascii="Arial" w:eastAsia="Arial" w:hAnsi="Arial" w:cs="Arial"/>
          <w:i/>
          <w:iCs/>
          <w:lang w:val="en-US"/>
        </w:rPr>
        <w:t>Future of software development with generative AI</w:t>
      </w:r>
      <w:r w:rsidRPr="00F63899">
        <w:rPr>
          <w:rFonts w:ascii="Arial" w:eastAsia="Arial" w:hAnsi="Arial" w:cs="Arial"/>
          <w:lang w:val="en-US"/>
        </w:rPr>
        <w:t xml:space="preserve">. </w:t>
      </w:r>
      <w:r w:rsidRPr="00F63899">
        <w:rPr>
          <w:rFonts w:ascii="Arial" w:eastAsia="Arial" w:hAnsi="Arial" w:cs="Arial"/>
          <w:i/>
          <w:iCs/>
          <w:lang w:val="en-US"/>
        </w:rPr>
        <w:t>Automated Software Engineering, 31</w:t>
      </w:r>
      <w:r w:rsidRPr="00F63899">
        <w:rPr>
          <w:rFonts w:ascii="Arial" w:eastAsia="Arial" w:hAnsi="Arial" w:cs="Arial"/>
          <w:lang w:val="en-US"/>
        </w:rPr>
        <w:t xml:space="preserve">, Article 26. </w:t>
      </w:r>
      <w:hyperlink r:id="rId15" w:tgtFrame="_new" w:history="1">
        <w:r w:rsidRPr="00F63899">
          <w:rPr>
            <w:rStyle w:val="Hipervnculo"/>
            <w:rFonts w:ascii="Arial" w:eastAsia="Arial" w:hAnsi="Arial" w:cs="Arial"/>
            <w:lang w:val="en-US"/>
          </w:rPr>
          <w:t>https://doi.org/10.1007/s10515-024-00426-z</w:t>
        </w:r>
      </w:hyperlink>
    </w:p>
    <w:p w14:paraId="337CABAB"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Singla, A., </w:t>
      </w:r>
      <w:proofErr w:type="spellStart"/>
      <w:r w:rsidRPr="00F63899">
        <w:rPr>
          <w:rFonts w:ascii="Arial" w:eastAsia="Arial" w:hAnsi="Arial" w:cs="Arial"/>
          <w:lang w:val="en-US"/>
        </w:rPr>
        <w:t>Sukharevsky</w:t>
      </w:r>
      <w:proofErr w:type="spellEnd"/>
      <w:r w:rsidRPr="00F63899">
        <w:rPr>
          <w:rFonts w:ascii="Arial" w:eastAsia="Arial" w:hAnsi="Arial" w:cs="Arial"/>
          <w:lang w:val="en-US"/>
        </w:rPr>
        <w:t xml:space="preserve">, A., Hall, B., Yee, L., Chui, M., &amp; Balakrishnan, T. (2025). </w:t>
      </w:r>
      <w:r w:rsidRPr="00F63899">
        <w:rPr>
          <w:rFonts w:ascii="Arial" w:eastAsia="Arial" w:hAnsi="Arial" w:cs="Arial"/>
          <w:i/>
          <w:iCs/>
          <w:lang w:val="en-US"/>
        </w:rPr>
        <w:t>The state of AI in 2025: Agents, innovation, and transformation</w:t>
      </w:r>
      <w:r w:rsidRPr="00F63899">
        <w:rPr>
          <w:rFonts w:ascii="Arial" w:eastAsia="Arial" w:hAnsi="Arial" w:cs="Arial"/>
          <w:lang w:val="en-US"/>
        </w:rPr>
        <w:t>. McKinsey &amp; Company</w:t>
      </w:r>
    </w:p>
    <w:p w14:paraId="7C880EEF" w14:textId="77777777" w:rsidR="00B50593" w:rsidRPr="00F63899" w:rsidRDefault="00B50593">
      <w:pPr>
        <w:rPr>
          <w:rFonts w:ascii="Arial" w:eastAsia="Arial" w:hAnsi="Arial" w:cs="Arial"/>
          <w:lang w:val="en-US"/>
        </w:rPr>
      </w:pPr>
    </w:p>
    <w:p w14:paraId="0AB1D56C" w14:textId="77777777" w:rsidR="00B50593" w:rsidRPr="00F63899" w:rsidRDefault="00B50593">
      <w:pPr>
        <w:rPr>
          <w:rFonts w:ascii="Arial" w:eastAsia="Arial" w:hAnsi="Arial" w:cs="Arial"/>
          <w:lang w:val="en-US"/>
        </w:rPr>
      </w:pPr>
    </w:p>
    <w:p w14:paraId="6355479B" w14:textId="77777777" w:rsidR="00B50593" w:rsidRPr="00F63899" w:rsidRDefault="00B50593">
      <w:pPr>
        <w:rPr>
          <w:rFonts w:ascii="Arial" w:eastAsia="Arial" w:hAnsi="Arial" w:cs="Arial"/>
          <w:lang w:val="en-US"/>
        </w:rPr>
      </w:pPr>
    </w:p>
    <w:p w14:paraId="59A8E810" w14:textId="77777777" w:rsidR="00B50593" w:rsidRPr="00F63899" w:rsidRDefault="00B50593">
      <w:pPr>
        <w:rPr>
          <w:rFonts w:ascii="Arial" w:eastAsia="Arial" w:hAnsi="Arial" w:cs="Arial"/>
          <w:lang w:val="en-US"/>
        </w:rPr>
      </w:pPr>
    </w:p>
    <w:p w14:paraId="3FDB9716" w14:textId="77777777" w:rsidR="00B50593" w:rsidRPr="00F63899" w:rsidRDefault="00B50593">
      <w:pPr>
        <w:rPr>
          <w:rFonts w:ascii="Arial" w:eastAsia="Arial" w:hAnsi="Arial" w:cs="Arial"/>
          <w:lang w:val="en-US"/>
        </w:rPr>
      </w:pPr>
    </w:p>
    <w:p w14:paraId="664008B2" w14:textId="77777777" w:rsidR="00B50593" w:rsidRPr="00F63899" w:rsidRDefault="00B50593">
      <w:pPr>
        <w:rPr>
          <w:rFonts w:ascii="Arial" w:eastAsia="Arial" w:hAnsi="Arial" w:cs="Arial"/>
          <w:lang w:val="en-US"/>
        </w:rPr>
      </w:pPr>
    </w:p>
    <w:p w14:paraId="419A8F79" w14:textId="77777777" w:rsidR="00B50593" w:rsidRPr="00F63899" w:rsidRDefault="00B50593">
      <w:pPr>
        <w:rPr>
          <w:rFonts w:ascii="Arial" w:eastAsia="Arial" w:hAnsi="Arial" w:cs="Arial"/>
          <w:lang w:val="en-US"/>
        </w:rPr>
      </w:pPr>
    </w:p>
    <w:p w14:paraId="617EE3A1" w14:textId="77777777" w:rsidR="00B50593" w:rsidRPr="00F63899" w:rsidRDefault="00B50593">
      <w:pPr>
        <w:rPr>
          <w:rFonts w:ascii="Arial" w:eastAsia="Arial" w:hAnsi="Arial" w:cs="Arial"/>
          <w:lang w:val="en-US"/>
        </w:rPr>
      </w:pPr>
    </w:p>
    <w:p w14:paraId="5BEF8D0D" w14:textId="77777777" w:rsidR="00B50593" w:rsidRPr="00F63899" w:rsidRDefault="00B50593">
      <w:pPr>
        <w:rPr>
          <w:rFonts w:ascii="Arial" w:eastAsia="Arial" w:hAnsi="Arial" w:cs="Arial"/>
          <w:lang w:val="en-US"/>
        </w:rPr>
      </w:pPr>
    </w:p>
    <w:p w14:paraId="10030557" w14:textId="77777777" w:rsidR="00B50593" w:rsidRPr="00F63899" w:rsidRDefault="00B50593">
      <w:pPr>
        <w:rPr>
          <w:rFonts w:ascii="Arial" w:eastAsia="Arial" w:hAnsi="Arial" w:cs="Arial"/>
          <w:lang w:val="en-US"/>
        </w:rPr>
      </w:pPr>
    </w:p>
    <w:p w14:paraId="5EF0975F" w14:textId="77777777" w:rsidR="00B50593" w:rsidRPr="00F63899" w:rsidRDefault="00B50593">
      <w:pPr>
        <w:rPr>
          <w:rFonts w:ascii="Arial" w:eastAsia="Arial" w:hAnsi="Arial" w:cs="Arial"/>
          <w:lang w:val="en-US"/>
        </w:rPr>
      </w:pPr>
    </w:p>
    <w:p w14:paraId="4EEBFD44" w14:textId="77777777" w:rsidR="00B50593" w:rsidRPr="00F63899" w:rsidRDefault="00B50593">
      <w:pPr>
        <w:rPr>
          <w:rFonts w:ascii="Arial" w:eastAsia="Arial" w:hAnsi="Arial" w:cs="Arial"/>
          <w:lang w:val="en-US"/>
        </w:rPr>
      </w:pPr>
    </w:p>
    <w:p w14:paraId="4E5FE6CE" w14:textId="77777777" w:rsidR="00B50593" w:rsidRPr="00F63899" w:rsidRDefault="00B50593">
      <w:pPr>
        <w:rPr>
          <w:rFonts w:ascii="Arial" w:eastAsia="Arial" w:hAnsi="Arial" w:cs="Arial"/>
          <w:lang w:val="en-US"/>
        </w:rPr>
      </w:pPr>
    </w:p>
    <w:p w14:paraId="50264327" w14:textId="77777777" w:rsidR="00B50593" w:rsidRPr="00F63899" w:rsidRDefault="00B50593">
      <w:pPr>
        <w:rPr>
          <w:rFonts w:ascii="Arial" w:eastAsia="Arial" w:hAnsi="Arial" w:cs="Arial"/>
          <w:lang w:val="en-US"/>
        </w:rPr>
      </w:pPr>
    </w:p>
    <w:p w14:paraId="66EB1299" w14:textId="77777777" w:rsidR="00B50593" w:rsidRPr="00F63899" w:rsidRDefault="00B50593">
      <w:pPr>
        <w:rPr>
          <w:rFonts w:ascii="Arial" w:eastAsia="Arial" w:hAnsi="Arial" w:cs="Arial"/>
          <w:lang w:val="en-US"/>
        </w:rPr>
      </w:pPr>
    </w:p>
    <w:p w14:paraId="633552D8" w14:textId="77777777" w:rsidR="00B50593" w:rsidRPr="00F63899" w:rsidRDefault="00B50593">
      <w:pPr>
        <w:rPr>
          <w:rFonts w:ascii="Arial" w:eastAsia="Arial" w:hAnsi="Arial" w:cs="Arial"/>
          <w:lang w:val="en-US"/>
        </w:rPr>
      </w:pPr>
    </w:p>
    <w:p w14:paraId="0FB80B74" w14:textId="77777777" w:rsidR="00B50593" w:rsidRPr="00F63899" w:rsidRDefault="00B50593">
      <w:pPr>
        <w:rPr>
          <w:rFonts w:ascii="Arial" w:eastAsia="Arial" w:hAnsi="Arial" w:cs="Arial"/>
          <w:lang w:val="en-US"/>
        </w:rPr>
      </w:pPr>
    </w:p>
    <w:p w14:paraId="229C1298" w14:textId="77777777" w:rsidR="00B50593" w:rsidRPr="00F63899" w:rsidRDefault="00B50593">
      <w:pPr>
        <w:rPr>
          <w:rFonts w:ascii="Arial" w:eastAsia="Arial" w:hAnsi="Arial" w:cs="Arial"/>
          <w:lang w:val="en-US"/>
        </w:rPr>
      </w:pPr>
    </w:p>
    <w:p w14:paraId="58822690" w14:textId="77777777" w:rsidR="00B50593" w:rsidRPr="00F63899" w:rsidRDefault="00B50593">
      <w:pPr>
        <w:rPr>
          <w:rFonts w:ascii="Arial" w:eastAsia="Arial" w:hAnsi="Arial" w:cs="Arial"/>
          <w:lang w:val="en-US"/>
        </w:rPr>
      </w:pPr>
    </w:p>
    <w:p w14:paraId="140E37E2" w14:textId="77777777" w:rsidR="00B50593" w:rsidRPr="00F63899" w:rsidRDefault="00B50593">
      <w:pPr>
        <w:rPr>
          <w:rFonts w:ascii="Arial" w:eastAsia="Arial" w:hAnsi="Arial" w:cs="Arial"/>
          <w:lang w:val="en-US"/>
        </w:rPr>
      </w:pPr>
    </w:p>
    <w:p w14:paraId="00829D37" w14:textId="77777777" w:rsidR="00B50593" w:rsidRPr="00F63899" w:rsidRDefault="00B50593">
      <w:pPr>
        <w:rPr>
          <w:rFonts w:ascii="Arial" w:eastAsia="Arial" w:hAnsi="Arial" w:cs="Arial"/>
          <w:lang w:val="en-US"/>
        </w:rPr>
      </w:pPr>
    </w:p>
    <w:p w14:paraId="2DD5FEBB" w14:textId="77777777" w:rsidR="00B50593" w:rsidRPr="00F63899" w:rsidRDefault="00B50593">
      <w:pPr>
        <w:rPr>
          <w:rFonts w:ascii="Arial" w:eastAsia="Arial" w:hAnsi="Arial" w:cs="Arial"/>
          <w:lang w:val="en-US"/>
        </w:rPr>
      </w:pPr>
    </w:p>
    <w:p w14:paraId="059A04CF" w14:textId="77777777" w:rsidR="00B50593" w:rsidRPr="00F63899" w:rsidRDefault="00B50593">
      <w:pPr>
        <w:rPr>
          <w:rFonts w:ascii="Arial" w:eastAsia="Arial" w:hAnsi="Arial" w:cs="Arial"/>
          <w:lang w:val="en-US"/>
        </w:rPr>
      </w:pPr>
    </w:p>
    <w:p w14:paraId="00B73303" w14:textId="77777777" w:rsidR="00B50593" w:rsidRPr="00F63899" w:rsidRDefault="00B50593">
      <w:pPr>
        <w:rPr>
          <w:rFonts w:ascii="Arial" w:eastAsia="Arial" w:hAnsi="Arial" w:cs="Arial"/>
          <w:lang w:val="en-US"/>
        </w:rPr>
      </w:pPr>
    </w:p>
    <w:p w14:paraId="3EC9B5C4" w14:textId="0AD264D6" w:rsidR="00B50593" w:rsidRPr="00F63899" w:rsidRDefault="00B50593">
      <w:pPr>
        <w:rPr>
          <w:rFonts w:ascii="Arial" w:eastAsia="Arial" w:hAnsi="Arial" w:cs="Arial"/>
          <w:lang w:val="en-US"/>
        </w:rPr>
      </w:pPr>
    </w:p>
    <w:sectPr w:rsidR="00B50593" w:rsidRPr="00F63899">
      <w:headerReference w:type="default" r:id="rId16"/>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CD96B" w14:textId="77777777" w:rsidR="005374DF" w:rsidRDefault="005374DF">
      <w:pPr>
        <w:spacing w:after="0" w:line="240" w:lineRule="auto"/>
      </w:pPr>
      <w:r>
        <w:separator/>
      </w:r>
    </w:p>
  </w:endnote>
  <w:endnote w:type="continuationSeparator" w:id="0">
    <w:p w14:paraId="70EB96DE" w14:textId="77777777" w:rsidR="005374DF" w:rsidRDefault="00537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3044249-64BB-4E34-A517-F5C5E39462AB}"/>
    <w:embedBold r:id="rId2" w:fontKey="{BC8133CA-F886-47AC-BB93-45C4AC2C7F3D}"/>
  </w:font>
  <w:font w:name="Georgia">
    <w:panose1 w:val="02040502050405020303"/>
    <w:charset w:val="00"/>
    <w:family w:val="roman"/>
    <w:pitch w:val="variable"/>
    <w:sig w:usb0="00000287" w:usb1="00000000" w:usb2="00000000" w:usb3="00000000" w:csb0="0000009F" w:csb1="00000000"/>
    <w:embedItalic r:id="rId3" w:fontKey="{E467E3D4-2EE7-4B60-B966-AB72A7C7FBC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F64DD6B-CD7E-4523-ABCF-05E32B25D0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53860" w14:textId="77777777" w:rsidR="005374DF" w:rsidRDefault="005374DF">
      <w:pPr>
        <w:spacing w:after="0" w:line="240" w:lineRule="auto"/>
      </w:pPr>
      <w:r>
        <w:separator/>
      </w:r>
    </w:p>
  </w:footnote>
  <w:footnote w:type="continuationSeparator" w:id="0">
    <w:p w14:paraId="51A1CC6D" w14:textId="77777777" w:rsidR="005374DF" w:rsidRDefault="005374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FB52" w14:textId="77777777" w:rsidR="00B50593"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65DDEE63" wp14:editId="0E0F3697">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088E"/>
    <w:multiLevelType w:val="hybridMultilevel"/>
    <w:tmpl w:val="E670D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2A264BD"/>
    <w:multiLevelType w:val="multilevel"/>
    <w:tmpl w:val="F684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76444"/>
    <w:multiLevelType w:val="multilevel"/>
    <w:tmpl w:val="B69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26EDD"/>
    <w:multiLevelType w:val="hybridMultilevel"/>
    <w:tmpl w:val="CA269D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9AE0E5C"/>
    <w:multiLevelType w:val="multilevel"/>
    <w:tmpl w:val="0F14F496"/>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E056CFA"/>
    <w:multiLevelType w:val="hybridMultilevel"/>
    <w:tmpl w:val="5E3233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72B8497F"/>
    <w:multiLevelType w:val="multilevel"/>
    <w:tmpl w:val="8926FB5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57C6838"/>
    <w:multiLevelType w:val="multilevel"/>
    <w:tmpl w:val="04A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797096">
    <w:abstractNumId w:val="4"/>
  </w:num>
  <w:num w:numId="2" w16cid:durableId="878661033">
    <w:abstractNumId w:val="0"/>
  </w:num>
  <w:num w:numId="3" w16cid:durableId="1198616190">
    <w:abstractNumId w:val="3"/>
  </w:num>
  <w:num w:numId="4" w16cid:durableId="1639721888">
    <w:abstractNumId w:val="5"/>
  </w:num>
  <w:num w:numId="5" w16cid:durableId="997928749">
    <w:abstractNumId w:val="7"/>
  </w:num>
  <w:num w:numId="6" w16cid:durableId="315915823">
    <w:abstractNumId w:val="2"/>
  </w:num>
  <w:num w:numId="7" w16cid:durableId="1815172301">
    <w:abstractNumId w:val="6"/>
  </w:num>
  <w:num w:numId="8" w16cid:durableId="1405491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93"/>
    <w:rsid w:val="00052444"/>
    <w:rsid w:val="00153040"/>
    <w:rsid w:val="00206130"/>
    <w:rsid w:val="002B0012"/>
    <w:rsid w:val="00405FA4"/>
    <w:rsid w:val="004328FC"/>
    <w:rsid w:val="0044289F"/>
    <w:rsid w:val="005374DF"/>
    <w:rsid w:val="00550D12"/>
    <w:rsid w:val="00586282"/>
    <w:rsid w:val="005B27D7"/>
    <w:rsid w:val="005F5B58"/>
    <w:rsid w:val="0082786A"/>
    <w:rsid w:val="008372EC"/>
    <w:rsid w:val="00857A64"/>
    <w:rsid w:val="00895C32"/>
    <w:rsid w:val="0095006A"/>
    <w:rsid w:val="0095240E"/>
    <w:rsid w:val="009C170C"/>
    <w:rsid w:val="00A04911"/>
    <w:rsid w:val="00A914F0"/>
    <w:rsid w:val="00AD0039"/>
    <w:rsid w:val="00B252FE"/>
    <w:rsid w:val="00B50593"/>
    <w:rsid w:val="00BC17A1"/>
    <w:rsid w:val="00C90392"/>
    <w:rsid w:val="00E8606A"/>
    <w:rsid w:val="00F21707"/>
    <w:rsid w:val="00F46373"/>
    <w:rsid w:val="00F55580"/>
    <w:rsid w:val="00F63899"/>
    <w:rsid w:val="00F914EA"/>
    <w:rsid w:val="00F97EDD"/>
    <w:rsid w:val="00FA3B48"/>
    <w:rsid w:val="00FE11F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F920"/>
  <w15:docId w15:val="{27C15B47-AFC3-4BE0-BED5-D8656CF3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EDD"/>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FE11FD"/>
    <w:pPr>
      <w:ind w:left="720"/>
      <w:contextualSpacing/>
    </w:pPr>
  </w:style>
  <w:style w:type="character" w:styleId="Hipervnculo">
    <w:name w:val="Hyperlink"/>
    <w:basedOn w:val="Fuentedeprrafopredeter"/>
    <w:uiPriority w:val="99"/>
    <w:unhideWhenUsed/>
    <w:rsid w:val="00857A64"/>
    <w:rPr>
      <w:color w:val="0000FF" w:themeColor="hyperlink"/>
      <w:u w:val="single"/>
    </w:rPr>
  </w:style>
  <w:style w:type="character" w:styleId="Mencinsinresolver">
    <w:name w:val="Unresolved Mention"/>
    <w:basedOn w:val="Fuentedeprrafopredeter"/>
    <w:uiPriority w:val="99"/>
    <w:semiHidden/>
    <w:unhideWhenUsed/>
    <w:rsid w:val="00857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iscovered-mice-511.notion.site/30723_G2_Proyecto-Sistema-Bocatto-3651f319ccf580cc9224c7db116c2436?source=copy_lin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pp.notion.com/p/30723_G2_Proyecto-Sistema-Bocatto-3651f319ccf580cc9224c7db116c2436?source=copy_lin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007/s10515-024-00426-z"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3124</Words>
  <Characters>17182</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Kerlly Chiriboga</dc:creator>
  <cp:lastModifiedBy>Josselyn Chiriboga</cp:lastModifiedBy>
  <cp:revision>3</cp:revision>
  <dcterms:created xsi:type="dcterms:W3CDTF">2026-08-02T12:37:00Z</dcterms:created>
  <dcterms:modified xsi:type="dcterms:W3CDTF">2026-08-03T16:18:00Z</dcterms:modified>
</cp:coreProperties>
</file>