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E54EDD" w14:textId="77777777" w:rsidR="00C36204" w:rsidRPr="00E01206" w:rsidRDefault="0081759D">
      <w:pPr>
        <w:pStyle w:val="Ttulo"/>
        <w:spacing w:after="100"/>
        <w:jc w:val="center"/>
        <w:rPr>
          <w:sz w:val="24"/>
          <w:szCs w:val="24"/>
        </w:rPr>
      </w:pPr>
      <w:r w:rsidRPr="00E01206">
        <w:rPr>
          <w:rFonts w:eastAsia="Calibri"/>
          <w:b/>
          <w:bCs/>
          <w:sz w:val="24"/>
          <w:szCs w:val="24"/>
        </w:rPr>
        <w:t>Capítulo 6. Pruebas Inteligentes y QA Automatizado</w:t>
      </w:r>
    </w:p>
    <w:p w14:paraId="2A09DCC4" w14:textId="77777777" w:rsidR="00C36204" w:rsidRPr="00E01206" w:rsidRDefault="0081759D">
      <w:pPr>
        <w:pStyle w:val="Ttulo1"/>
        <w:spacing w:before="400" w:after="200"/>
        <w:rPr>
          <w:color w:val="auto"/>
          <w:sz w:val="24"/>
          <w:szCs w:val="24"/>
        </w:rPr>
      </w:pPr>
      <w:r w:rsidRPr="00E01206">
        <w:rPr>
          <w:color w:val="auto"/>
          <w:sz w:val="24"/>
          <w:szCs w:val="24"/>
        </w:rPr>
        <w:t>6.1 Fundamentos de pruebas de software conectados con el Caso Faro</w:t>
      </w:r>
    </w:p>
    <w:p w14:paraId="5767124F" w14:textId="77777777" w:rsidR="00C36204" w:rsidRPr="00E01206" w:rsidRDefault="0081759D">
      <w:pPr>
        <w:pStyle w:val="Ttulo2"/>
        <w:spacing w:before="300" w:after="150"/>
        <w:rPr>
          <w:color w:val="auto"/>
          <w:sz w:val="24"/>
          <w:szCs w:val="24"/>
        </w:rPr>
      </w:pPr>
      <w:r w:rsidRPr="00E01206">
        <w:rPr>
          <w:color w:val="auto"/>
          <w:sz w:val="24"/>
          <w:szCs w:val="24"/>
        </w:rPr>
        <w:t>6.1.1 Teoría breve</w:t>
      </w:r>
    </w:p>
    <w:p w14:paraId="28364900" w14:textId="3B6ABB86" w:rsidR="00C36204" w:rsidRPr="00E01206" w:rsidRDefault="0081759D">
      <w:pPr>
        <w:spacing w:after="200" w:line="360" w:lineRule="auto"/>
        <w:jc w:val="both"/>
        <w:rPr>
          <w:sz w:val="24"/>
          <w:szCs w:val="24"/>
        </w:rPr>
      </w:pPr>
      <w:r w:rsidRPr="00E01206">
        <w:rPr>
          <w:rFonts w:eastAsia="Calibri"/>
          <w:sz w:val="24"/>
          <w:szCs w:val="24"/>
        </w:rPr>
        <w:t>JUnit es el framework estándar para validar el comportamiento del código a nivel de método: aísla bloques de código para ejecutar aserciones estáticas que confirman que la lógica interna cumple los requerimientos antes de la integración. Este enfoque se complementa con las Pruebas Basadas en Modelos (MBT), que autogeneran casos a partir de los diagramas de análisis y diseño del sistema —casos de uso, clases y máquinas de estado, ya consolidados en el modelado UML del propio Caso Faro transformándolos en una Máquina de Estados Finitos Extendida (EFSM) que reduce la ambigüedad documental propia de las especificaciones tradicionales (Shahbazi &amp; Keyvanpour, 2023).</w:t>
      </w:r>
    </w:p>
    <w:p w14:paraId="459B58D8" w14:textId="77777777" w:rsidR="00C36204" w:rsidRPr="00E01206" w:rsidRDefault="0081759D">
      <w:pPr>
        <w:pStyle w:val="Ttulo2"/>
        <w:spacing w:before="300" w:after="150"/>
        <w:rPr>
          <w:color w:val="auto"/>
          <w:sz w:val="24"/>
          <w:szCs w:val="24"/>
        </w:rPr>
      </w:pPr>
      <w:r w:rsidRPr="00E01206">
        <w:rPr>
          <w:color w:val="auto"/>
          <w:sz w:val="24"/>
          <w:szCs w:val="24"/>
        </w:rPr>
        <w:t>6.1.2 Práctica aplicada</w:t>
      </w:r>
    </w:p>
    <w:p w14:paraId="73AC3A1F" w14:textId="66BC39A1" w:rsidR="00C36204" w:rsidRPr="00E01206" w:rsidRDefault="0081759D">
      <w:pPr>
        <w:spacing w:after="200" w:line="360" w:lineRule="auto"/>
        <w:jc w:val="both"/>
        <w:rPr>
          <w:sz w:val="24"/>
          <w:szCs w:val="24"/>
        </w:rPr>
      </w:pPr>
      <w:r w:rsidRPr="00E01206">
        <w:rPr>
          <w:rFonts w:eastAsia="Calibri"/>
          <w:sz w:val="24"/>
          <w:szCs w:val="24"/>
        </w:rPr>
        <w:t>En el Caso Faro, probar con Inteligencia Artificial Generativa (IAGen) y una Máquina de Estados Finitos implica no salir del foco del análisis ya realizado: el modelo de estados evaluado en la nube (AWS Step Functions). La IAGen se usa únicamente para verificar que la implementación en AWS sea fiel a ese modelo, sin introducir elementos ajenos al análisis ya realizado.</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3200"/>
        <w:gridCol w:w="3000"/>
        <w:gridCol w:w="2800"/>
      </w:tblGrid>
      <w:tr w:rsidR="0081759D" w:rsidRPr="00E01206" w14:paraId="434C276C" w14:textId="77777777">
        <w:trPr>
          <w:tblHeader/>
        </w:trPr>
        <w:tc>
          <w:tcPr>
            <w:tcW w:w="3200" w:type="dxa"/>
            <w:shd w:val="clear" w:color="auto" w:fill="1F4E78"/>
            <w:tcMar>
              <w:top w:w="80" w:type="dxa"/>
              <w:left w:w="100" w:type="dxa"/>
              <w:bottom w:w="80" w:type="dxa"/>
              <w:right w:w="100" w:type="dxa"/>
            </w:tcMar>
          </w:tcPr>
          <w:p w14:paraId="313EA76E" w14:textId="77777777" w:rsidR="00C36204" w:rsidRPr="00E01206" w:rsidRDefault="0081759D">
            <w:pPr>
              <w:rPr>
                <w:sz w:val="24"/>
                <w:szCs w:val="24"/>
              </w:rPr>
            </w:pPr>
            <w:r w:rsidRPr="00E01206">
              <w:rPr>
                <w:rFonts w:eastAsia="Calibri"/>
                <w:b/>
                <w:bCs/>
                <w:sz w:val="24"/>
                <w:szCs w:val="24"/>
              </w:rPr>
              <w:t>Elemento del análisis</w:t>
            </w:r>
          </w:p>
        </w:tc>
        <w:tc>
          <w:tcPr>
            <w:tcW w:w="3000" w:type="dxa"/>
            <w:shd w:val="clear" w:color="auto" w:fill="1F4E78"/>
            <w:tcMar>
              <w:top w:w="80" w:type="dxa"/>
              <w:left w:w="100" w:type="dxa"/>
              <w:bottom w:w="80" w:type="dxa"/>
              <w:right w:w="100" w:type="dxa"/>
            </w:tcMar>
          </w:tcPr>
          <w:p w14:paraId="4BA9FDA7" w14:textId="77777777" w:rsidR="00C36204" w:rsidRPr="00E01206" w:rsidRDefault="0081759D">
            <w:pPr>
              <w:rPr>
                <w:sz w:val="24"/>
                <w:szCs w:val="24"/>
              </w:rPr>
            </w:pPr>
            <w:r w:rsidRPr="00E01206">
              <w:rPr>
                <w:rFonts w:eastAsia="Calibri"/>
                <w:b/>
                <w:bCs/>
                <w:sz w:val="24"/>
                <w:szCs w:val="24"/>
              </w:rPr>
              <w:t>Elemento probado en AWS</w:t>
            </w:r>
          </w:p>
        </w:tc>
        <w:tc>
          <w:tcPr>
            <w:tcW w:w="2800" w:type="dxa"/>
            <w:shd w:val="clear" w:color="auto" w:fill="1F4E78"/>
            <w:tcMar>
              <w:top w:w="80" w:type="dxa"/>
              <w:left w:w="100" w:type="dxa"/>
              <w:bottom w:w="80" w:type="dxa"/>
              <w:right w:w="100" w:type="dxa"/>
            </w:tcMar>
          </w:tcPr>
          <w:p w14:paraId="5374CF93" w14:textId="77777777" w:rsidR="00C36204" w:rsidRPr="00E01206" w:rsidRDefault="0081759D">
            <w:pPr>
              <w:rPr>
                <w:sz w:val="24"/>
                <w:szCs w:val="24"/>
              </w:rPr>
            </w:pPr>
            <w:r w:rsidRPr="00E01206">
              <w:rPr>
                <w:rFonts w:eastAsia="Calibri"/>
                <w:b/>
                <w:bCs/>
                <w:sz w:val="24"/>
                <w:szCs w:val="24"/>
              </w:rPr>
              <w:t>Rol de la IAGen</w:t>
            </w:r>
          </w:p>
        </w:tc>
      </w:tr>
      <w:tr w:rsidR="0081759D" w:rsidRPr="00E01206" w14:paraId="452D25C7" w14:textId="77777777">
        <w:tc>
          <w:tcPr>
            <w:tcW w:w="3200" w:type="dxa"/>
            <w:shd w:val="clear" w:color="auto" w:fill="FFFFFF"/>
            <w:tcMar>
              <w:top w:w="80" w:type="dxa"/>
              <w:left w:w="100" w:type="dxa"/>
              <w:bottom w:w="80" w:type="dxa"/>
              <w:right w:w="100" w:type="dxa"/>
            </w:tcMar>
          </w:tcPr>
          <w:p w14:paraId="5B913F16" w14:textId="77777777" w:rsidR="00C36204" w:rsidRPr="00E01206" w:rsidRDefault="0081759D">
            <w:pPr>
              <w:rPr>
                <w:sz w:val="24"/>
                <w:szCs w:val="24"/>
              </w:rPr>
            </w:pPr>
            <w:r w:rsidRPr="00E01206">
              <w:rPr>
                <w:rFonts w:eastAsia="Calibri"/>
                <w:sz w:val="24"/>
                <w:szCs w:val="24"/>
              </w:rPr>
              <w:t>Casos de uso</w:t>
            </w:r>
          </w:p>
        </w:tc>
        <w:tc>
          <w:tcPr>
            <w:tcW w:w="3000" w:type="dxa"/>
            <w:shd w:val="clear" w:color="auto" w:fill="FFFFFF"/>
            <w:tcMar>
              <w:top w:w="80" w:type="dxa"/>
              <w:left w:w="100" w:type="dxa"/>
              <w:bottom w:w="80" w:type="dxa"/>
              <w:right w:w="100" w:type="dxa"/>
            </w:tcMar>
          </w:tcPr>
          <w:p w14:paraId="6E2E1B90" w14:textId="77777777" w:rsidR="00C36204" w:rsidRPr="00E01206" w:rsidRDefault="0081759D">
            <w:pPr>
              <w:rPr>
                <w:sz w:val="24"/>
                <w:szCs w:val="24"/>
              </w:rPr>
            </w:pPr>
            <w:r w:rsidRPr="00E01206">
              <w:rPr>
                <w:rFonts w:eastAsia="Calibri"/>
                <w:sz w:val="24"/>
                <w:szCs w:val="24"/>
              </w:rPr>
              <w:t>Endpoints / eventos de entrada</w:t>
            </w:r>
          </w:p>
        </w:tc>
        <w:tc>
          <w:tcPr>
            <w:tcW w:w="2800" w:type="dxa"/>
            <w:shd w:val="clear" w:color="auto" w:fill="FFFFFF"/>
            <w:tcMar>
              <w:top w:w="80" w:type="dxa"/>
              <w:left w:w="100" w:type="dxa"/>
              <w:bottom w:w="80" w:type="dxa"/>
              <w:right w:w="100" w:type="dxa"/>
            </w:tcMar>
          </w:tcPr>
          <w:p w14:paraId="79E444B7" w14:textId="77777777" w:rsidR="00C36204" w:rsidRPr="00E01206" w:rsidRDefault="0081759D">
            <w:pPr>
              <w:rPr>
                <w:sz w:val="24"/>
                <w:szCs w:val="24"/>
              </w:rPr>
            </w:pPr>
            <w:r w:rsidRPr="00E01206">
              <w:rPr>
                <w:rFonts w:eastAsia="Calibri"/>
                <w:sz w:val="24"/>
                <w:szCs w:val="24"/>
              </w:rPr>
              <w:t>Genera casos límite a partir de la especificación</w:t>
            </w:r>
          </w:p>
        </w:tc>
      </w:tr>
      <w:tr w:rsidR="0081759D" w:rsidRPr="00E01206" w14:paraId="5DBDAB9A" w14:textId="77777777">
        <w:tc>
          <w:tcPr>
            <w:tcW w:w="3200" w:type="dxa"/>
            <w:shd w:val="clear" w:color="auto" w:fill="F5F8FB"/>
            <w:tcMar>
              <w:top w:w="80" w:type="dxa"/>
              <w:left w:w="100" w:type="dxa"/>
              <w:bottom w:w="80" w:type="dxa"/>
              <w:right w:w="100" w:type="dxa"/>
            </w:tcMar>
          </w:tcPr>
          <w:p w14:paraId="700F2286" w14:textId="77777777" w:rsidR="00C36204" w:rsidRPr="00E01206" w:rsidRDefault="0081759D">
            <w:pPr>
              <w:rPr>
                <w:sz w:val="24"/>
                <w:szCs w:val="24"/>
              </w:rPr>
            </w:pPr>
            <w:r w:rsidRPr="00E01206">
              <w:rPr>
                <w:rFonts w:eastAsia="Calibri"/>
                <w:sz w:val="24"/>
                <w:szCs w:val="24"/>
              </w:rPr>
              <w:t>Diagrama de clases</w:t>
            </w:r>
          </w:p>
        </w:tc>
        <w:tc>
          <w:tcPr>
            <w:tcW w:w="3000" w:type="dxa"/>
            <w:shd w:val="clear" w:color="auto" w:fill="F5F8FB"/>
            <w:tcMar>
              <w:top w:w="80" w:type="dxa"/>
              <w:left w:w="100" w:type="dxa"/>
              <w:bottom w:w="80" w:type="dxa"/>
              <w:right w:w="100" w:type="dxa"/>
            </w:tcMar>
          </w:tcPr>
          <w:p w14:paraId="0FAC69B7" w14:textId="77777777" w:rsidR="00C36204" w:rsidRPr="00E01206" w:rsidRDefault="0081759D">
            <w:pPr>
              <w:rPr>
                <w:sz w:val="24"/>
                <w:szCs w:val="24"/>
              </w:rPr>
            </w:pPr>
            <w:r w:rsidRPr="00E01206">
              <w:rPr>
                <w:rFonts w:eastAsia="Calibri"/>
                <w:sz w:val="24"/>
                <w:szCs w:val="24"/>
              </w:rPr>
              <w:t>Estructura de datos del Step Function</w:t>
            </w:r>
          </w:p>
        </w:tc>
        <w:tc>
          <w:tcPr>
            <w:tcW w:w="2800" w:type="dxa"/>
            <w:shd w:val="clear" w:color="auto" w:fill="F5F8FB"/>
            <w:tcMar>
              <w:top w:w="80" w:type="dxa"/>
              <w:left w:w="100" w:type="dxa"/>
              <w:bottom w:w="80" w:type="dxa"/>
              <w:right w:w="100" w:type="dxa"/>
            </w:tcMar>
          </w:tcPr>
          <w:p w14:paraId="64604ED8" w14:textId="77777777" w:rsidR="00C36204" w:rsidRPr="00E01206" w:rsidRDefault="0081759D">
            <w:pPr>
              <w:rPr>
                <w:sz w:val="24"/>
                <w:szCs w:val="24"/>
              </w:rPr>
            </w:pPr>
            <w:r w:rsidRPr="00E01206">
              <w:rPr>
                <w:rFonts w:eastAsia="Calibri"/>
                <w:sz w:val="24"/>
                <w:szCs w:val="24"/>
              </w:rPr>
              <w:t>Verifica correspondencia clase–estado</w:t>
            </w:r>
          </w:p>
        </w:tc>
      </w:tr>
      <w:tr w:rsidR="0081759D" w:rsidRPr="00E01206" w14:paraId="65603778" w14:textId="77777777">
        <w:tc>
          <w:tcPr>
            <w:tcW w:w="3200" w:type="dxa"/>
            <w:shd w:val="clear" w:color="auto" w:fill="FFFFFF"/>
            <w:tcMar>
              <w:top w:w="80" w:type="dxa"/>
              <w:left w:w="100" w:type="dxa"/>
              <w:bottom w:w="80" w:type="dxa"/>
              <w:right w:w="100" w:type="dxa"/>
            </w:tcMar>
          </w:tcPr>
          <w:p w14:paraId="506D2BCE" w14:textId="77777777" w:rsidR="00C36204" w:rsidRPr="00E01206" w:rsidRDefault="0081759D">
            <w:pPr>
              <w:rPr>
                <w:sz w:val="24"/>
                <w:szCs w:val="24"/>
              </w:rPr>
            </w:pPr>
            <w:r w:rsidRPr="00E01206">
              <w:rPr>
                <w:rFonts w:eastAsia="Calibri"/>
                <w:sz w:val="24"/>
                <w:szCs w:val="24"/>
              </w:rPr>
              <w:t>Diagrama de máquina de estados</w:t>
            </w:r>
          </w:p>
        </w:tc>
        <w:tc>
          <w:tcPr>
            <w:tcW w:w="3000" w:type="dxa"/>
            <w:shd w:val="clear" w:color="auto" w:fill="FFFFFF"/>
            <w:tcMar>
              <w:top w:w="80" w:type="dxa"/>
              <w:left w:w="100" w:type="dxa"/>
              <w:bottom w:w="80" w:type="dxa"/>
              <w:right w:w="100" w:type="dxa"/>
            </w:tcMar>
          </w:tcPr>
          <w:p w14:paraId="07365727" w14:textId="77777777" w:rsidR="00C36204" w:rsidRPr="00E01206" w:rsidRDefault="0081759D">
            <w:pPr>
              <w:rPr>
                <w:sz w:val="24"/>
                <w:szCs w:val="24"/>
                <w:lang w:val="en-GB"/>
              </w:rPr>
            </w:pPr>
            <w:r w:rsidRPr="00E01206">
              <w:rPr>
                <w:rFonts w:eastAsia="Calibri"/>
                <w:sz w:val="24"/>
                <w:szCs w:val="24"/>
                <w:lang w:val="en-GB"/>
              </w:rPr>
              <w:t>Flujo de Step Functions (EFSM)</w:t>
            </w:r>
          </w:p>
        </w:tc>
        <w:tc>
          <w:tcPr>
            <w:tcW w:w="2800" w:type="dxa"/>
            <w:shd w:val="clear" w:color="auto" w:fill="FFFFFF"/>
            <w:tcMar>
              <w:top w:w="80" w:type="dxa"/>
              <w:left w:w="100" w:type="dxa"/>
              <w:bottom w:w="80" w:type="dxa"/>
              <w:right w:w="100" w:type="dxa"/>
            </w:tcMar>
          </w:tcPr>
          <w:p w14:paraId="4ABA3A6D" w14:textId="77777777" w:rsidR="00C36204" w:rsidRPr="00E01206" w:rsidRDefault="0081759D">
            <w:pPr>
              <w:rPr>
                <w:sz w:val="24"/>
                <w:szCs w:val="24"/>
              </w:rPr>
            </w:pPr>
            <w:r w:rsidRPr="00E01206">
              <w:rPr>
                <w:rFonts w:eastAsia="Calibri"/>
                <w:sz w:val="24"/>
                <w:szCs w:val="24"/>
              </w:rPr>
              <w:t>Valida que cada transición modelada exista en la nube</w:t>
            </w:r>
          </w:p>
        </w:tc>
      </w:tr>
    </w:tbl>
    <w:p w14:paraId="373CE88F" w14:textId="77777777" w:rsidR="00C36204" w:rsidRPr="00E01206" w:rsidRDefault="0081759D">
      <w:pPr>
        <w:spacing w:after="200" w:line="360" w:lineRule="auto"/>
        <w:jc w:val="both"/>
        <w:rPr>
          <w:sz w:val="24"/>
          <w:szCs w:val="24"/>
        </w:rPr>
      </w:pPr>
      <w:r w:rsidRPr="00E01206">
        <w:rPr>
          <w:rFonts w:eastAsia="Calibri"/>
          <w:sz w:val="24"/>
          <w:szCs w:val="24"/>
        </w:rPr>
        <w:t>Con esta correspondencia, la arquitectura en la nube queda evaluada sin desviarse de los objetivos técnicos definidos en el análisis original. Como experiencia, la validación se desglosa en dos niveles:</w:t>
      </w:r>
    </w:p>
    <w:p w14:paraId="36B29A5B" w14:textId="77777777" w:rsidR="00C36204" w:rsidRPr="00E01206" w:rsidRDefault="0081759D">
      <w:pPr>
        <w:pStyle w:val="Prrafodelista"/>
        <w:numPr>
          <w:ilvl w:val="0"/>
          <w:numId w:val="2"/>
        </w:numPr>
        <w:spacing w:after="120"/>
        <w:rPr>
          <w:sz w:val="24"/>
          <w:szCs w:val="24"/>
        </w:rPr>
      </w:pPr>
      <w:r w:rsidRPr="00E01206">
        <w:rPr>
          <w:rFonts w:eastAsia="Calibri"/>
          <w:sz w:val="24"/>
          <w:szCs w:val="24"/>
        </w:rPr>
        <w:t>JUnit: aserciones estáticas aisladas por método; entrega el cumplimiento interno del código y métricas de Code Coverage.</w:t>
      </w:r>
    </w:p>
    <w:p w14:paraId="7CD857D1" w14:textId="77777777" w:rsidR="00C36204" w:rsidRPr="00E01206" w:rsidRDefault="0081759D">
      <w:pPr>
        <w:pStyle w:val="Prrafodelista"/>
        <w:numPr>
          <w:ilvl w:val="0"/>
          <w:numId w:val="2"/>
        </w:numPr>
        <w:spacing w:after="120"/>
        <w:rPr>
          <w:sz w:val="24"/>
          <w:szCs w:val="24"/>
        </w:rPr>
      </w:pPr>
      <w:r w:rsidRPr="00E01206">
        <w:rPr>
          <w:rFonts w:eastAsia="Calibri"/>
          <w:sz w:val="24"/>
          <w:szCs w:val="24"/>
        </w:rPr>
        <w:lastRenderedPageBreak/>
        <w:t>ModelJUnit: ejecuta el modelo EFSM del Caso Faro y genera automáticamente secuencias de prueba dinámicas que recorren los estados, emulando la navegación real del usuario.</w:t>
      </w:r>
    </w:p>
    <w:p w14:paraId="12ADE710" w14:textId="77777777" w:rsidR="00C36204" w:rsidRPr="00E01206" w:rsidRDefault="0081759D">
      <w:pPr>
        <w:pStyle w:val="Ttulo2"/>
        <w:spacing w:before="300" w:after="150"/>
        <w:rPr>
          <w:color w:val="auto"/>
          <w:sz w:val="24"/>
          <w:szCs w:val="24"/>
        </w:rPr>
      </w:pPr>
      <w:r w:rsidRPr="00E01206">
        <w:rPr>
          <w:color w:val="auto"/>
          <w:sz w:val="24"/>
          <w:szCs w:val="24"/>
        </w:rPr>
        <w:t>6.1.3 Evidencia verificable</w:t>
      </w:r>
    </w:p>
    <w:p w14:paraId="34860749" w14:textId="77777777" w:rsidR="00C36204" w:rsidRPr="00E01206" w:rsidRDefault="0081759D">
      <w:pPr>
        <w:spacing w:after="200" w:line="360" w:lineRule="auto"/>
        <w:rPr>
          <w:sz w:val="24"/>
          <w:szCs w:val="24"/>
        </w:rPr>
      </w:pPr>
      <w:r w:rsidRPr="00E01206">
        <w:rPr>
          <w:rFonts w:eastAsia="Calibri"/>
          <w:sz w:val="24"/>
          <w:szCs w:val="24"/>
        </w:rPr>
        <w:t>La ejecución de casos de prueba unitarios sobre el Caso Faro entrega resultados verificables:</w:t>
      </w:r>
    </w:p>
    <w:p w14:paraId="14D25762" w14:textId="77777777" w:rsidR="00C36204" w:rsidRPr="00E01206" w:rsidRDefault="0081759D">
      <w:pPr>
        <w:pStyle w:val="Prrafodelista"/>
        <w:numPr>
          <w:ilvl w:val="0"/>
          <w:numId w:val="2"/>
        </w:numPr>
        <w:spacing w:after="120"/>
        <w:rPr>
          <w:sz w:val="24"/>
          <w:szCs w:val="24"/>
        </w:rPr>
      </w:pPr>
      <w:r w:rsidRPr="00E01206">
        <w:rPr>
          <w:rFonts w:eastAsia="Calibri"/>
          <w:sz w:val="24"/>
          <w:szCs w:val="24"/>
        </w:rPr>
        <w:t>Prevención temprana de defectos de lógica.</w:t>
      </w:r>
    </w:p>
    <w:p w14:paraId="646F189A" w14:textId="77777777" w:rsidR="00C36204" w:rsidRPr="00E01206" w:rsidRDefault="0081759D">
      <w:pPr>
        <w:pStyle w:val="Prrafodelista"/>
        <w:numPr>
          <w:ilvl w:val="0"/>
          <w:numId w:val="2"/>
        </w:numPr>
        <w:spacing w:after="120"/>
        <w:rPr>
          <w:sz w:val="24"/>
          <w:szCs w:val="24"/>
        </w:rPr>
      </w:pPr>
      <w:r w:rsidRPr="00E01206">
        <w:rPr>
          <w:rFonts w:eastAsia="Calibri"/>
          <w:sz w:val="24"/>
          <w:szCs w:val="24"/>
        </w:rPr>
        <w:t>Estabilidad de la estructura durante la integración de nuevos componentes.</w:t>
      </w:r>
    </w:p>
    <w:p w14:paraId="150FA929" w14:textId="77777777" w:rsidR="00C36204" w:rsidRPr="00E01206" w:rsidRDefault="0081759D">
      <w:pPr>
        <w:pStyle w:val="Prrafodelista"/>
        <w:numPr>
          <w:ilvl w:val="0"/>
          <w:numId w:val="2"/>
        </w:numPr>
        <w:spacing w:after="120"/>
        <w:rPr>
          <w:sz w:val="24"/>
          <w:szCs w:val="24"/>
        </w:rPr>
      </w:pPr>
      <w:r w:rsidRPr="00E01206">
        <w:rPr>
          <w:rFonts w:eastAsia="Calibri"/>
          <w:sz w:val="24"/>
          <w:szCs w:val="24"/>
        </w:rPr>
        <w:t>Reducción de regresiones técnicas al añadir funcionalidad (Kattz Villa et al., 2024).</w:t>
      </w:r>
    </w:p>
    <w:p w14:paraId="14D93BE0" w14:textId="77777777" w:rsidR="00C36204" w:rsidRPr="00E01206" w:rsidRDefault="0081759D">
      <w:pPr>
        <w:pStyle w:val="Ttulo2"/>
        <w:spacing w:before="300" w:after="150"/>
        <w:rPr>
          <w:color w:val="auto"/>
          <w:sz w:val="24"/>
          <w:szCs w:val="24"/>
        </w:rPr>
      </w:pPr>
      <w:r w:rsidRPr="00E01206">
        <w:rPr>
          <w:color w:val="auto"/>
          <w:sz w:val="24"/>
          <w:szCs w:val="24"/>
        </w:rPr>
        <w:t>6.1.4 Reflexión</w:t>
      </w:r>
    </w:p>
    <w:p w14:paraId="6CDAB9C5" w14:textId="77777777" w:rsidR="00C36204" w:rsidRPr="00E01206" w:rsidRDefault="0081759D">
      <w:pPr>
        <w:spacing w:after="200" w:line="360" w:lineRule="auto"/>
        <w:jc w:val="both"/>
        <w:rPr>
          <w:sz w:val="24"/>
          <w:szCs w:val="24"/>
        </w:rPr>
      </w:pPr>
      <w:r w:rsidRPr="00E01206">
        <w:rPr>
          <w:rFonts w:eastAsia="Calibri"/>
          <w:sz w:val="24"/>
          <w:szCs w:val="24"/>
        </w:rPr>
        <w:t>La verdadera prueba de calidad no ocurre al ejecutar JUnit o ModelJUnit, sino al interpretar con criterio lo que esos resultados realmente indican. Que un flujo IAGen genere secuencias de prueba sobre AWS no garantiza que el equipo comprenda por qué cada transición del modelo se comporta como se espera; automatizar la ejecución sin cultivar esa comprensión no elimina el riesgo técnico, simplemente lo desplaza a una etapa posterior, más difícil de detectar.</w:t>
      </w:r>
    </w:p>
    <w:p w14:paraId="1E1599A7" w14:textId="77777777" w:rsidR="00C36204" w:rsidRPr="00E01206" w:rsidRDefault="0081759D">
      <w:pPr>
        <w:spacing w:after="200" w:line="360" w:lineRule="auto"/>
        <w:jc w:val="both"/>
        <w:rPr>
          <w:sz w:val="24"/>
          <w:szCs w:val="24"/>
        </w:rPr>
      </w:pPr>
      <w:r w:rsidRPr="00E01206">
        <w:rPr>
          <w:rFonts w:eastAsia="Calibri"/>
          <w:b/>
          <w:bCs/>
          <w:sz w:val="24"/>
          <w:szCs w:val="24"/>
        </w:rPr>
        <w:t xml:space="preserve">Nota de correspondencia. </w:t>
      </w:r>
      <w:r w:rsidRPr="00E01206">
        <w:rPr>
          <w:rFonts w:eastAsia="Calibri"/>
          <w:sz w:val="24"/>
          <w:szCs w:val="24"/>
        </w:rPr>
        <w:t>La columna "Elemento del análisis" retoma los modelos de casos de uso, clases y máquina de estados ya definidos en el análisis y diseño del sistema, usados aquí como línea base directa para la verificación en la nube.</w:t>
      </w:r>
    </w:p>
    <w:p w14:paraId="3DB4627A" w14:textId="77777777" w:rsidR="00C36204" w:rsidRPr="00E01206" w:rsidRDefault="0081759D">
      <w:pPr>
        <w:spacing w:before="300" w:after="40"/>
        <w:rPr>
          <w:sz w:val="24"/>
          <w:szCs w:val="24"/>
        </w:rPr>
      </w:pPr>
      <w:r w:rsidRPr="00E01206">
        <w:rPr>
          <w:rFonts w:eastAsia="Calibri"/>
          <w:b/>
          <w:bCs/>
          <w:sz w:val="24"/>
          <w:szCs w:val="24"/>
        </w:rPr>
        <w:t>Tabla 6.1</w:t>
      </w:r>
    </w:p>
    <w:p w14:paraId="4C32AEBF" w14:textId="77777777" w:rsidR="00C36204" w:rsidRPr="00E01206" w:rsidRDefault="0081759D">
      <w:pPr>
        <w:spacing w:after="120"/>
        <w:rPr>
          <w:sz w:val="24"/>
          <w:szCs w:val="24"/>
        </w:rPr>
      </w:pPr>
      <w:r w:rsidRPr="00E01206">
        <w:rPr>
          <w:rFonts w:eastAsia="Calibri"/>
          <w:i/>
          <w:iCs/>
          <w:sz w:val="24"/>
          <w:szCs w:val="24"/>
        </w:rPr>
        <w:t>JUnit y ModelJUnit aplicados al Caso Faro</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500"/>
        <w:gridCol w:w="3500"/>
        <w:gridCol w:w="3000"/>
      </w:tblGrid>
      <w:tr w:rsidR="0081759D" w:rsidRPr="00E01206" w14:paraId="0E9DD420" w14:textId="77777777">
        <w:trPr>
          <w:tblHeader/>
        </w:trPr>
        <w:tc>
          <w:tcPr>
            <w:tcW w:w="2500" w:type="dxa"/>
            <w:shd w:val="clear" w:color="auto" w:fill="1F4E78"/>
            <w:tcMar>
              <w:top w:w="80" w:type="dxa"/>
              <w:left w:w="100" w:type="dxa"/>
              <w:bottom w:w="80" w:type="dxa"/>
              <w:right w:w="100" w:type="dxa"/>
            </w:tcMar>
          </w:tcPr>
          <w:p w14:paraId="4F66B9B7" w14:textId="77777777" w:rsidR="00C36204" w:rsidRPr="00E01206" w:rsidRDefault="0081759D">
            <w:pPr>
              <w:rPr>
                <w:sz w:val="24"/>
                <w:szCs w:val="24"/>
              </w:rPr>
            </w:pPr>
            <w:r w:rsidRPr="00E01206">
              <w:rPr>
                <w:rFonts w:eastAsia="Calibri"/>
                <w:b/>
                <w:bCs/>
                <w:sz w:val="24"/>
                <w:szCs w:val="24"/>
              </w:rPr>
              <w:t>Herramienta</w:t>
            </w:r>
          </w:p>
        </w:tc>
        <w:tc>
          <w:tcPr>
            <w:tcW w:w="3500" w:type="dxa"/>
            <w:shd w:val="clear" w:color="auto" w:fill="1F4E78"/>
            <w:tcMar>
              <w:top w:w="80" w:type="dxa"/>
              <w:left w:w="100" w:type="dxa"/>
              <w:bottom w:w="80" w:type="dxa"/>
              <w:right w:w="100" w:type="dxa"/>
            </w:tcMar>
          </w:tcPr>
          <w:p w14:paraId="32EF83A3" w14:textId="77777777" w:rsidR="00C36204" w:rsidRPr="00E01206" w:rsidRDefault="0081759D">
            <w:pPr>
              <w:rPr>
                <w:sz w:val="24"/>
                <w:szCs w:val="24"/>
              </w:rPr>
            </w:pPr>
            <w:r w:rsidRPr="00E01206">
              <w:rPr>
                <w:rFonts w:eastAsia="Calibri"/>
                <w:b/>
                <w:bCs/>
                <w:sz w:val="24"/>
                <w:szCs w:val="24"/>
              </w:rPr>
              <w:t>Enfoque</w:t>
            </w:r>
          </w:p>
        </w:tc>
        <w:tc>
          <w:tcPr>
            <w:tcW w:w="3000" w:type="dxa"/>
            <w:shd w:val="clear" w:color="auto" w:fill="1F4E78"/>
            <w:tcMar>
              <w:top w:w="80" w:type="dxa"/>
              <w:left w:w="100" w:type="dxa"/>
              <w:bottom w:w="80" w:type="dxa"/>
              <w:right w:w="100" w:type="dxa"/>
            </w:tcMar>
          </w:tcPr>
          <w:p w14:paraId="2999DC1C" w14:textId="77777777" w:rsidR="00C36204" w:rsidRPr="00E01206" w:rsidRDefault="0081759D">
            <w:pPr>
              <w:rPr>
                <w:sz w:val="24"/>
                <w:szCs w:val="24"/>
              </w:rPr>
            </w:pPr>
            <w:r w:rsidRPr="00E01206">
              <w:rPr>
                <w:rFonts w:eastAsia="Calibri"/>
                <w:b/>
                <w:bCs/>
                <w:sz w:val="24"/>
                <w:szCs w:val="24"/>
              </w:rPr>
              <w:t>Resultado obtenido</w:t>
            </w:r>
          </w:p>
        </w:tc>
      </w:tr>
      <w:tr w:rsidR="0081759D" w:rsidRPr="00E01206" w14:paraId="01020467" w14:textId="77777777">
        <w:tc>
          <w:tcPr>
            <w:tcW w:w="2500" w:type="dxa"/>
            <w:shd w:val="clear" w:color="auto" w:fill="FFFFFF"/>
            <w:tcMar>
              <w:top w:w="80" w:type="dxa"/>
              <w:left w:w="100" w:type="dxa"/>
              <w:bottom w:w="80" w:type="dxa"/>
              <w:right w:w="100" w:type="dxa"/>
            </w:tcMar>
          </w:tcPr>
          <w:p w14:paraId="57DF7AB5" w14:textId="77777777" w:rsidR="00C36204" w:rsidRPr="00E01206" w:rsidRDefault="0081759D">
            <w:pPr>
              <w:rPr>
                <w:sz w:val="24"/>
                <w:szCs w:val="24"/>
              </w:rPr>
            </w:pPr>
            <w:r w:rsidRPr="00E01206">
              <w:rPr>
                <w:rFonts w:eastAsia="Calibri"/>
                <w:sz w:val="24"/>
                <w:szCs w:val="24"/>
              </w:rPr>
              <w:t>JUnit</w:t>
            </w:r>
          </w:p>
        </w:tc>
        <w:tc>
          <w:tcPr>
            <w:tcW w:w="3500" w:type="dxa"/>
            <w:shd w:val="clear" w:color="auto" w:fill="FFFFFF"/>
            <w:tcMar>
              <w:top w:w="80" w:type="dxa"/>
              <w:left w:w="100" w:type="dxa"/>
              <w:bottom w:w="80" w:type="dxa"/>
              <w:right w:w="100" w:type="dxa"/>
            </w:tcMar>
          </w:tcPr>
          <w:p w14:paraId="33735C9A" w14:textId="77777777" w:rsidR="00C36204" w:rsidRPr="00E01206" w:rsidRDefault="0081759D">
            <w:pPr>
              <w:rPr>
                <w:sz w:val="24"/>
                <w:szCs w:val="24"/>
              </w:rPr>
            </w:pPr>
            <w:r w:rsidRPr="00E01206">
              <w:rPr>
                <w:rFonts w:eastAsia="Calibri"/>
                <w:sz w:val="24"/>
                <w:szCs w:val="24"/>
              </w:rPr>
              <w:t>Aserciones estáticas, aisladas por método</w:t>
            </w:r>
          </w:p>
        </w:tc>
        <w:tc>
          <w:tcPr>
            <w:tcW w:w="3000" w:type="dxa"/>
            <w:shd w:val="clear" w:color="auto" w:fill="FFFFFF"/>
            <w:tcMar>
              <w:top w:w="80" w:type="dxa"/>
              <w:left w:w="100" w:type="dxa"/>
              <w:bottom w:w="80" w:type="dxa"/>
              <w:right w:w="100" w:type="dxa"/>
            </w:tcMar>
          </w:tcPr>
          <w:p w14:paraId="6BB45A88" w14:textId="77777777" w:rsidR="00C36204" w:rsidRPr="00E01206" w:rsidRDefault="0081759D">
            <w:pPr>
              <w:rPr>
                <w:sz w:val="24"/>
                <w:szCs w:val="24"/>
              </w:rPr>
            </w:pPr>
            <w:r w:rsidRPr="00E01206">
              <w:rPr>
                <w:rFonts w:eastAsia="Calibri"/>
                <w:sz w:val="24"/>
                <w:szCs w:val="24"/>
              </w:rPr>
              <w:t>Cobertura de código (Code Coverage)</w:t>
            </w:r>
          </w:p>
        </w:tc>
      </w:tr>
      <w:tr w:rsidR="0081759D" w:rsidRPr="00E01206" w14:paraId="6A97195D" w14:textId="77777777">
        <w:tc>
          <w:tcPr>
            <w:tcW w:w="2500" w:type="dxa"/>
            <w:shd w:val="clear" w:color="auto" w:fill="F5F8FB"/>
            <w:tcMar>
              <w:top w:w="80" w:type="dxa"/>
              <w:left w:w="100" w:type="dxa"/>
              <w:bottom w:w="80" w:type="dxa"/>
              <w:right w:w="100" w:type="dxa"/>
            </w:tcMar>
          </w:tcPr>
          <w:p w14:paraId="456F9399" w14:textId="77777777" w:rsidR="00C36204" w:rsidRPr="00E01206" w:rsidRDefault="0081759D">
            <w:pPr>
              <w:rPr>
                <w:sz w:val="24"/>
                <w:szCs w:val="24"/>
              </w:rPr>
            </w:pPr>
            <w:r w:rsidRPr="00E01206">
              <w:rPr>
                <w:rFonts w:eastAsia="Calibri"/>
                <w:sz w:val="24"/>
                <w:szCs w:val="24"/>
              </w:rPr>
              <w:t>ModelJUnit</w:t>
            </w:r>
          </w:p>
        </w:tc>
        <w:tc>
          <w:tcPr>
            <w:tcW w:w="3500" w:type="dxa"/>
            <w:shd w:val="clear" w:color="auto" w:fill="F5F8FB"/>
            <w:tcMar>
              <w:top w:w="80" w:type="dxa"/>
              <w:left w:w="100" w:type="dxa"/>
              <w:bottom w:w="80" w:type="dxa"/>
              <w:right w:w="100" w:type="dxa"/>
            </w:tcMar>
          </w:tcPr>
          <w:p w14:paraId="647E268E" w14:textId="77777777" w:rsidR="00C36204" w:rsidRPr="00E01206" w:rsidRDefault="0081759D">
            <w:pPr>
              <w:rPr>
                <w:sz w:val="24"/>
                <w:szCs w:val="24"/>
              </w:rPr>
            </w:pPr>
            <w:r w:rsidRPr="00E01206">
              <w:rPr>
                <w:rFonts w:eastAsia="Calibri"/>
                <w:sz w:val="24"/>
                <w:szCs w:val="24"/>
              </w:rPr>
              <w:t>Modelo EFSM del Caso Faro</w:t>
            </w:r>
          </w:p>
        </w:tc>
        <w:tc>
          <w:tcPr>
            <w:tcW w:w="3000" w:type="dxa"/>
            <w:shd w:val="clear" w:color="auto" w:fill="F5F8FB"/>
            <w:tcMar>
              <w:top w:w="80" w:type="dxa"/>
              <w:left w:w="100" w:type="dxa"/>
              <w:bottom w:w="80" w:type="dxa"/>
              <w:right w:w="100" w:type="dxa"/>
            </w:tcMar>
          </w:tcPr>
          <w:p w14:paraId="5699EFF3" w14:textId="77777777" w:rsidR="00C36204" w:rsidRPr="00E01206" w:rsidRDefault="0081759D">
            <w:pPr>
              <w:rPr>
                <w:sz w:val="24"/>
                <w:szCs w:val="24"/>
              </w:rPr>
            </w:pPr>
            <w:r w:rsidRPr="00E01206">
              <w:rPr>
                <w:rFonts w:eastAsia="Calibri"/>
                <w:sz w:val="24"/>
                <w:szCs w:val="24"/>
              </w:rPr>
              <w:t>Secuencias dinámicas que recorren los estados automáticamente</w:t>
            </w:r>
          </w:p>
        </w:tc>
      </w:tr>
    </w:tbl>
    <w:p w14:paraId="41B4E7B1" w14:textId="77777777" w:rsidR="00C36204" w:rsidRPr="00E01206" w:rsidRDefault="0081759D">
      <w:pPr>
        <w:spacing w:after="250"/>
        <w:rPr>
          <w:sz w:val="24"/>
          <w:szCs w:val="24"/>
        </w:rPr>
      </w:pPr>
      <w:r w:rsidRPr="00E01206">
        <w:rPr>
          <w:rFonts w:eastAsia="Calibri"/>
          <w:b/>
          <w:bCs/>
          <w:sz w:val="24"/>
          <w:szCs w:val="24"/>
        </w:rPr>
        <w:t xml:space="preserve">Nota de tabla. </w:t>
      </w:r>
      <w:r w:rsidRPr="00E01206">
        <w:rPr>
          <w:rFonts w:eastAsia="Calibri"/>
          <w:sz w:val="24"/>
          <w:szCs w:val="24"/>
        </w:rPr>
        <w:t>Elaboración propia con base en el modelo de análisis del sistema, Shahbazi y Keyvanpour (2023) y Kattz Villa et al. (2024).</w:t>
      </w:r>
    </w:p>
    <w:p w14:paraId="4DDB8545" w14:textId="2EDB7AE9" w:rsidR="00C36204" w:rsidRPr="00E01206" w:rsidRDefault="00C36204">
      <w:pPr>
        <w:spacing w:after="120"/>
        <w:rPr>
          <w:sz w:val="24"/>
          <w:szCs w:val="24"/>
        </w:rPr>
      </w:pPr>
    </w:p>
    <w:p w14:paraId="78E28C39" w14:textId="77777777" w:rsidR="00C36204" w:rsidRPr="00E01206" w:rsidRDefault="0081759D">
      <w:pPr>
        <w:pStyle w:val="Ttulo1"/>
        <w:spacing w:before="400" w:after="200"/>
        <w:rPr>
          <w:color w:val="auto"/>
          <w:sz w:val="24"/>
          <w:szCs w:val="24"/>
        </w:rPr>
      </w:pPr>
      <w:r w:rsidRPr="00E01206">
        <w:rPr>
          <w:color w:val="auto"/>
          <w:sz w:val="24"/>
          <w:szCs w:val="24"/>
        </w:rPr>
        <w:t>6.2 Generación y revisión de casos de prueba con IAGen — Calidad 4.0</w:t>
      </w:r>
    </w:p>
    <w:p w14:paraId="262A6497" w14:textId="77777777" w:rsidR="00C36204" w:rsidRPr="00E01206" w:rsidRDefault="0081759D">
      <w:pPr>
        <w:pStyle w:val="Ttulo2"/>
        <w:spacing w:before="300" w:after="150"/>
        <w:rPr>
          <w:color w:val="auto"/>
          <w:sz w:val="24"/>
          <w:szCs w:val="24"/>
        </w:rPr>
      </w:pPr>
      <w:r w:rsidRPr="00E01206">
        <w:rPr>
          <w:color w:val="auto"/>
          <w:sz w:val="24"/>
          <w:szCs w:val="24"/>
        </w:rPr>
        <w:lastRenderedPageBreak/>
        <w:t>6.2.1 Teoría breve</w:t>
      </w:r>
    </w:p>
    <w:p w14:paraId="4361AE53" w14:textId="77777777" w:rsidR="00C36204" w:rsidRPr="00E01206" w:rsidRDefault="0081759D">
      <w:pPr>
        <w:spacing w:after="200" w:line="360" w:lineRule="auto"/>
        <w:jc w:val="both"/>
        <w:rPr>
          <w:sz w:val="24"/>
          <w:szCs w:val="24"/>
        </w:rPr>
      </w:pPr>
      <w:r w:rsidRPr="00E01206">
        <w:rPr>
          <w:rFonts w:eastAsia="Calibri"/>
          <w:sz w:val="24"/>
          <w:szCs w:val="24"/>
        </w:rPr>
        <w:t>El nuevo estándar de Calidad 4.0 exige gobernanza, límites y supervisión humana. La incorporación de Inteligencia Artificial en los procesos de calidad obliga a establecer políticas estrictas de uso para evitar riesgos de seguridad, proteger el código confidencial de la organización y asegurar la revisión profesional de todo resultado automatizado (Bandi et al., 2025).</w:t>
      </w:r>
    </w:p>
    <w:p w14:paraId="15698C35" w14:textId="77777777" w:rsidR="00C36204" w:rsidRPr="00E01206" w:rsidRDefault="0081759D">
      <w:pPr>
        <w:pStyle w:val="Ttulo2"/>
        <w:spacing w:before="300" w:after="150"/>
        <w:rPr>
          <w:color w:val="auto"/>
          <w:sz w:val="24"/>
          <w:szCs w:val="24"/>
        </w:rPr>
      </w:pPr>
      <w:r w:rsidRPr="00E01206">
        <w:rPr>
          <w:color w:val="auto"/>
          <w:sz w:val="24"/>
          <w:szCs w:val="24"/>
        </w:rPr>
        <w:t>6.2.2 Práctica aplicada</w:t>
      </w:r>
    </w:p>
    <w:p w14:paraId="0D348FDE" w14:textId="35070181" w:rsidR="00C36204" w:rsidRPr="00E01206" w:rsidRDefault="0081759D">
      <w:pPr>
        <w:spacing w:after="200" w:line="360" w:lineRule="auto"/>
        <w:rPr>
          <w:rFonts w:eastAsia="Calibri"/>
          <w:sz w:val="24"/>
          <w:szCs w:val="24"/>
        </w:rPr>
      </w:pPr>
      <w:r w:rsidRPr="00E01206">
        <w:rPr>
          <w:rFonts w:eastAsia="Calibri"/>
          <w:sz w:val="24"/>
          <w:szCs w:val="24"/>
        </w:rPr>
        <w:t>La ruta técnica del proceso parte del análisis y llega a la arquitectura del Caso Faro:</w:t>
      </w:r>
    </w:p>
    <w:p w14:paraId="497EEED9" w14:textId="77777777" w:rsidR="001B6EAA" w:rsidRPr="00E01206" w:rsidRDefault="001B6EAA" w:rsidP="001B6EAA">
      <w:pPr>
        <w:spacing w:before="300" w:after="40"/>
        <w:rPr>
          <w:sz w:val="24"/>
          <w:szCs w:val="24"/>
        </w:rPr>
      </w:pPr>
      <w:r w:rsidRPr="00E01206">
        <w:rPr>
          <w:rFonts w:eastAsia="Calibri"/>
          <w:b/>
          <w:bCs/>
          <w:sz w:val="24"/>
          <w:szCs w:val="24"/>
        </w:rPr>
        <w:t>Figura 6.1</w:t>
      </w:r>
    </w:p>
    <w:p w14:paraId="68D188EE" w14:textId="13A232AA" w:rsidR="001B6EAA" w:rsidRPr="00E01206" w:rsidRDefault="001B6EAA" w:rsidP="001B6EAA">
      <w:pPr>
        <w:spacing w:after="200" w:line="360" w:lineRule="auto"/>
        <w:rPr>
          <w:sz w:val="24"/>
          <w:szCs w:val="24"/>
        </w:rPr>
      </w:pPr>
      <w:r w:rsidRPr="00E01206">
        <w:rPr>
          <w:rFonts w:eastAsia="Calibri"/>
          <w:i/>
          <w:iCs/>
          <w:sz w:val="24"/>
          <w:szCs w:val="24"/>
        </w:rPr>
        <w:t>Proceso de desarrollo</w:t>
      </w:r>
    </w:p>
    <w:tbl>
      <w:tblPr>
        <w:tblW w:w="9350" w:type="dxa"/>
        <w:tblBorders>
          <w:top w:val="dashed" w:sz="4" w:space="0" w:color="999999"/>
          <w:left w:val="dashed" w:sz="4" w:space="0" w:color="999999"/>
          <w:bottom w:val="dashed" w:sz="4" w:space="0" w:color="999999"/>
          <w:right w:val="dashed"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1759D" w:rsidRPr="00E01206" w14:paraId="2D2C3C9D" w14:textId="77777777" w:rsidTr="001B6EAA">
        <w:tc>
          <w:tcPr>
            <w:tcW w:w="9350" w:type="dxa"/>
            <w:shd w:val="clear" w:color="auto" w:fill="FAFAFA"/>
            <w:tcMar>
              <w:top w:w="300" w:type="dxa"/>
              <w:left w:w="200" w:type="dxa"/>
              <w:bottom w:w="300" w:type="dxa"/>
              <w:right w:w="200" w:type="dxa"/>
            </w:tcMar>
          </w:tcPr>
          <w:p w14:paraId="639D99C7" w14:textId="6848469C" w:rsidR="001B6EAA" w:rsidRPr="001B6EAA" w:rsidRDefault="001B6EAA" w:rsidP="001B6EAA">
            <w:pPr>
              <w:rPr>
                <w:sz w:val="24"/>
                <w:szCs w:val="24"/>
              </w:rPr>
            </w:pPr>
            <w:r w:rsidRPr="00E01206">
              <w:rPr>
                <w:rFonts w:eastAsia="Calibri"/>
                <w:i/>
                <w:iCs/>
                <w:noProof/>
                <w:sz w:val="24"/>
                <w:szCs w:val="24"/>
              </w:rPr>
              <w:drawing>
                <wp:inline distT="0" distB="0" distL="0" distR="0" wp14:anchorId="62D6C056" wp14:editId="60FD162A">
                  <wp:extent cx="5943600" cy="400431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004310"/>
                          </a:xfrm>
                          <a:prstGeom prst="rect">
                            <a:avLst/>
                          </a:prstGeom>
                          <a:noFill/>
                          <a:ln>
                            <a:noFill/>
                          </a:ln>
                        </pic:spPr>
                      </pic:pic>
                    </a:graphicData>
                  </a:graphic>
                </wp:inline>
              </w:drawing>
            </w:r>
          </w:p>
          <w:p w14:paraId="347FFD7C" w14:textId="576F45D4" w:rsidR="00C36204" w:rsidRPr="00E01206" w:rsidRDefault="00C36204">
            <w:pPr>
              <w:jc w:val="center"/>
              <w:rPr>
                <w:sz w:val="24"/>
                <w:szCs w:val="24"/>
              </w:rPr>
            </w:pPr>
          </w:p>
        </w:tc>
      </w:tr>
    </w:tbl>
    <w:p w14:paraId="7E8AABC3" w14:textId="04284D31" w:rsidR="001B6EAA" w:rsidRPr="00E01206" w:rsidRDefault="006640E1">
      <w:pPr>
        <w:spacing w:after="200" w:line="360" w:lineRule="auto"/>
        <w:rPr>
          <w:rFonts w:eastAsia="Calibri"/>
          <w:sz w:val="24"/>
          <w:szCs w:val="24"/>
        </w:rPr>
      </w:pPr>
      <w:r w:rsidRPr="00E01206">
        <w:rPr>
          <w:b/>
          <w:bCs/>
          <w:sz w:val="24"/>
          <w:szCs w:val="24"/>
        </w:rPr>
        <w:t>Nota de figura.</w:t>
      </w:r>
      <w:r w:rsidRPr="00E01206">
        <w:rPr>
          <w:sz w:val="24"/>
          <w:szCs w:val="24"/>
        </w:rPr>
        <w:t xml:space="preserve"> Diagrama del proceso de desarrollo de software con el Caso Faro. Elabora</w:t>
      </w:r>
      <w:r w:rsidRPr="00E01206">
        <w:rPr>
          <w:sz w:val="24"/>
          <w:szCs w:val="24"/>
        </w:rPr>
        <w:t>da</w:t>
      </w:r>
      <w:r w:rsidRPr="00E01206">
        <w:rPr>
          <w:sz w:val="24"/>
          <w:szCs w:val="24"/>
        </w:rPr>
        <w:t xml:space="preserve"> en Napkin.</w:t>
      </w:r>
    </w:p>
    <w:p w14:paraId="151E2037" w14:textId="5F349024" w:rsidR="00C36204" w:rsidRPr="00E01206" w:rsidRDefault="0081759D">
      <w:pPr>
        <w:spacing w:after="200" w:line="360" w:lineRule="auto"/>
        <w:rPr>
          <w:sz w:val="24"/>
          <w:szCs w:val="24"/>
        </w:rPr>
      </w:pPr>
      <w:r w:rsidRPr="00E01206">
        <w:rPr>
          <w:rFonts w:eastAsia="Calibri"/>
          <w:sz w:val="24"/>
          <w:szCs w:val="24"/>
        </w:rPr>
        <w:t>Sobre esa arquitectura se analiza un proceso y se aplican los cuatro pilares de Calidad 4.0:</w:t>
      </w:r>
    </w:p>
    <w:p w14:paraId="3FC694E7" w14:textId="77777777" w:rsidR="00C36204" w:rsidRPr="00E01206" w:rsidRDefault="0081759D">
      <w:pPr>
        <w:pStyle w:val="Prrafodelista"/>
        <w:numPr>
          <w:ilvl w:val="0"/>
          <w:numId w:val="3"/>
        </w:numPr>
        <w:spacing w:after="120"/>
        <w:rPr>
          <w:sz w:val="24"/>
          <w:szCs w:val="24"/>
        </w:rPr>
      </w:pPr>
      <w:r w:rsidRPr="00E01206">
        <w:rPr>
          <w:rFonts w:eastAsia="Calibri"/>
          <w:sz w:val="24"/>
          <w:szCs w:val="24"/>
        </w:rPr>
        <w:lastRenderedPageBreak/>
        <w:t>Resumen de la calidad: transición de un control manual a modelos predictivos automatizados.</w:t>
      </w:r>
    </w:p>
    <w:p w14:paraId="404B413A" w14:textId="77777777" w:rsidR="00C36204" w:rsidRPr="00E01206" w:rsidRDefault="0081759D">
      <w:pPr>
        <w:pStyle w:val="Prrafodelista"/>
        <w:numPr>
          <w:ilvl w:val="0"/>
          <w:numId w:val="3"/>
        </w:numPr>
        <w:spacing w:after="120"/>
        <w:rPr>
          <w:sz w:val="24"/>
          <w:szCs w:val="24"/>
        </w:rPr>
      </w:pPr>
      <w:r w:rsidRPr="00E01206">
        <w:rPr>
          <w:rFonts w:eastAsia="Calibri"/>
          <w:sz w:val="24"/>
          <w:szCs w:val="24"/>
        </w:rPr>
        <w:t>Prompting aplicado a gestión (ingeniería de contexto): un agente inteligente audita dimensiones tecnológicas, culturales y de procesos, evaluando distintos sectores (manufactura, servicios, salud, educación).</w:t>
      </w:r>
    </w:p>
    <w:p w14:paraId="221229B6" w14:textId="77777777" w:rsidR="00C36204" w:rsidRPr="00E01206" w:rsidRDefault="0081759D">
      <w:pPr>
        <w:pStyle w:val="Prrafodelista"/>
        <w:numPr>
          <w:ilvl w:val="0"/>
          <w:numId w:val="3"/>
        </w:numPr>
        <w:spacing w:after="120"/>
        <w:rPr>
          <w:sz w:val="24"/>
          <w:szCs w:val="24"/>
        </w:rPr>
      </w:pPr>
      <w:r w:rsidRPr="00E01206">
        <w:rPr>
          <w:rFonts w:eastAsia="Calibri"/>
          <w:sz w:val="24"/>
          <w:szCs w:val="24"/>
        </w:rPr>
        <w:t>IA de la industria: caso real de Toyota e IBM.</w:t>
      </w:r>
    </w:p>
    <w:p w14:paraId="2DD6E437" w14:textId="77777777" w:rsidR="00C36204" w:rsidRPr="00E01206" w:rsidRDefault="0081759D">
      <w:pPr>
        <w:pStyle w:val="Prrafodelista"/>
        <w:numPr>
          <w:ilvl w:val="0"/>
          <w:numId w:val="3"/>
        </w:numPr>
        <w:spacing w:after="120"/>
        <w:rPr>
          <w:sz w:val="24"/>
          <w:szCs w:val="24"/>
        </w:rPr>
      </w:pPr>
      <w:r w:rsidRPr="00E01206">
        <w:rPr>
          <w:rFonts w:eastAsia="Calibri"/>
          <w:sz w:val="24"/>
          <w:szCs w:val="24"/>
        </w:rPr>
        <w:t>Quick Wins en procesos críticos: integración ágil de módulos pre-entrenados para victorias tempranas, sin desarrollos masivos.</w:t>
      </w:r>
    </w:p>
    <w:p w14:paraId="27FDD531" w14:textId="77777777" w:rsidR="00C36204" w:rsidRPr="00E01206" w:rsidRDefault="0081759D">
      <w:pPr>
        <w:spacing w:after="200" w:line="360" w:lineRule="auto"/>
        <w:jc w:val="both"/>
        <w:rPr>
          <w:sz w:val="24"/>
          <w:szCs w:val="24"/>
        </w:rPr>
      </w:pPr>
      <w:r w:rsidRPr="00E01206">
        <w:rPr>
          <w:rFonts w:eastAsia="Calibri"/>
          <w:b/>
          <w:bCs/>
          <w:sz w:val="24"/>
          <w:szCs w:val="24"/>
        </w:rPr>
        <w:t xml:space="preserve">Caso industrial — Toyota + IBM. </w:t>
      </w:r>
      <w:r w:rsidRPr="00E01206">
        <w:rPr>
          <w:rFonts w:eastAsia="Calibri"/>
          <w:sz w:val="24"/>
          <w:szCs w:val="24"/>
        </w:rPr>
        <w:t>En la planta Toyota Indiana Assembly, IBM Maximo Health and Predict integra datos de sensores IoT, señales PLC y registros históricos para pasar de un mantenimiento reactivo a uno predictivo, monitoreando la salud de los equipos en tiempo real (IBM, s.f.).</w:t>
      </w:r>
    </w:p>
    <w:p w14:paraId="4FE89004" w14:textId="77777777" w:rsidR="00C36204" w:rsidRPr="00E01206" w:rsidRDefault="0081759D">
      <w:pPr>
        <w:spacing w:after="200" w:line="360" w:lineRule="auto"/>
        <w:jc w:val="both"/>
        <w:rPr>
          <w:sz w:val="24"/>
          <w:szCs w:val="24"/>
        </w:rPr>
      </w:pPr>
      <w:r w:rsidRPr="00E01206">
        <w:rPr>
          <w:rFonts w:eastAsia="Calibri"/>
          <w:b/>
          <w:bCs/>
          <w:sz w:val="24"/>
          <w:szCs w:val="24"/>
        </w:rPr>
        <w:t xml:space="preserve">Herramienta Bricks. </w:t>
      </w:r>
      <w:r w:rsidRPr="00E01206">
        <w:rPr>
          <w:rFonts w:eastAsia="Calibri"/>
          <w:sz w:val="24"/>
          <w:szCs w:val="24"/>
        </w:rPr>
        <w:t>Para la distribución y orquestación visual de los procesos asistidos por IAGen dentro del Caso Faro, el equipo utiliza un tablero visual en Bricks, donde cada Quick Win queda registrado y trazable (Bricks, s.f.).</w:t>
      </w:r>
    </w:p>
    <w:p w14:paraId="27E9D3C7" w14:textId="77777777" w:rsidR="00C36204" w:rsidRPr="00E01206" w:rsidRDefault="0081759D">
      <w:pPr>
        <w:pStyle w:val="Ttulo2"/>
        <w:spacing w:before="300" w:after="150"/>
        <w:rPr>
          <w:color w:val="auto"/>
          <w:sz w:val="24"/>
          <w:szCs w:val="24"/>
        </w:rPr>
      </w:pPr>
      <w:r w:rsidRPr="00E01206">
        <w:rPr>
          <w:color w:val="auto"/>
          <w:sz w:val="24"/>
          <w:szCs w:val="24"/>
        </w:rPr>
        <w:t>6.2.3 Evidencia verificable</w:t>
      </w:r>
    </w:p>
    <w:p w14:paraId="506E4977" w14:textId="77777777" w:rsidR="00C36204" w:rsidRPr="00E01206" w:rsidRDefault="0081759D">
      <w:pPr>
        <w:spacing w:after="200" w:line="360" w:lineRule="auto"/>
        <w:jc w:val="both"/>
        <w:rPr>
          <w:sz w:val="24"/>
          <w:szCs w:val="24"/>
        </w:rPr>
      </w:pPr>
      <w:r w:rsidRPr="00E01206">
        <w:rPr>
          <w:rFonts w:eastAsia="Calibri"/>
          <w:sz w:val="24"/>
          <w:szCs w:val="24"/>
        </w:rPr>
        <w:t>El caso de Toyota e IBM reporta reducciones de hasta 50 % en tiempo de inactividad, 70 % en fallas y 25 % en costos de mantenimiento gracias a la IA predictiva (IBM, s.f.). Por su parte, el uso de Bricks junto con los Quick Wins asegura una transición ágil hacia la Calidad 4.0 con trazabilidad visual del proceso.</w:t>
      </w:r>
    </w:p>
    <w:p w14:paraId="320541B5" w14:textId="77777777" w:rsidR="00C36204" w:rsidRPr="00E01206" w:rsidRDefault="0081759D">
      <w:pPr>
        <w:pStyle w:val="Ttulo2"/>
        <w:spacing w:before="300" w:after="150"/>
        <w:rPr>
          <w:color w:val="auto"/>
          <w:sz w:val="24"/>
          <w:szCs w:val="24"/>
        </w:rPr>
      </w:pPr>
      <w:r w:rsidRPr="00E01206">
        <w:rPr>
          <w:color w:val="auto"/>
          <w:sz w:val="24"/>
          <w:szCs w:val="24"/>
        </w:rPr>
        <w:t>6.2.4 Reflexión</w:t>
      </w:r>
    </w:p>
    <w:p w14:paraId="0EB690AD" w14:textId="77777777" w:rsidR="00C36204" w:rsidRPr="00E01206" w:rsidRDefault="0081759D">
      <w:pPr>
        <w:spacing w:after="200" w:line="360" w:lineRule="auto"/>
        <w:jc w:val="both"/>
        <w:rPr>
          <w:sz w:val="24"/>
          <w:szCs w:val="24"/>
        </w:rPr>
      </w:pPr>
      <w:r w:rsidRPr="00E01206">
        <w:rPr>
          <w:rFonts w:eastAsia="Calibri"/>
          <w:sz w:val="24"/>
          <w:szCs w:val="24"/>
        </w:rPr>
        <w:t>Adoptar Calidad 4.0 no es solo un cambio tecnológico, sino cultural. El reto no está en instalar herramientas de IAGen ni en redactar políticas de gobernanza, sino en formar equipos capaces de confiar en un modelo predictivo sin dejar de cuestionarlo: quien delega su criterio por completo corre el riesgo de descubrir una vulnerabilidad arquitectónica solo después de que ya causó daño.</w:t>
      </w:r>
    </w:p>
    <w:p w14:paraId="0CD9011C" w14:textId="77777777" w:rsidR="00C36204" w:rsidRPr="00E01206" w:rsidRDefault="0081759D">
      <w:pPr>
        <w:spacing w:before="300" w:after="40"/>
        <w:rPr>
          <w:sz w:val="24"/>
          <w:szCs w:val="24"/>
        </w:rPr>
      </w:pPr>
      <w:r w:rsidRPr="00E01206">
        <w:rPr>
          <w:rFonts w:eastAsia="Calibri"/>
          <w:b/>
          <w:bCs/>
          <w:sz w:val="24"/>
          <w:szCs w:val="24"/>
        </w:rPr>
        <w:t>Tabla 6.2</w:t>
      </w:r>
    </w:p>
    <w:p w14:paraId="7C0C54DA" w14:textId="77777777" w:rsidR="00C36204" w:rsidRPr="00E01206" w:rsidRDefault="0081759D">
      <w:pPr>
        <w:spacing w:after="120"/>
        <w:rPr>
          <w:sz w:val="24"/>
          <w:szCs w:val="24"/>
        </w:rPr>
      </w:pPr>
      <w:r w:rsidRPr="00E01206">
        <w:rPr>
          <w:rFonts w:eastAsia="Calibri"/>
          <w:i/>
          <w:iCs/>
          <w:sz w:val="24"/>
          <w:szCs w:val="24"/>
        </w:rPr>
        <w:t>Los cuatro pilares de Calidad 4.0 aplicados al Caso Faro</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500"/>
        <w:gridCol w:w="3500"/>
        <w:gridCol w:w="3000"/>
      </w:tblGrid>
      <w:tr w:rsidR="0081759D" w:rsidRPr="00E01206" w14:paraId="45DA692A" w14:textId="77777777">
        <w:trPr>
          <w:tblHeader/>
        </w:trPr>
        <w:tc>
          <w:tcPr>
            <w:tcW w:w="2500" w:type="dxa"/>
            <w:shd w:val="clear" w:color="auto" w:fill="1F4E78"/>
            <w:tcMar>
              <w:top w:w="80" w:type="dxa"/>
              <w:left w:w="100" w:type="dxa"/>
              <w:bottom w:w="80" w:type="dxa"/>
              <w:right w:w="100" w:type="dxa"/>
            </w:tcMar>
          </w:tcPr>
          <w:p w14:paraId="00202C8E" w14:textId="77777777" w:rsidR="00C36204" w:rsidRPr="00E01206" w:rsidRDefault="0081759D">
            <w:pPr>
              <w:rPr>
                <w:sz w:val="24"/>
                <w:szCs w:val="24"/>
              </w:rPr>
            </w:pPr>
            <w:r w:rsidRPr="00E01206">
              <w:rPr>
                <w:rFonts w:eastAsia="Calibri"/>
                <w:b/>
                <w:bCs/>
                <w:sz w:val="24"/>
                <w:szCs w:val="24"/>
              </w:rPr>
              <w:t>Pilar</w:t>
            </w:r>
          </w:p>
        </w:tc>
        <w:tc>
          <w:tcPr>
            <w:tcW w:w="3500" w:type="dxa"/>
            <w:shd w:val="clear" w:color="auto" w:fill="1F4E78"/>
            <w:tcMar>
              <w:top w:w="80" w:type="dxa"/>
              <w:left w:w="100" w:type="dxa"/>
              <w:bottom w:w="80" w:type="dxa"/>
              <w:right w:w="100" w:type="dxa"/>
            </w:tcMar>
          </w:tcPr>
          <w:p w14:paraId="6D59F2B7" w14:textId="77777777" w:rsidR="00C36204" w:rsidRPr="00E01206" w:rsidRDefault="0081759D">
            <w:pPr>
              <w:rPr>
                <w:sz w:val="24"/>
                <w:szCs w:val="24"/>
              </w:rPr>
            </w:pPr>
            <w:r w:rsidRPr="00E01206">
              <w:rPr>
                <w:rFonts w:eastAsia="Calibri"/>
                <w:b/>
                <w:bCs/>
                <w:sz w:val="24"/>
                <w:szCs w:val="24"/>
              </w:rPr>
              <w:t>Descripción</w:t>
            </w:r>
          </w:p>
        </w:tc>
        <w:tc>
          <w:tcPr>
            <w:tcW w:w="3000" w:type="dxa"/>
            <w:shd w:val="clear" w:color="auto" w:fill="1F4E78"/>
            <w:tcMar>
              <w:top w:w="80" w:type="dxa"/>
              <w:left w:w="100" w:type="dxa"/>
              <w:bottom w:w="80" w:type="dxa"/>
              <w:right w:w="100" w:type="dxa"/>
            </w:tcMar>
          </w:tcPr>
          <w:p w14:paraId="2EC139FD" w14:textId="77777777" w:rsidR="00C36204" w:rsidRPr="00E01206" w:rsidRDefault="0081759D">
            <w:pPr>
              <w:rPr>
                <w:sz w:val="24"/>
                <w:szCs w:val="24"/>
              </w:rPr>
            </w:pPr>
            <w:r w:rsidRPr="00E01206">
              <w:rPr>
                <w:rFonts w:eastAsia="Calibri"/>
                <w:b/>
                <w:bCs/>
                <w:sz w:val="24"/>
                <w:szCs w:val="24"/>
              </w:rPr>
              <w:t>Aplicación en el Caso Faro</w:t>
            </w:r>
          </w:p>
        </w:tc>
      </w:tr>
      <w:tr w:rsidR="0081759D" w:rsidRPr="00E01206" w14:paraId="239726B3" w14:textId="77777777">
        <w:tc>
          <w:tcPr>
            <w:tcW w:w="2500" w:type="dxa"/>
            <w:shd w:val="clear" w:color="auto" w:fill="FFFFFF"/>
            <w:tcMar>
              <w:top w:w="80" w:type="dxa"/>
              <w:left w:w="100" w:type="dxa"/>
              <w:bottom w:w="80" w:type="dxa"/>
              <w:right w:w="100" w:type="dxa"/>
            </w:tcMar>
          </w:tcPr>
          <w:p w14:paraId="67014A52" w14:textId="77777777" w:rsidR="00C36204" w:rsidRPr="00E01206" w:rsidRDefault="0081759D">
            <w:pPr>
              <w:rPr>
                <w:sz w:val="24"/>
                <w:szCs w:val="24"/>
              </w:rPr>
            </w:pPr>
            <w:r w:rsidRPr="00E01206">
              <w:rPr>
                <w:rFonts w:eastAsia="Calibri"/>
                <w:sz w:val="24"/>
                <w:szCs w:val="24"/>
              </w:rPr>
              <w:t>Resumen de la calidad</w:t>
            </w:r>
          </w:p>
        </w:tc>
        <w:tc>
          <w:tcPr>
            <w:tcW w:w="3500" w:type="dxa"/>
            <w:shd w:val="clear" w:color="auto" w:fill="FFFFFF"/>
            <w:tcMar>
              <w:top w:w="80" w:type="dxa"/>
              <w:left w:w="100" w:type="dxa"/>
              <w:bottom w:w="80" w:type="dxa"/>
              <w:right w:w="100" w:type="dxa"/>
            </w:tcMar>
          </w:tcPr>
          <w:p w14:paraId="378D125E" w14:textId="77777777" w:rsidR="00C36204" w:rsidRPr="00E01206" w:rsidRDefault="0081759D">
            <w:pPr>
              <w:rPr>
                <w:sz w:val="24"/>
                <w:szCs w:val="24"/>
              </w:rPr>
            </w:pPr>
            <w:r w:rsidRPr="00E01206">
              <w:rPr>
                <w:rFonts w:eastAsia="Calibri"/>
                <w:sz w:val="24"/>
                <w:szCs w:val="24"/>
              </w:rPr>
              <w:t>De control manual a modelo predictivo</w:t>
            </w:r>
          </w:p>
        </w:tc>
        <w:tc>
          <w:tcPr>
            <w:tcW w:w="3000" w:type="dxa"/>
            <w:shd w:val="clear" w:color="auto" w:fill="FFFFFF"/>
            <w:tcMar>
              <w:top w:w="80" w:type="dxa"/>
              <w:left w:w="100" w:type="dxa"/>
              <w:bottom w:w="80" w:type="dxa"/>
              <w:right w:w="100" w:type="dxa"/>
            </w:tcMar>
          </w:tcPr>
          <w:p w14:paraId="3A066D2D" w14:textId="77777777" w:rsidR="00C36204" w:rsidRPr="00E01206" w:rsidRDefault="0081759D">
            <w:pPr>
              <w:rPr>
                <w:sz w:val="24"/>
                <w:szCs w:val="24"/>
              </w:rPr>
            </w:pPr>
            <w:r w:rsidRPr="00E01206">
              <w:rPr>
                <w:rFonts w:eastAsia="Calibri"/>
                <w:sz w:val="24"/>
                <w:szCs w:val="24"/>
              </w:rPr>
              <w:t>Auditoría automatizada del proceso</w:t>
            </w:r>
          </w:p>
        </w:tc>
      </w:tr>
      <w:tr w:rsidR="0081759D" w:rsidRPr="00E01206" w14:paraId="219ADF19" w14:textId="77777777">
        <w:tc>
          <w:tcPr>
            <w:tcW w:w="2500" w:type="dxa"/>
            <w:shd w:val="clear" w:color="auto" w:fill="F5F8FB"/>
            <w:tcMar>
              <w:top w:w="80" w:type="dxa"/>
              <w:left w:w="100" w:type="dxa"/>
              <w:bottom w:w="80" w:type="dxa"/>
              <w:right w:w="100" w:type="dxa"/>
            </w:tcMar>
          </w:tcPr>
          <w:p w14:paraId="78B46236" w14:textId="77777777" w:rsidR="00C36204" w:rsidRPr="00E01206" w:rsidRDefault="0081759D">
            <w:pPr>
              <w:rPr>
                <w:sz w:val="24"/>
                <w:szCs w:val="24"/>
              </w:rPr>
            </w:pPr>
            <w:r w:rsidRPr="00E01206">
              <w:rPr>
                <w:rFonts w:eastAsia="Calibri"/>
                <w:sz w:val="24"/>
                <w:szCs w:val="24"/>
              </w:rPr>
              <w:lastRenderedPageBreak/>
              <w:t>Prompting aplicado a gestión</w:t>
            </w:r>
          </w:p>
        </w:tc>
        <w:tc>
          <w:tcPr>
            <w:tcW w:w="3500" w:type="dxa"/>
            <w:shd w:val="clear" w:color="auto" w:fill="F5F8FB"/>
            <w:tcMar>
              <w:top w:w="80" w:type="dxa"/>
              <w:left w:w="100" w:type="dxa"/>
              <w:bottom w:w="80" w:type="dxa"/>
              <w:right w:w="100" w:type="dxa"/>
            </w:tcMar>
          </w:tcPr>
          <w:p w14:paraId="3B28B2DE" w14:textId="77777777" w:rsidR="00C36204" w:rsidRPr="00E01206" w:rsidRDefault="0081759D">
            <w:pPr>
              <w:rPr>
                <w:sz w:val="24"/>
                <w:szCs w:val="24"/>
              </w:rPr>
            </w:pPr>
            <w:r w:rsidRPr="00E01206">
              <w:rPr>
                <w:rFonts w:eastAsia="Calibri"/>
                <w:sz w:val="24"/>
                <w:szCs w:val="24"/>
              </w:rPr>
              <w:t>Agente evalúa manufactura, servicios, salud, educación</w:t>
            </w:r>
          </w:p>
        </w:tc>
        <w:tc>
          <w:tcPr>
            <w:tcW w:w="3000" w:type="dxa"/>
            <w:shd w:val="clear" w:color="auto" w:fill="F5F8FB"/>
            <w:tcMar>
              <w:top w:w="80" w:type="dxa"/>
              <w:left w:w="100" w:type="dxa"/>
              <w:bottom w:w="80" w:type="dxa"/>
              <w:right w:w="100" w:type="dxa"/>
            </w:tcMar>
          </w:tcPr>
          <w:p w14:paraId="2362D53A" w14:textId="77777777" w:rsidR="00C36204" w:rsidRPr="00E01206" w:rsidRDefault="0081759D">
            <w:pPr>
              <w:rPr>
                <w:sz w:val="24"/>
                <w:szCs w:val="24"/>
              </w:rPr>
            </w:pPr>
            <w:r w:rsidRPr="00E01206">
              <w:rPr>
                <w:rFonts w:eastAsia="Calibri"/>
                <w:sz w:val="24"/>
                <w:szCs w:val="24"/>
              </w:rPr>
              <w:t>Ingeniería de contexto sobre el Caso Faro</w:t>
            </w:r>
          </w:p>
        </w:tc>
      </w:tr>
      <w:tr w:rsidR="0081759D" w:rsidRPr="00E01206" w14:paraId="40E9CAE6" w14:textId="77777777">
        <w:tc>
          <w:tcPr>
            <w:tcW w:w="2500" w:type="dxa"/>
            <w:shd w:val="clear" w:color="auto" w:fill="FFFFFF"/>
            <w:tcMar>
              <w:top w:w="80" w:type="dxa"/>
              <w:left w:w="100" w:type="dxa"/>
              <w:bottom w:w="80" w:type="dxa"/>
              <w:right w:w="100" w:type="dxa"/>
            </w:tcMar>
          </w:tcPr>
          <w:p w14:paraId="4D6D916E" w14:textId="77777777" w:rsidR="00C36204" w:rsidRPr="00E01206" w:rsidRDefault="0081759D">
            <w:pPr>
              <w:rPr>
                <w:sz w:val="24"/>
                <w:szCs w:val="24"/>
              </w:rPr>
            </w:pPr>
            <w:r w:rsidRPr="00E01206">
              <w:rPr>
                <w:rFonts w:eastAsia="Calibri"/>
                <w:sz w:val="24"/>
                <w:szCs w:val="24"/>
              </w:rPr>
              <w:t>IA de la industria</w:t>
            </w:r>
          </w:p>
        </w:tc>
        <w:tc>
          <w:tcPr>
            <w:tcW w:w="3500" w:type="dxa"/>
            <w:shd w:val="clear" w:color="auto" w:fill="FFFFFF"/>
            <w:tcMar>
              <w:top w:w="80" w:type="dxa"/>
              <w:left w:w="100" w:type="dxa"/>
              <w:bottom w:w="80" w:type="dxa"/>
              <w:right w:w="100" w:type="dxa"/>
            </w:tcMar>
          </w:tcPr>
          <w:p w14:paraId="7F711082" w14:textId="77777777" w:rsidR="00C36204" w:rsidRPr="00E01206" w:rsidRDefault="0081759D">
            <w:pPr>
              <w:rPr>
                <w:sz w:val="24"/>
                <w:szCs w:val="24"/>
              </w:rPr>
            </w:pPr>
            <w:r w:rsidRPr="00E01206">
              <w:rPr>
                <w:rFonts w:eastAsia="Calibri"/>
                <w:sz w:val="24"/>
                <w:szCs w:val="24"/>
              </w:rPr>
              <w:t>Digitalización de fábricas con IA predictiva</w:t>
            </w:r>
          </w:p>
        </w:tc>
        <w:tc>
          <w:tcPr>
            <w:tcW w:w="3000" w:type="dxa"/>
            <w:shd w:val="clear" w:color="auto" w:fill="FFFFFF"/>
            <w:tcMar>
              <w:top w:w="80" w:type="dxa"/>
              <w:left w:w="100" w:type="dxa"/>
              <w:bottom w:w="80" w:type="dxa"/>
              <w:right w:w="100" w:type="dxa"/>
            </w:tcMar>
          </w:tcPr>
          <w:p w14:paraId="2F934C7B" w14:textId="77777777" w:rsidR="00C36204" w:rsidRPr="00E01206" w:rsidRDefault="0081759D">
            <w:pPr>
              <w:rPr>
                <w:sz w:val="24"/>
                <w:szCs w:val="24"/>
              </w:rPr>
            </w:pPr>
            <w:r w:rsidRPr="00E01206">
              <w:rPr>
                <w:rFonts w:eastAsia="Calibri"/>
                <w:sz w:val="24"/>
                <w:szCs w:val="24"/>
              </w:rPr>
              <w:t>Caso Toyota + IBM Maximo</w:t>
            </w:r>
          </w:p>
        </w:tc>
      </w:tr>
      <w:tr w:rsidR="0081759D" w:rsidRPr="00E01206" w14:paraId="431A11E6" w14:textId="77777777">
        <w:tc>
          <w:tcPr>
            <w:tcW w:w="2500" w:type="dxa"/>
            <w:shd w:val="clear" w:color="auto" w:fill="F5F8FB"/>
            <w:tcMar>
              <w:top w:w="80" w:type="dxa"/>
              <w:left w:w="100" w:type="dxa"/>
              <w:bottom w:w="80" w:type="dxa"/>
              <w:right w:w="100" w:type="dxa"/>
            </w:tcMar>
          </w:tcPr>
          <w:p w14:paraId="6419A694" w14:textId="77777777" w:rsidR="00C36204" w:rsidRPr="00E01206" w:rsidRDefault="0081759D">
            <w:pPr>
              <w:rPr>
                <w:sz w:val="24"/>
                <w:szCs w:val="24"/>
              </w:rPr>
            </w:pPr>
            <w:r w:rsidRPr="00E01206">
              <w:rPr>
                <w:rFonts w:eastAsia="Calibri"/>
                <w:sz w:val="24"/>
                <w:szCs w:val="24"/>
              </w:rPr>
              <w:t>Quick Wins</w:t>
            </w:r>
          </w:p>
        </w:tc>
        <w:tc>
          <w:tcPr>
            <w:tcW w:w="3500" w:type="dxa"/>
            <w:shd w:val="clear" w:color="auto" w:fill="F5F8FB"/>
            <w:tcMar>
              <w:top w:w="80" w:type="dxa"/>
              <w:left w:w="100" w:type="dxa"/>
              <w:bottom w:w="80" w:type="dxa"/>
              <w:right w:w="100" w:type="dxa"/>
            </w:tcMar>
          </w:tcPr>
          <w:p w14:paraId="4718717A" w14:textId="77777777" w:rsidR="00C36204" w:rsidRPr="00E01206" w:rsidRDefault="0081759D">
            <w:pPr>
              <w:rPr>
                <w:sz w:val="24"/>
                <w:szCs w:val="24"/>
              </w:rPr>
            </w:pPr>
            <w:r w:rsidRPr="00E01206">
              <w:rPr>
                <w:rFonts w:eastAsia="Calibri"/>
                <w:sz w:val="24"/>
                <w:szCs w:val="24"/>
              </w:rPr>
              <w:t>Módulos pre-entrenados, victorias tempranas</w:t>
            </w:r>
          </w:p>
        </w:tc>
        <w:tc>
          <w:tcPr>
            <w:tcW w:w="3000" w:type="dxa"/>
            <w:shd w:val="clear" w:color="auto" w:fill="F5F8FB"/>
            <w:tcMar>
              <w:top w:w="80" w:type="dxa"/>
              <w:left w:w="100" w:type="dxa"/>
              <w:bottom w:w="80" w:type="dxa"/>
              <w:right w:w="100" w:type="dxa"/>
            </w:tcMar>
          </w:tcPr>
          <w:p w14:paraId="0FC63CE0" w14:textId="77777777" w:rsidR="00C36204" w:rsidRPr="00E01206" w:rsidRDefault="0081759D">
            <w:pPr>
              <w:rPr>
                <w:sz w:val="24"/>
                <w:szCs w:val="24"/>
              </w:rPr>
            </w:pPr>
            <w:r w:rsidRPr="00E01206">
              <w:rPr>
                <w:rFonts w:eastAsia="Calibri"/>
                <w:sz w:val="24"/>
                <w:szCs w:val="24"/>
              </w:rPr>
              <w:t>Orquestación visual en Bricks</w:t>
            </w:r>
          </w:p>
        </w:tc>
      </w:tr>
    </w:tbl>
    <w:p w14:paraId="5A2D8B0E" w14:textId="77777777" w:rsidR="00C36204" w:rsidRPr="00E01206" w:rsidRDefault="0081759D">
      <w:pPr>
        <w:spacing w:after="250"/>
        <w:rPr>
          <w:sz w:val="24"/>
          <w:szCs w:val="24"/>
        </w:rPr>
      </w:pPr>
      <w:r w:rsidRPr="00E01206">
        <w:rPr>
          <w:rFonts w:eastAsia="Calibri"/>
          <w:b/>
          <w:bCs/>
          <w:sz w:val="24"/>
          <w:szCs w:val="24"/>
        </w:rPr>
        <w:t xml:space="preserve">Nota de tabla. </w:t>
      </w:r>
      <w:r w:rsidRPr="00E01206">
        <w:rPr>
          <w:rFonts w:eastAsia="Calibri"/>
          <w:sz w:val="24"/>
          <w:szCs w:val="24"/>
        </w:rPr>
        <w:t>Elaboración propia con base en Bandi et al. (2025), IBM (s.f.) y Bricks (s.f.).</w:t>
      </w:r>
    </w:p>
    <w:p w14:paraId="203C8482" w14:textId="77777777" w:rsidR="00C36204" w:rsidRPr="00E01206" w:rsidRDefault="0081759D">
      <w:pPr>
        <w:spacing w:before="300" w:after="40"/>
        <w:rPr>
          <w:sz w:val="24"/>
          <w:szCs w:val="24"/>
        </w:rPr>
      </w:pPr>
      <w:r w:rsidRPr="00E01206">
        <w:rPr>
          <w:rFonts w:eastAsia="Calibri"/>
          <w:b/>
          <w:bCs/>
          <w:sz w:val="24"/>
          <w:szCs w:val="24"/>
        </w:rPr>
        <w:t>Figura 6.2</w:t>
      </w:r>
    </w:p>
    <w:p w14:paraId="4CB442B2" w14:textId="77777777" w:rsidR="00C36204" w:rsidRPr="00E01206" w:rsidRDefault="0081759D">
      <w:pPr>
        <w:spacing w:after="120"/>
        <w:rPr>
          <w:sz w:val="24"/>
          <w:szCs w:val="24"/>
        </w:rPr>
      </w:pPr>
      <w:r w:rsidRPr="00E01206">
        <w:rPr>
          <w:rFonts w:eastAsia="Calibri"/>
          <w:i/>
          <w:iCs/>
          <w:sz w:val="24"/>
          <w:szCs w:val="24"/>
        </w:rPr>
        <w:t>Ciclo de Calidad 4.0 aplicado al Caso Faro</w:t>
      </w:r>
    </w:p>
    <w:tbl>
      <w:tblPr>
        <w:tblW w:w="6533" w:type="dxa"/>
        <w:tblBorders>
          <w:top w:val="dashed" w:sz="4" w:space="0" w:color="999999"/>
          <w:left w:val="dashed" w:sz="4" w:space="0" w:color="999999"/>
          <w:bottom w:val="dashed" w:sz="4" w:space="0" w:color="999999"/>
          <w:right w:val="dashed"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32"/>
      </w:tblGrid>
      <w:tr w:rsidR="0081759D" w:rsidRPr="00E01206" w14:paraId="64A14F83" w14:textId="77777777" w:rsidTr="00A03652">
        <w:trPr>
          <w:trHeight w:val="4936"/>
        </w:trPr>
        <w:tc>
          <w:tcPr>
            <w:tcW w:w="6533" w:type="dxa"/>
            <w:shd w:val="clear" w:color="auto" w:fill="FAFAFA"/>
            <w:tcMar>
              <w:top w:w="300" w:type="dxa"/>
              <w:left w:w="200" w:type="dxa"/>
              <w:bottom w:w="300" w:type="dxa"/>
              <w:right w:w="200" w:type="dxa"/>
            </w:tcMar>
          </w:tcPr>
          <w:p w14:paraId="3A6F8DD7" w14:textId="69EBDA25" w:rsidR="00C36204" w:rsidRPr="00E01206" w:rsidRDefault="00A03652" w:rsidP="00A03652">
            <w:pPr>
              <w:rPr>
                <w:sz w:val="24"/>
                <w:szCs w:val="24"/>
              </w:rPr>
            </w:pPr>
            <w:r w:rsidRPr="00E01206">
              <w:rPr>
                <w:noProof/>
                <w:sz w:val="24"/>
                <w:szCs w:val="24"/>
              </w:rPr>
              <w:drawing>
                <wp:inline distT="0" distB="0" distL="0" distR="0" wp14:anchorId="5C70C45D" wp14:editId="44C3E28B">
                  <wp:extent cx="4084925" cy="336613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93409" cy="3373126"/>
                          </a:xfrm>
                          <a:prstGeom prst="rect">
                            <a:avLst/>
                          </a:prstGeom>
                          <a:noFill/>
                          <a:ln>
                            <a:noFill/>
                          </a:ln>
                        </pic:spPr>
                      </pic:pic>
                    </a:graphicData>
                  </a:graphic>
                </wp:inline>
              </w:drawing>
            </w:r>
          </w:p>
        </w:tc>
      </w:tr>
    </w:tbl>
    <w:p w14:paraId="1B744FB3" w14:textId="036322ED" w:rsidR="00C36204" w:rsidRPr="00E01206" w:rsidRDefault="0081759D">
      <w:pPr>
        <w:spacing w:after="250"/>
        <w:rPr>
          <w:sz w:val="24"/>
          <w:szCs w:val="24"/>
        </w:rPr>
      </w:pPr>
      <w:r w:rsidRPr="00E01206">
        <w:rPr>
          <w:rFonts w:eastAsia="Calibri"/>
          <w:b/>
          <w:bCs/>
          <w:sz w:val="24"/>
          <w:szCs w:val="24"/>
        </w:rPr>
        <w:t xml:space="preserve">Nota de figura. </w:t>
      </w:r>
      <w:r w:rsidRPr="00E01206">
        <w:rPr>
          <w:rFonts w:eastAsia="Calibri"/>
          <w:sz w:val="24"/>
          <w:szCs w:val="24"/>
        </w:rPr>
        <w:t>Elaboración propia con base en el tablero visual del Caso Faro disponible en Bricks (s.f.) y en el caso industrial de Toyota + IBM (s.f.).</w:t>
      </w:r>
      <w:r w:rsidR="006640E1" w:rsidRPr="00E01206">
        <w:rPr>
          <w:rFonts w:eastAsia="Calibri"/>
          <w:sz w:val="24"/>
          <w:szCs w:val="24"/>
        </w:rPr>
        <w:t xml:space="preserve"> </w:t>
      </w:r>
      <w:r w:rsidR="006640E1" w:rsidRPr="00E01206">
        <w:rPr>
          <w:sz w:val="24"/>
          <w:szCs w:val="24"/>
        </w:rPr>
        <w:t>Elaborada en Napkin.</w:t>
      </w:r>
    </w:p>
    <w:p w14:paraId="58224A36" w14:textId="77777777" w:rsidR="00C36204" w:rsidRPr="00E01206" w:rsidRDefault="0081759D">
      <w:pPr>
        <w:pStyle w:val="Ttulo1"/>
        <w:spacing w:before="400" w:after="200"/>
        <w:rPr>
          <w:color w:val="auto"/>
          <w:sz w:val="24"/>
          <w:szCs w:val="24"/>
        </w:rPr>
      </w:pPr>
      <w:r w:rsidRPr="00E01206">
        <w:rPr>
          <w:color w:val="auto"/>
          <w:sz w:val="24"/>
          <w:szCs w:val="24"/>
        </w:rPr>
        <w:t>6.3 Aseguramiento de calidad inteligente: criterios, evidencias y defectos frecuentes</w:t>
      </w:r>
    </w:p>
    <w:p w14:paraId="3685DEB2" w14:textId="77777777" w:rsidR="00C36204" w:rsidRPr="00E01206" w:rsidRDefault="0081759D">
      <w:pPr>
        <w:pStyle w:val="Ttulo2"/>
        <w:spacing w:before="300" w:after="150"/>
        <w:rPr>
          <w:color w:val="auto"/>
          <w:sz w:val="24"/>
          <w:szCs w:val="24"/>
        </w:rPr>
      </w:pPr>
      <w:r w:rsidRPr="00E01206">
        <w:rPr>
          <w:color w:val="auto"/>
          <w:sz w:val="24"/>
          <w:szCs w:val="24"/>
        </w:rPr>
        <w:t>6.3.1 Teoría breve y evidencias</w:t>
      </w:r>
    </w:p>
    <w:p w14:paraId="48BD2DC7" w14:textId="77777777" w:rsidR="00C36204" w:rsidRPr="00E01206" w:rsidRDefault="0081759D">
      <w:pPr>
        <w:spacing w:after="200" w:line="360" w:lineRule="auto"/>
        <w:jc w:val="both"/>
        <w:rPr>
          <w:sz w:val="24"/>
          <w:szCs w:val="24"/>
        </w:rPr>
      </w:pPr>
      <w:r w:rsidRPr="00E01206">
        <w:rPr>
          <w:rFonts w:eastAsia="Calibri"/>
          <w:sz w:val="24"/>
          <w:szCs w:val="24"/>
        </w:rPr>
        <w:t xml:space="preserve">La predicción proactiva mediante Machine Learning (modelo Random Forest, con precisiones superiores al 98 %) permite clasificar módulos de código según su probabilidad de fallo a partir </w:t>
      </w:r>
      <w:r w:rsidRPr="00E01206">
        <w:rPr>
          <w:rFonts w:eastAsia="Calibri"/>
          <w:sz w:val="24"/>
          <w:szCs w:val="24"/>
        </w:rPr>
        <w:lastRenderedPageBreak/>
        <w:t>de repositorios históricos (Rajendran et al., 2022), optimizando los recursos de prueba del Caso Faro.</w:t>
      </w:r>
    </w:p>
    <w:p w14:paraId="1C920057" w14:textId="77777777" w:rsidR="00C36204" w:rsidRPr="00E01206" w:rsidRDefault="0081759D">
      <w:pPr>
        <w:pStyle w:val="Ttulo1"/>
        <w:spacing w:before="400" w:after="200"/>
        <w:rPr>
          <w:color w:val="auto"/>
          <w:sz w:val="24"/>
          <w:szCs w:val="24"/>
        </w:rPr>
      </w:pPr>
      <w:r w:rsidRPr="00E01206">
        <w:rPr>
          <w:color w:val="auto"/>
          <w:sz w:val="24"/>
          <w:szCs w:val="24"/>
        </w:rPr>
        <w:t>6.4 Trazabilidad entre análisis, diseño, implementación y pruebas</w:t>
      </w:r>
    </w:p>
    <w:p w14:paraId="2823C34D" w14:textId="77777777" w:rsidR="00C36204" w:rsidRPr="00E01206" w:rsidRDefault="0081759D">
      <w:pPr>
        <w:pStyle w:val="Ttulo2"/>
        <w:spacing w:before="300" w:after="150"/>
        <w:rPr>
          <w:color w:val="auto"/>
          <w:sz w:val="24"/>
          <w:szCs w:val="24"/>
        </w:rPr>
      </w:pPr>
      <w:r w:rsidRPr="00E01206">
        <w:rPr>
          <w:color w:val="auto"/>
          <w:sz w:val="24"/>
          <w:szCs w:val="24"/>
        </w:rPr>
        <w:t>6.4.1 Práctica aplicada</w:t>
      </w:r>
    </w:p>
    <w:p w14:paraId="7F083590" w14:textId="77777777" w:rsidR="00C36204" w:rsidRPr="00E01206" w:rsidRDefault="0081759D">
      <w:pPr>
        <w:spacing w:after="200" w:line="360" w:lineRule="auto"/>
        <w:jc w:val="both"/>
        <w:rPr>
          <w:sz w:val="24"/>
          <w:szCs w:val="24"/>
        </w:rPr>
      </w:pPr>
      <w:r w:rsidRPr="00E01206">
        <w:rPr>
          <w:rFonts w:eastAsia="Calibri"/>
          <w:sz w:val="24"/>
          <w:szCs w:val="24"/>
        </w:rPr>
        <w:t>La Matriz de Trazabilidad de Requisitos (RTM) asegura que cada necesidad del cliente esté conectada jerárquicamente a un bloque de código, su modelo de análisis y su respectivo caso de prueba (Kattz Villa et al., 2024).</w:t>
      </w:r>
    </w:p>
    <w:p w14:paraId="78FBD849" w14:textId="77777777" w:rsidR="00C36204" w:rsidRPr="00E01206" w:rsidRDefault="0081759D">
      <w:pPr>
        <w:spacing w:before="300" w:after="40"/>
        <w:rPr>
          <w:sz w:val="24"/>
          <w:szCs w:val="24"/>
        </w:rPr>
      </w:pPr>
      <w:r w:rsidRPr="00E01206">
        <w:rPr>
          <w:rFonts w:eastAsia="Calibri"/>
          <w:b/>
          <w:bCs/>
          <w:sz w:val="24"/>
          <w:szCs w:val="24"/>
        </w:rPr>
        <w:t>Tabla 6.3</w:t>
      </w:r>
    </w:p>
    <w:p w14:paraId="70A555D6" w14:textId="77777777" w:rsidR="00C36204" w:rsidRPr="00E01206" w:rsidRDefault="0081759D">
      <w:pPr>
        <w:spacing w:after="120"/>
        <w:rPr>
          <w:sz w:val="24"/>
          <w:szCs w:val="24"/>
        </w:rPr>
      </w:pPr>
      <w:r w:rsidRPr="00E01206">
        <w:rPr>
          <w:rFonts w:eastAsia="Calibri"/>
          <w:i/>
          <w:iCs/>
          <w:sz w:val="24"/>
          <w:szCs w:val="24"/>
        </w:rPr>
        <w:t>Matriz de trazabilidad de requisitos del Caso Faro</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991"/>
        <w:gridCol w:w="2161"/>
        <w:gridCol w:w="2555"/>
        <w:gridCol w:w="1200"/>
        <w:gridCol w:w="1093"/>
      </w:tblGrid>
      <w:tr w:rsidR="0081759D" w:rsidRPr="00E01206" w14:paraId="0BCA658A" w14:textId="77777777">
        <w:trPr>
          <w:tblHeader/>
        </w:trPr>
        <w:tc>
          <w:tcPr>
            <w:tcW w:w="2000" w:type="dxa"/>
            <w:shd w:val="clear" w:color="auto" w:fill="1F4E78"/>
            <w:tcMar>
              <w:top w:w="80" w:type="dxa"/>
              <w:left w:w="100" w:type="dxa"/>
              <w:bottom w:w="80" w:type="dxa"/>
              <w:right w:w="100" w:type="dxa"/>
            </w:tcMar>
          </w:tcPr>
          <w:p w14:paraId="11DAF38C" w14:textId="77777777" w:rsidR="00C36204" w:rsidRPr="00E01206" w:rsidRDefault="0081759D">
            <w:pPr>
              <w:rPr>
                <w:sz w:val="24"/>
                <w:szCs w:val="24"/>
              </w:rPr>
            </w:pPr>
            <w:r w:rsidRPr="00E01206">
              <w:rPr>
                <w:rFonts w:eastAsia="Calibri"/>
                <w:b/>
                <w:bCs/>
                <w:sz w:val="24"/>
                <w:szCs w:val="24"/>
              </w:rPr>
              <w:t>Requerimiento (ID)</w:t>
            </w:r>
          </w:p>
        </w:tc>
        <w:tc>
          <w:tcPr>
            <w:tcW w:w="2200" w:type="dxa"/>
            <w:shd w:val="clear" w:color="auto" w:fill="1F4E78"/>
            <w:tcMar>
              <w:top w:w="80" w:type="dxa"/>
              <w:left w:w="100" w:type="dxa"/>
              <w:bottom w:w="80" w:type="dxa"/>
              <w:right w:w="100" w:type="dxa"/>
            </w:tcMar>
          </w:tcPr>
          <w:p w14:paraId="17BDFEA1" w14:textId="77777777" w:rsidR="00C36204" w:rsidRPr="00E01206" w:rsidRDefault="0081759D">
            <w:pPr>
              <w:rPr>
                <w:sz w:val="24"/>
                <w:szCs w:val="24"/>
              </w:rPr>
            </w:pPr>
            <w:r w:rsidRPr="00E01206">
              <w:rPr>
                <w:rFonts w:eastAsia="Calibri"/>
                <w:b/>
                <w:bCs/>
                <w:sz w:val="24"/>
                <w:szCs w:val="24"/>
              </w:rPr>
              <w:t>Modelo de análisis</w:t>
            </w:r>
          </w:p>
        </w:tc>
        <w:tc>
          <w:tcPr>
            <w:tcW w:w="2600" w:type="dxa"/>
            <w:shd w:val="clear" w:color="auto" w:fill="1F4E78"/>
            <w:tcMar>
              <w:top w:w="80" w:type="dxa"/>
              <w:left w:w="100" w:type="dxa"/>
              <w:bottom w:w="80" w:type="dxa"/>
              <w:right w:w="100" w:type="dxa"/>
            </w:tcMar>
          </w:tcPr>
          <w:p w14:paraId="6EDE25E0" w14:textId="77777777" w:rsidR="00C36204" w:rsidRPr="00E01206" w:rsidRDefault="0081759D">
            <w:pPr>
              <w:rPr>
                <w:sz w:val="24"/>
                <w:szCs w:val="24"/>
              </w:rPr>
            </w:pPr>
            <w:r w:rsidRPr="00E01206">
              <w:rPr>
                <w:rFonts w:eastAsia="Calibri"/>
                <w:b/>
                <w:bCs/>
                <w:sz w:val="24"/>
                <w:szCs w:val="24"/>
              </w:rPr>
              <w:t>Caso de prueba asociado (JUnit/n8n)</w:t>
            </w:r>
          </w:p>
        </w:tc>
        <w:tc>
          <w:tcPr>
            <w:tcW w:w="1100" w:type="dxa"/>
            <w:shd w:val="clear" w:color="auto" w:fill="1F4E78"/>
            <w:tcMar>
              <w:top w:w="80" w:type="dxa"/>
              <w:left w:w="100" w:type="dxa"/>
              <w:bottom w:w="80" w:type="dxa"/>
              <w:right w:w="100" w:type="dxa"/>
            </w:tcMar>
          </w:tcPr>
          <w:p w14:paraId="5B5FF5D7" w14:textId="77777777" w:rsidR="00C36204" w:rsidRPr="00E01206" w:rsidRDefault="0081759D">
            <w:pPr>
              <w:rPr>
                <w:sz w:val="24"/>
                <w:szCs w:val="24"/>
              </w:rPr>
            </w:pPr>
            <w:r w:rsidRPr="00E01206">
              <w:rPr>
                <w:rFonts w:eastAsia="Calibri"/>
                <w:b/>
                <w:bCs/>
                <w:sz w:val="24"/>
                <w:szCs w:val="24"/>
              </w:rPr>
              <w:t>Prioridad</w:t>
            </w:r>
          </w:p>
        </w:tc>
        <w:tc>
          <w:tcPr>
            <w:tcW w:w="1100" w:type="dxa"/>
            <w:shd w:val="clear" w:color="auto" w:fill="1F4E78"/>
            <w:tcMar>
              <w:top w:w="80" w:type="dxa"/>
              <w:left w:w="100" w:type="dxa"/>
              <w:bottom w:w="80" w:type="dxa"/>
              <w:right w:w="100" w:type="dxa"/>
            </w:tcMar>
          </w:tcPr>
          <w:p w14:paraId="0B670F80" w14:textId="77777777" w:rsidR="00C36204" w:rsidRPr="00E01206" w:rsidRDefault="0081759D">
            <w:pPr>
              <w:rPr>
                <w:sz w:val="24"/>
                <w:szCs w:val="24"/>
              </w:rPr>
            </w:pPr>
            <w:r w:rsidRPr="00E01206">
              <w:rPr>
                <w:rFonts w:eastAsia="Calibri"/>
                <w:b/>
                <w:bCs/>
                <w:sz w:val="24"/>
                <w:szCs w:val="24"/>
              </w:rPr>
              <w:t>Estado</w:t>
            </w:r>
          </w:p>
        </w:tc>
      </w:tr>
      <w:tr w:rsidR="0081759D" w:rsidRPr="00E01206" w14:paraId="4B4B613E" w14:textId="77777777">
        <w:tc>
          <w:tcPr>
            <w:tcW w:w="2000" w:type="dxa"/>
            <w:shd w:val="clear" w:color="auto" w:fill="FFFFFF"/>
            <w:tcMar>
              <w:top w:w="80" w:type="dxa"/>
              <w:left w:w="100" w:type="dxa"/>
              <w:bottom w:w="80" w:type="dxa"/>
              <w:right w:w="100" w:type="dxa"/>
            </w:tcMar>
          </w:tcPr>
          <w:p w14:paraId="6EA60FE9" w14:textId="77777777" w:rsidR="00C36204" w:rsidRPr="00E01206" w:rsidRDefault="0081759D">
            <w:pPr>
              <w:rPr>
                <w:sz w:val="24"/>
                <w:szCs w:val="24"/>
              </w:rPr>
            </w:pPr>
            <w:r w:rsidRPr="00E01206">
              <w:rPr>
                <w:rFonts w:eastAsia="Calibri"/>
                <w:sz w:val="24"/>
                <w:szCs w:val="24"/>
              </w:rPr>
              <w:t>HU01 - Autenticación JWT</w:t>
            </w:r>
          </w:p>
        </w:tc>
        <w:tc>
          <w:tcPr>
            <w:tcW w:w="2200" w:type="dxa"/>
            <w:shd w:val="clear" w:color="auto" w:fill="FFFFFF"/>
            <w:tcMar>
              <w:top w:w="80" w:type="dxa"/>
              <w:left w:w="100" w:type="dxa"/>
              <w:bottom w:w="80" w:type="dxa"/>
              <w:right w:w="100" w:type="dxa"/>
            </w:tcMar>
          </w:tcPr>
          <w:p w14:paraId="73BD40FF" w14:textId="77777777" w:rsidR="00C36204" w:rsidRPr="00E01206" w:rsidRDefault="0081759D">
            <w:pPr>
              <w:rPr>
                <w:sz w:val="24"/>
                <w:szCs w:val="24"/>
              </w:rPr>
            </w:pPr>
            <w:r w:rsidRPr="00E01206">
              <w:rPr>
                <w:rFonts w:eastAsia="Calibri"/>
                <w:sz w:val="24"/>
                <w:szCs w:val="24"/>
              </w:rPr>
              <w:t>Diagrama de secuencia de login</w:t>
            </w:r>
          </w:p>
        </w:tc>
        <w:tc>
          <w:tcPr>
            <w:tcW w:w="2600" w:type="dxa"/>
            <w:shd w:val="clear" w:color="auto" w:fill="FFFFFF"/>
            <w:tcMar>
              <w:top w:w="80" w:type="dxa"/>
              <w:left w:w="100" w:type="dxa"/>
              <w:bottom w:w="80" w:type="dxa"/>
              <w:right w:w="100" w:type="dxa"/>
            </w:tcMar>
          </w:tcPr>
          <w:p w14:paraId="3E737172" w14:textId="77777777" w:rsidR="00C36204" w:rsidRPr="00E01206" w:rsidRDefault="0081759D">
            <w:pPr>
              <w:rPr>
                <w:sz w:val="24"/>
                <w:szCs w:val="24"/>
              </w:rPr>
            </w:pPr>
            <w:r w:rsidRPr="00E01206">
              <w:rPr>
                <w:rFonts w:eastAsia="Calibri"/>
                <w:sz w:val="24"/>
                <w:szCs w:val="24"/>
              </w:rPr>
              <w:t>CP-001 (Validación de token)</w:t>
            </w:r>
          </w:p>
        </w:tc>
        <w:tc>
          <w:tcPr>
            <w:tcW w:w="1100" w:type="dxa"/>
            <w:shd w:val="clear" w:color="auto" w:fill="FFFFFF"/>
            <w:tcMar>
              <w:top w:w="80" w:type="dxa"/>
              <w:left w:w="100" w:type="dxa"/>
              <w:bottom w:w="80" w:type="dxa"/>
              <w:right w:w="100" w:type="dxa"/>
            </w:tcMar>
          </w:tcPr>
          <w:p w14:paraId="6DD3F129" w14:textId="77777777" w:rsidR="00C36204" w:rsidRPr="00E01206" w:rsidRDefault="0081759D">
            <w:pPr>
              <w:rPr>
                <w:sz w:val="24"/>
                <w:szCs w:val="24"/>
              </w:rPr>
            </w:pPr>
            <w:r w:rsidRPr="00E01206">
              <w:rPr>
                <w:rFonts w:eastAsia="Calibri"/>
                <w:sz w:val="24"/>
                <w:szCs w:val="24"/>
              </w:rPr>
              <w:t>Alta</w:t>
            </w:r>
          </w:p>
        </w:tc>
        <w:tc>
          <w:tcPr>
            <w:tcW w:w="1100" w:type="dxa"/>
            <w:shd w:val="clear" w:color="auto" w:fill="FFFFFF"/>
            <w:tcMar>
              <w:top w:w="80" w:type="dxa"/>
              <w:left w:w="100" w:type="dxa"/>
              <w:bottom w:w="80" w:type="dxa"/>
              <w:right w:w="100" w:type="dxa"/>
            </w:tcMar>
          </w:tcPr>
          <w:p w14:paraId="76D7AE6C" w14:textId="77777777" w:rsidR="00C36204" w:rsidRPr="00E01206" w:rsidRDefault="0081759D">
            <w:pPr>
              <w:rPr>
                <w:sz w:val="24"/>
                <w:szCs w:val="24"/>
              </w:rPr>
            </w:pPr>
            <w:r w:rsidRPr="00E01206">
              <w:rPr>
                <w:rFonts w:eastAsia="Calibri"/>
                <w:sz w:val="24"/>
                <w:szCs w:val="24"/>
              </w:rPr>
              <w:t>Activo</w:t>
            </w:r>
          </w:p>
        </w:tc>
      </w:tr>
    </w:tbl>
    <w:p w14:paraId="25DE52AE" w14:textId="77777777" w:rsidR="00C36204" w:rsidRPr="00E01206" w:rsidRDefault="0081759D">
      <w:pPr>
        <w:spacing w:after="250"/>
        <w:rPr>
          <w:sz w:val="24"/>
          <w:szCs w:val="24"/>
        </w:rPr>
      </w:pPr>
      <w:r w:rsidRPr="00E01206">
        <w:rPr>
          <w:rFonts w:eastAsia="Calibri"/>
          <w:b/>
          <w:bCs/>
          <w:sz w:val="24"/>
          <w:szCs w:val="24"/>
        </w:rPr>
        <w:t xml:space="preserve">Nota de tabla. </w:t>
      </w:r>
      <w:r w:rsidRPr="00E01206">
        <w:rPr>
          <w:rFonts w:eastAsia="Calibri"/>
          <w:sz w:val="24"/>
          <w:szCs w:val="24"/>
        </w:rPr>
        <w:t>Elaboración propia con base en Kattz Villa et al. (2024).</w:t>
      </w:r>
    </w:p>
    <w:p w14:paraId="5D1697CE" w14:textId="77777777" w:rsidR="00C36204" w:rsidRPr="00E01206" w:rsidRDefault="0081759D">
      <w:pPr>
        <w:pStyle w:val="Ttulo1"/>
        <w:spacing w:before="400" w:after="200"/>
        <w:rPr>
          <w:color w:val="auto"/>
          <w:sz w:val="24"/>
          <w:szCs w:val="24"/>
        </w:rPr>
      </w:pPr>
      <w:r w:rsidRPr="00E01206">
        <w:rPr>
          <w:color w:val="auto"/>
          <w:sz w:val="24"/>
          <w:szCs w:val="24"/>
        </w:rPr>
        <w:t>6.5 Resumen, preguntas de reflexión y práctica de QA sobre el prototipo del Caso Faro</w:t>
      </w:r>
    </w:p>
    <w:p w14:paraId="46CA9553" w14:textId="77777777" w:rsidR="00C36204" w:rsidRPr="00E01206" w:rsidRDefault="0081759D">
      <w:pPr>
        <w:pStyle w:val="Ttulo2"/>
        <w:spacing w:before="300" w:after="150"/>
        <w:rPr>
          <w:color w:val="auto"/>
          <w:sz w:val="24"/>
          <w:szCs w:val="24"/>
        </w:rPr>
      </w:pPr>
      <w:r w:rsidRPr="00E01206">
        <w:rPr>
          <w:color w:val="auto"/>
          <w:sz w:val="24"/>
          <w:szCs w:val="24"/>
        </w:rPr>
        <w:t>6.5.1 Resumen del capítulo</w:t>
      </w:r>
    </w:p>
    <w:p w14:paraId="64CF62AC" w14:textId="77777777" w:rsidR="00C36204" w:rsidRPr="00E01206" w:rsidRDefault="0081759D">
      <w:pPr>
        <w:spacing w:after="200" w:line="360" w:lineRule="auto"/>
        <w:jc w:val="both"/>
        <w:rPr>
          <w:sz w:val="24"/>
          <w:szCs w:val="24"/>
        </w:rPr>
      </w:pPr>
      <w:r w:rsidRPr="00E01206">
        <w:rPr>
          <w:rFonts w:eastAsia="Calibri"/>
          <w:sz w:val="24"/>
          <w:szCs w:val="24"/>
        </w:rPr>
        <w:t>En este capítulo se abordó la transición del QA tradicional hacia las Pruebas Basadas en Modelos (EFSM), el uso complementario de JUnit y ModelJUnit, y la integración de Calidad 4.0 con gobernanza y supervisión humana. Se presentaron los casos reales de Toyota + IBM y la herramienta Bricks como ejemplos de IA aplicada a la industria y a la orquestación visual de procesos. Finalmente, se planteó la automatización de la selección de pruebas técnicas mediante n8n como práctica aplicada al Caso Faro.</w:t>
      </w:r>
    </w:p>
    <w:p w14:paraId="0309524E" w14:textId="77777777" w:rsidR="00C36204" w:rsidRPr="00E01206" w:rsidRDefault="0081759D">
      <w:pPr>
        <w:pStyle w:val="Ttulo2"/>
        <w:spacing w:before="300" w:after="150"/>
        <w:rPr>
          <w:color w:val="auto"/>
          <w:sz w:val="24"/>
          <w:szCs w:val="24"/>
        </w:rPr>
      </w:pPr>
      <w:r w:rsidRPr="00E01206">
        <w:rPr>
          <w:color w:val="auto"/>
          <w:sz w:val="24"/>
          <w:szCs w:val="24"/>
        </w:rPr>
        <w:t>6.5.2 Preguntas de reflexión</w:t>
      </w:r>
    </w:p>
    <w:p w14:paraId="17A72A71" w14:textId="77777777" w:rsidR="00C36204" w:rsidRPr="00E01206" w:rsidRDefault="0081759D">
      <w:pPr>
        <w:pStyle w:val="Prrafodelista"/>
        <w:numPr>
          <w:ilvl w:val="0"/>
          <w:numId w:val="3"/>
        </w:numPr>
        <w:spacing w:after="120"/>
        <w:rPr>
          <w:sz w:val="24"/>
          <w:szCs w:val="24"/>
        </w:rPr>
      </w:pPr>
      <w:r w:rsidRPr="00E01206">
        <w:rPr>
          <w:rFonts w:eastAsia="Calibri"/>
          <w:sz w:val="24"/>
          <w:szCs w:val="24"/>
        </w:rPr>
        <w:t>Si un flujo de IAGen decide de forma autónoma qué probar, ¿quién asume la responsabilidad cuando falla algo que ese flujo nunca evaluó?</w:t>
      </w:r>
    </w:p>
    <w:p w14:paraId="0313FC0F" w14:textId="77777777" w:rsidR="00C36204" w:rsidRPr="00E01206" w:rsidRDefault="0081759D">
      <w:pPr>
        <w:pStyle w:val="Prrafodelista"/>
        <w:numPr>
          <w:ilvl w:val="0"/>
          <w:numId w:val="3"/>
        </w:numPr>
        <w:spacing w:after="120"/>
        <w:rPr>
          <w:sz w:val="24"/>
          <w:szCs w:val="24"/>
        </w:rPr>
      </w:pPr>
      <w:r w:rsidRPr="00E01206">
        <w:rPr>
          <w:rFonts w:eastAsia="Calibri"/>
          <w:sz w:val="24"/>
          <w:szCs w:val="24"/>
        </w:rPr>
        <w:t>¿Qué partes del código fuente o de la lógica de negocio nunca deberían exponerse a un modelo de IAGen externo, y qué se pierde si se le oculta esa información?</w:t>
      </w:r>
    </w:p>
    <w:p w14:paraId="30B98F1C" w14:textId="77777777" w:rsidR="00C36204" w:rsidRPr="00E01206" w:rsidRDefault="0081759D">
      <w:pPr>
        <w:pStyle w:val="Prrafodelista"/>
        <w:numPr>
          <w:ilvl w:val="0"/>
          <w:numId w:val="3"/>
        </w:numPr>
        <w:spacing w:after="120"/>
        <w:rPr>
          <w:sz w:val="24"/>
          <w:szCs w:val="24"/>
        </w:rPr>
      </w:pPr>
      <w:r w:rsidRPr="00E01206">
        <w:rPr>
          <w:rFonts w:eastAsia="Calibri"/>
          <w:sz w:val="24"/>
          <w:szCs w:val="24"/>
        </w:rPr>
        <w:lastRenderedPageBreak/>
        <w:t>Más allá de reducir la ambigüedad documental, ¿qué matices o conocimiento tácito se pierden al reemplazar la documentación tradicional por un modelo EFSM?</w:t>
      </w:r>
    </w:p>
    <w:p w14:paraId="59B3FFD6" w14:textId="77777777" w:rsidR="00C36204" w:rsidRPr="00E01206" w:rsidRDefault="0081759D">
      <w:pPr>
        <w:pStyle w:val="Prrafodelista"/>
        <w:numPr>
          <w:ilvl w:val="0"/>
          <w:numId w:val="3"/>
        </w:numPr>
        <w:spacing w:after="120"/>
        <w:rPr>
          <w:sz w:val="24"/>
          <w:szCs w:val="24"/>
        </w:rPr>
      </w:pPr>
      <w:r w:rsidRPr="00E01206">
        <w:rPr>
          <w:rFonts w:eastAsia="Calibri"/>
          <w:sz w:val="24"/>
          <w:szCs w:val="24"/>
        </w:rPr>
        <w:t>¿Es realmente válido aplicar al software la lógica del mantenimiento predictivo industrial de Toyota + IBM, dadas las diferencias entre el desgaste físico de una máquina y un defecto de código?</w:t>
      </w:r>
    </w:p>
    <w:p w14:paraId="696A9D57" w14:textId="77777777" w:rsidR="00C36204" w:rsidRPr="00E01206" w:rsidRDefault="0081759D">
      <w:pPr>
        <w:pStyle w:val="Ttulo2"/>
        <w:spacing w:before="300" w:after="150"/>
        <w:rPr>
          <w:color w:val="auto"/>
          <w:sz w:val="24"/>
          <w:szCs w:val="24"/>
        </w:rPr>
      </w:pPr>
      <w:r w:rsidRPr="00E01206">
        <w:rPr>
          <w:color w:val="auto"/>
          <w:sz w:val="24"/>
          <w:szCs w:val="24"/>
        </w:rPr>
        <w:t>6.5.3 Práctica aplicada al Caso Faro</w:t>
      </w:r>
    </w:p>
    <w:p w14:paraId="3A230253" w14:textId="77777777" w:rsidR="00C36204" w:rsidRPr="00E01206" w:rsidRDefault="0081759D">
      <w:pPr>
        <w:spacing w:after="200" w:line="360" w:lineRule="auto"/>
        <w:rPr>
          <w:sz w:val="24"/>
          <w:szCs w:val="24"/>
        </w:rPr>
      </w:pPr>
      <w:r w:rsidRPr="00E01206">
        <w:rPr>
          <w:rFonts w:eastAsia="Calibri"/>
          <w:b/>
          <w:bCs/>
          <w:sz w:val="24"/>
          <w:szCs w:val="24"/>
        </w:rPr>
        <w:t>Objetivo</w:t>
      </w:r>
    </w:p>
    <w:p w14:paraId="6C1CFD52" w14:textId="77777777" w:rsidR="00C36204" w:rsidRPr="00E01206" w:rsidRDefault="0081759D">
      <w:pPr>
        <w:spacing w:after="200" w:line="360" w:lineRule="auto"/>
        <w:jc w:val="both"/>
        <w:rPr>
          <w:sz w:val="24"/>
          <w:szCs w:val="24"/>
        </w:rPr>
      </w:pPr>
      <w:r w:rsidRPr="00E01206">
        <w:rPr>
          <w:rFonts w:eastAsia="Calibri"/>
          <w:sz w:val="24"/>
          <w:szCs w:val="24"/>
        </w:rPr>
        <w:t>Implementar un flujo en n8n que automatice la elección de las pruebas técnicas en el proceso de selección de postulantes (Quick Win en procesos críticos), como aplicación directa del pilar 4 de Calidad 4.0.</w:t>
      </w:r>
    </w:p>
    <w:p w14:paraId="2F2F2475" w14:textId="77777777" w:rsidR="00C36204" w:rsidRPr="00E01206" w:rsidRDefault="0081759D">
      <w:pPr>
        <w:spacing w:after="200" w:line="360" w:lineRule="auto"/>
        <w:rPr>
          <w:sz w:val="24"/>
          <w:szCs w:val="24"/>
        </w:rPr>
      </w:pPr>
      <w:r w:rsidRPr="00E01206">
        <w:rPr>
          <w:rFonts w:eastAsia="Calibri"/>
          <w:b/>
          <w:bCs/>
          <w:sz w:val="24"/>
          <w:szCs w:val="24"/>
        </w:rPr>
        <w:t>Actividad</w:t>
      </w:r>
    </w:p>
    <w:p w14:paraId="3E96651C" w14:textId="77777777" w:rsidR="00C36204" w:rsidRPr="00E01206" w:rsidRDefault="0081759D">
      <w:pPr>
        <w:pStyle w:val="Prrafodelista"/>
        <w:numPr>
          <w:ilvl w:val="0"/>
          <w:numId w:val="3"/>
        </w:numPr>
        <w:spacing w:after="120"/>
        <w:rPr>
          <w:sz w:val="24"/>
          <w:szCs w:val="24"/>
        </w:rPr>
      </w:pPr>
      <w:r w:rsidRPr="00E01206">
        <w:rPr>
          <w:rFonts w:eastAsia="Calibri"/>
          <w:sz w:val="24"/>
          <w:szCs w:val="24"/>
        </w:rPr>
        <w:t>Configurar un Webhook de entrada donde el postulante registra su información y sube su currículum.</w:t>
      </w:r>
    </w:p>
    <w:p w14:paraId="2AB1BD63" w14:textId="77777777" w:rsidR="00C36204" w:rsidRPr="00E01206" w:rsidRDefault="0081759D">
      <w:pPr>
        <w:pStyle w:val="Prrafodelista"/>
        <w:numPr>
          <w:ilvl w:val="0"/>
          <w:numId w:val="3"/>
        </w:numPr>
        <w:spacing w:after="120"/>
        <w:rPr>
          <w:sz w:val="24"/>
          <w:szCs w:val="24"/>
        </w:rPr>
      </w:pPr>
      <w:r w:rsidRPr="00E01206">
        <w:rPr>
          <w:rFonts w:eastAsia="Calibri"/>
          <w:sz w:val="24"/>
          <w:szCs w:val="24"/>
        </w:rPr>
        <w:t>Conectar un nodo de IA (Gemini) que lea el CV y determine el perfil del candidato aplicando ingeniería de contexto.</w:t>
      </w:r>
    </w:p>
    <w:p w14:paraId="7FBB4D1D" w14:textId="77777777" w:rsidR="00C36204" w:rsidRPr="00E01206" w:rsidRDefault="0081759D">
      <w:pPr>
        <w:pStyle w:val="Prrafodelista"/>
        <w:numPr>
          <w:ilvl w:val="0"/>
          <w:numId w:val="3"/>
        </w:numPr>
        <w:spacing w:after="120"/>
        <w:rPr>
          <w:sz w:val="24"/>
          <w:szCs w:val="24"/>
        </w:rPr>
      </w:pPr>
      <w:r w:rsidRPr="00E01206">
        <w:rPr>
          <w:rFonts w:eastAsia="Calibri"/>
          <w:sz w:val="24"/>
          <w:szCs w:val="24"/>
        </w:rPr>
        <w:t>Configurar un nodo Switch que derive el flujo según el perfil detectado: si es QA Tester, asigna una batería de pruebas sobre modelos EFSM y reportes de cobertura JUnit; si es Backend, asigna ejercicios de lógica y transición de estados en AWS.</w:t>
      </w:r>
    </w:p>
    <w:p w14:paraId="4F8A3CAF" w14:textId="77777777" w:rsidR="00C36204" w:rsidRPr="00E01206" w:rsidRDefault="0081759D">
      <w:pPr>
        <w:pStyle w:val="Prrafodelista"/>
        <w:numPr>
          <w:ilvl w:val="0"/>
          <w:numId w:val="3"/>
        </w:numPr>
        <w:spacing w:after="120"/>
        <w:rPr>
          <w:sz w:val="24"/>
          <w:szCs w:val="24"/>
        </w:rPr>
      </w:pPr>
      <w:r w:rsidRPr="00E01206">
        <w:rPr>
          <w:rFonts w:eastAsia="Calibri"/>
          <w:sz w:val="24"/>
          <w:szCs w:val="24"/>
        </w:rPr>
        <w:t>Registrar automáticamente el resultado en Google Sheets.</w:t>
      </w:r>
    </w:p>
    <w:p w14:paraId="0546D5D4" w14:textId="77777777" w:rsidR="00C36204" w:rsidRPr="00E01206" w:rsidRDefault="0081759D">
      <w:pPr>
        <w:pStyle w:val="Prrafodelista"/>
        <w:numPr>
          <w:ilvl w:val="0"/>
          <w:numId w:val="3"/>
        </w:numPr>
        <w:spacing w:after="120"/>
        <w:rPr>
          <w:sz w:val="24"/>
          <w:szCs w:val="24"/>
        </w:rPr>
      </w:pPr>
      <w:r w:rsidRPr="00E01206">
        <w:rPr>
          <w:rFonts w:eastAsia="Calibri"/>
          <w:sz w:val="24"/>
          <w:szCs w:val="24"/>
        </w:rPr>
        <w:t>Analizar los resultados obtenidos y proponer mejoras al flujo.</w:t>
      </w:r>
    </w:p>
    <w:p w14:paraId="0985C7BD" w14:textId="77777777" w:rsidR="00C36204" w:rsidRPr="00E01206" w:rsidRDefault="0081759D">
      <w:pPr>
        <w:spacing w:after="200" w:line="360" w:lineRule="auto"/>
        <w:rPr>
          <w:sz w:val="24"/>
          <w:szCs w:val="24"/>
        </w:rPr>
      </w:pPr>
      <w:r w:rsidRPr="00E01206">
        <w:rPr>
          <w:rFonts w:eastAsia="Calibri"/>
          <w:sz w:val="24"/>
          <w:szCs w:val="24"/>
        </w:rPr>
        <w:t>Código del workflow (JSON para importar directamente en n8n):</w:t>
      </w:r>
    </w:p>
    <w:tbl>
      <w:tblPr>
        <w:tblW w:w="900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1759D" w:rsidRPr="00E01206" w14:paraId="571CF408" w14:textId="77777777">
        <w:tc>
          <w:tcPr>
            <w:tcW w:w="9000" w:type="dxa"/>
            <w:shd w:val="clear" w:color="auto" w:fill="F7F7F7"/>
            <w:tcMar>
              <w:top w:w="150" w:type="dxa"/>
              <w:left w:w="150" w:type="dxa"/>
              <w:bottom w:w="150" w:type="dxa"/>
              <w:right w:w="150" w:type="dxa"/>
            </w:tcMar>
          </w:tcPr>
          <w:p w14:paraId="6C4C4718" w14:textId="77777777" w:rsidR="00C36204" w:rsidRPr="00E01206" w:rsidRDefault="0081759D">
            <w:pPr>
              <w:rPr>
                <w:sz w:val="24"/>
                <w:szCs w:val="24"/>
                <w:lang w:val="en-GB"/>
              </w:rPr>
            </w:pPr>
            <w:r w:rsidRPr="00E01206">
              <w:rPr>
                <w:rFonts w:eastAsia="Consolas"/>
                <w:sz w:val="24"/>
                <w:szCs w:val="24"/>
                <w:lang w:val="en-GB"/>
              </w:rPr>
              <w:t>{</w:t>
            </w:r>
          </w:p>
          <w:p w14:paraId="45504EB7" w14:textId="77777777" w:rsidR="00C36204" w:rsidRPr="00E01206" w:rsidRDefault="0081759D">
            <w:pPr>
              <w:rPr>
                <w:sz w:val="24"/>
                <w:szCs w:val="24"/>
                <w:lang w:val="en-GB"/>
              </w:rPr>
            </w:pPr>
            <w:r w:rsidRPr="00E01206">
              <w:rPr>
                <w:rFonts w:eastAsia="Consolas"/>
                <w:sz w:val="24"/>
                <w:szCs w:val="24"/>
                <w:lang w:val="en-GB"/>
              </w:rPr>
              <w:t xml:space="preserve">  "nodes": [</w:t>
            </w:r>
          </w:p>
          <w:p w14:paraId="34E8AB02" w14:textId="77777777" w:rsidR="00C36204" w:rsidRPr="00E01206" w:rsidRDefault="0081759D">
            <w:pPr>
              <w:rPr>
                <w:sz w:val="24"/>
                <w:szCs w:val="24"/>
                <w:lang w:val="en-GB"/>
              </w:rPr>
            </w:pPr>
            <w:r w:rsidRPr="00E01206">
              <w:rPr>
                <w:rFonts w:eastAsia="Consolas"/>
                <w:sz w:val="24"/>
                <w:szCs w:val="24"/>
                <w:lang w:val="en-GB"/>
              </w:rPr>
              <w:t xml:space="preserve">    {</w:t>
            </w:r>
          </w:p>
          <w:p w14:paraId="5CF52E1D" w14:textId="77777777" w:rsidR="00C36204" w:rsidRPr="00E01206" w:rsidRDefault="0081759D">
            <w:pPr>
              <w:rPr>
                <w:sz w:val="24"/>
                <w:szCs w:val="24"/>
                <w:lang w:val="en-GB"/>
              </w:rPr>
            </w:pPr>
            <w:r w:rsidRPr="00E01206">
              <w:rPr>
                <w:rFonts w:eastAsia="Consolas"/>
                <w:sz w:val="24"/>
                <w:szCs w:val="24"/>
                <w:lang w:val="en-GB"/>
              </w:rPr>
              <w:t xml:space="preserve">      "parameters": { "httpMethod": "POST", "path": "registro-candidato", "options": {} },</w:t>
            </w:r>
          </w:p>
          <w:p w14:paraId="44F6E5D4" w14:textId="77777777" w:rsidR="00C36204" w:rsidRPr="00E01206" w:rsidRDefault="0081759D">
            <w:pPr>
              <w:rPr>
                <w:sz w:val="24"/>
                <w:szCs w:val="24"/>
                <w:lang w:val="en-GB"/>
              </w:rPr>
            </w:pPr>
            <w:r w:rsidRPr="00E01206">
              <w:rPr>
                <w:rFonts w:eastAsia="Consolas"/>
                <w:sz w:val="24"/>
                <w:szCs w:val="24"/>
                <w:lang w:val="en-GB"/>
              </w:rPr>
              <w:t xml:space="preserve">      "name": "Webhook de Entrada",</w:t>
            </w:r>
          </w:p>
          <w:p w14:paraId="4EDBC0F1" w14:textId="77777777" w:rsidR="00C36204" w:rsidRPr="00E01206" w:rsidRDefault="0081759D">
            <w:pPr>
              <w:rPr>
                <w:sz w:val="24"/>
                <w:szCs w:val="24"/>
                <w:lang w:val="en-GB"/>
              </w:rPr>
            </w:pPr>
            <w:r w:rsidRPr="00E01206">
              <w:rPr>
                <w:rFonts w:eastAsia="Consolas"/>
                <w:sz w:val="24"/>
                <w:szCs w:val="24"/>
                <w:lang w:val="en-GB"/>
              </w:rPr>
              <w:t xml:space="preserve">      "type": "n8n-nodes-base.webhook",</w:t>
            </w:r>
          </w:p>
          <w:p w14:paraId="5F85CFF7" w14:textId="77777777" w:rsidR="00C36204" w:rsidRPr="00E01206" w:rsidRDefault="0081759D">
            <w:pPr>
              <w:rPr>
                <w:sz w:val="24"/>
                <w:szCs w:val="24"/>
                <w:lang w:val="en-GB"/>
              </w:rPr>
            </w:pPr>
            <w:r w:rsidRPr="00E01206">
              <w:rPr>
                <w:rFonts w:eastAsia="Consolas"/>
                <w:sz w:val="24"/>
                <w:szCs w:val="24"/>
                <w:lang w:val="en-GB"/>
              </w:rPr>
              <w:t xml:space="preserve">      "typeVersion": 1,</w:t>
            </w:r>
          </w:p>
          <w:p w14:paraId="2B881E95" w14:textId="77777777" w:rsidR="00C36204" w:rsidRPr="00E01206" w:rsidRDefault="0081759D">
            <w:pPr>
              <w:rPr>
                <w:sz w:val="24"/>
                <w:szCs w:val="24"/>
                <w:lang w:val="en-GB"/>
              </w:rPr>
            </w:pPr>
            <w:r w:rsidRPr="00E01206">
              <w:rPr>
                <w:rFonts w:eastAsia="Consolas"/>
                <w:sz w:val="24"/>
                <w:szCs w:val="24"/>
                <w:lang w:val="en-GB"/>
              </w:rPr>
              <w:t xml:space="preserve">      "position": [100, 300]</w:t>
            </w:r>
          </w:p>
          <w:p w14:paraId="200A0A87" w14:textId="77777777" w:rsidR="00C36204" w:rsidRPr="00E01206" w:rsidRDefault="0081759D">
            <w:pPr>
              <w:rPr>
                <w:sz w:val="24"/>
                <w:szCs w:val="24"/>
                <w:lang w:val="en-GB"/>
              </w:rPr>
            </w:pPr>
            <w:r w:rsidRPr="00E01206">
              <w:rPr>
                <w:rFonts w:eastAsia="Consolas"/>
                <w:sz w:val="24"/>
                <w:szCs w:val="24"/>
                <w:lang w:val="en-GB"/>
              </w:rPr>
              <w:t xml:space="preserve">    },</w:t>
            </w:r>
          </w:p>
          <w:p w14:paraId="3C42B310" w14:textId="77777777" w:rsidR="00C36204" w:rsidRPr="00E01206" w:rsidRDefault="0081759D">
            <w:pPr>
              <w:rPr>
                <w:sz w:val="24"/>
                <w:szCs w:val="24"/>
                <w:lang w:val="en-GB"/>
              </w:rPr>
            </w:pPr>
            <w:r w:rsidRPr="00E01206">
              <w:rPr>
                <w:rFonts w:eastAsia="Consolas"/>
                <w:sz w:val="24"/>
                <w:szCs w:val="24"/>
                <w:lang w:val="en-GB"/>
              </w:rPr>
              <w:t xml:space="preserve">    {</w:t>
            </w:r>
          </w:p>
          <w:p w14:paraId="65DC345E" w14:textId="77777777" w:rsidR="00C36204" w:rsidRPr="00E01206" w:rsidRDefault="0081759D">
            <w:pPr>
              <w:rPr>
                <w:sz w:val="24"/>
                <w:szCs w:val="24"/>
                <w:lang w:val="en-GB"/>
              </w:rPr>
            </w:pPr>
            <w:r w:rsidRPr="00E01206">
              <w:rPr>
                <w:rFonts w:eastAsia="Consolas"/>
                <w:sz w:val="24"/>
                <w:szCs w:val="24"/>
                <w:lang w:val="en-GB"/>
              </w:rPr>
              <w:t xml:space="preserve">      "parameters": {</w:t>
            </w:r>
          </w:p>
          <w:p w14:paraId="4BD1E5E5" w14:textId="77777777" w:rsidR="00C36204" w:rsidRPr="00E01206" w:rsidRDefault="0081759D">
            <w:pPr>
              <w:rPr>
                <w:sz w:val="24"/>
                <w:szCs w:val="24"/>
                <w:lang w:val="en-GB"/>
              </w:rPr>
            </w:pPr>
            <w:r w:rsidRPr="00E01206">
              <w:rPr>
                <w:rFonts w:eastAsia="Consolas"/>
                <w:sz w:val="24"/>
                <w:szCs w:val="24"/>
                <w:lang w:val="en-GB"/>
              </w:rPr>
              <w:t xml:space="preserve">        "resource": "text",</w:t>
            </w:r>
          </w:p>
          <w:p w14:paraId="4E6D63AC" w14:textId="77777777" w:rsidR="00C36204" w:rsidRPr="00E01206" w:rsidRDefault="0081759D">
            <w:pPr>
              <w:rPr>
                <w:sz w:val="24"/>
                <w:szCs w:val="24"/>
              </w:rPr>
            </w:pPr>
            <w:r w:rsidRPr="00E01206">
              <w:rPr>
                <w:rFonts w:eastAsia="Consolas"/>
                <w:sz w:val="24"/>
                <w:szCs w:val="24"/>
                <w:lang w:val="en-GB"/>
              </w:rPr>
              <w:t xml:space="preserve">        </w:t>
            </w:r>
            <w:r w:rsidRPr="00E01206">
              <w:rPr>
                <w:rFonts w:eastAsia="Consolas"/>
                <w:sz w:val="24"/>
                <w:szCs w:val="24"/>
              </w:rPr>
              <w:t>"operation": "generate",</w:t>
            </w:r>
          </w:p>
          <w:p w14:paraId="5595A363" w14:textId="77777777" w:rsidR="00C36204" w:rsidRPr="00E01206" w:rsidRDefault="0081759D">
            <w:pPr>
              <w:rPr>
                <w:sz w:val="24"/>
                <w:szCs w:val="24"/>
              </w:rPr>
            </w:pPr>
            <w:r w:rsidRPr="00E01206">
              <w:rPr>
                <w:rFonts w:eastAsia="Consolas"/>
                <w:sz w:val="24"/>
                <w:szCs w:val="24"/>
              </w:rPr>
              <w:lastRenderedPageBreak/>
              <w:t xml:space="preserve">        "prompt": "=Lee la siguiente información del candidato y determina su perfil exacto. Responde ÚNICAMENTE con 'QA Tester' o 'Backend'. Información: {{ $json.body.informacion_candidato }}",</w:t>
            </w:r>
          </w:p>
          <w:p w14:paraId="68A9E800" w14:textId="77777777" w:rsidR="00C36204" w:rsidRPr="00E01206" w:rsidRDefault="0081759D">
            <w:pPr>
              <w:rPr>
                <w:sz w:val="24"/>
                <w:szCs w:val="24"/>
                <w:lang w:val="en-GB"/>
              </w:rPr>
            </w:pPr>
            <w:r w:rsidRPr="00E01206">
              <w:rPr>
                <w:rFonts w:eastAsia="Consolas"/>
                <w:sz w:val="24"/>
                <w:szCs w:val="24"/>
              </w:rPr>
              <w:t xml:space="preserve">        </w:t>
            </w:r>
            <w:r w:rsidRPr="00E01206">
              <w:rPr>
                <w:rFonts w:eastAsia="Consolas"/>
                <w:sz w:val="24"/>
                <w:szCs w:val="24"/>
                <w:lang w:val="en-GB"/>
              </w:rPr>
              <w:t>"options": {}</w:t>
            </w:r>
          </w:p>
          <w:p w14:paraId="59363C70" w14:textId="77777777" w:rsidR="00C36204" w:rsidRPr="00E01206" w:rsidRDefault="0081759D">
            <w:pPr>
              <w:rPr>
                <w:sz w:val="24"/>
                <w:szCs w:val="24"/>
                <w:lang w:val="en-GB"/>
              </w:rPr>
            </w:pPr>
            <w:r w:rsidRPr="00E01206">
              <w:rPr>
                <w:rFonts w:eastAsia="Consolas"/>
                <w:sz w:val="24"/>
                <w:szCs w:val="24"/>
                <w:lang w:val="en-GB"/>
              </w:rPr>
              <w:t xml:space="preserve">      },</w:t>
            </w:r>
          </w:p>
          <w:p w14:paraId="10B978DF" w14:textId="77777777" w:rsidR="00C36204" w:rsidRPr="00E01206" w:rsidRDefault="0081759D">
            <w:pPr>
              <w:rPr>
                <w:sz w:val="24"/>
                <w:szCs w:val="24"/>
                <w:lang w:val="en-GB"/>
              </w:rPr>
            </w:pPr>
            <w:r w:rsidRPr="00E01206">
              <w:rPr>
                <w:rFonts w:eastAsia="Consolas"/>
                <w:sz w:val="24"/>
                <w:szCs w:val="24"/>
                <w:lang w:val="en-GB"/>
              </w:rPr>
              <w:t xml:space="preserve">      "name": "Nodo de IA (Gemini)",</w:t>
            </w:r>
          </w:p>
          <w:p w14:paraId="365EB0DE" w14:textId="77777777" w:rsidR="00C36204" w:rsidRPr="00E01206" w:rsidRDefault="0081759D">
            <w:pPr>
              <w:rPr>
                <w:sz w:val="24"/>
                <w:szCs w:val="24"/>
                <w:lang w:val="en-GB"/>
              </w:rPr>
            </w:pPr>
            <w:r w:rsidRPr="00E01206">
              <w:rPr>
                <w:rFonts w:eastAsia="Consolas"/>
                <w:sz w:val="24"/>
                <w:szCs w:val="24"/>
                <w:lang w:val="en-GB"/>
              </w:rPr>
              <w:t xml:space="preserve">      "type": "n8n-nodes-base.googleGemini",</w:t>
            </w:r>
          </w:p>
          <w:p w14:paraId="69B414C7" w14:textId="77777777" w:rsidR="00C36204" w:rsidRPr="00E01206" w:rsidRDefault="0081759D">
            <w:pPr>
              <w:rPr>
                <w:sz w:val="24"/>
                <w:szCs w:val="24"/>
                <w:lang w:val="en-GB"/>
              </w:rPr>
            </w:pPr>
            <w:r w:rsidRPr="00E01206">
              <w:rPr>
                <w:rFonts w:eastAsia="Consolas"/>
                <w:sz w:val="24"/>
                <w:szCs w:val="24"/>
                <w:lang w:val="en-GB"/>
              </w:rPr>
              <w:t xml:space="preserve">      "typeVersion": 1,</w:t>
            </w:r>
          </w:p>
          <w:p w14:paraId="3C8E1838" w14:textId="77777777" w:rsidR="00C36204" w:rsidRPr="00E01206" w:rsidRDefault="0081759D">
            <w:pPr>
              <w:rPr>
                <w:sz w:val="24"/>
                <w:szCs w:val="24"/>
                <w:lang w:val="en-GB"/>
              </w:rPr>
            </w:pPr>
            <w:r w:rsidRPr="00E01206">
              <w:rPr>
                <w:rFonts w:eastAsia="Consolas"/>
                <w:sz w:val="24"/>
                <w:szCs w:val="24"/>
                <w:lang w:val="en-GB"/>
              </w:rPr>
              <w:t xml:space="preserve">      "position": [320, 300]</w:t>
            </w:r>
          </w:p>
          <w:p w14:paraId="3243F4D6" w14:textId="77777777" w:rsidR="00C36204" w:rsidRPr="00E01206" w:rsidRDefault="0081759D">
            <w:pPr>
              <w:rPr>
                <w:sz w:val="24"/>
                <w:szCs w:val="24"/>
                <w:lang w:val="en-GB"/>
              </w:rPr>
            </w:pPr>
            <w:r w:rsidRPr="00E01206">
              <w:rPr>
                <w:rFonts w:eastAsia="Consolas"/>
                <w:sz w:val="24"/>
                <w:szCs w:val="24"/>
                <w:lang w:val="en-GB"/>
              </w:rPr>
              <w:t xml:space="preserve">    },</w:t>
            </w:r>
          </w:p>
          <w:p w14:paraId="74147D12" w14:textId="77777777" w:rsidR="00C36204" w:rsidRPr="00E01206" w:rsidRDefault="0081759D">
            <w:pPr>
              <w:rPr>
                <w:sz w:val="24"/>
                <w:szCs w:val="24"/>
                <w:lang w:val="en-GB"/>
              </w:rPr>
            </w:pPr>
            <w:r w:rsidRPr="00E01206">
              <w:rPr>
                <w:rFonts w:eastAsia="Consolas"/>
                <w:sz w:val="24"/>
                <w:szCs w:val="24"/>
                <w:lang w:val="en-GB"/>
              </w:rPr>
              <w:t xml:space="preserve">    {</w:t>
            </w:r>
          </w:p>
          <w:p w14:paraId="510F18BE" w14:textId="77777777" w:rsidR="00C36204" w:rsidRPr="00E01206" w:rsidRDefault="0081759D">
            <w:pPr>
              <w:rPr>
                <w:sz w:val="24"/>
                <w:szCs w:val="24"/>
                <w:lang w:val="en-GB"/>
              </w:rPr>
            </w:pPr>
            <w:r w:rsidRPr="00E01206">
              <w:rPr>
                <w:rFonts w:eastAsia="Consolas"/>
                <w:sz w:val="24"/>
                <w:szCs w:val="24"/>
                <w:lang w:val="en-GB"/>
              </w:rPr>
              <w:t xml:space="preserve">      "parameters": {</w:t>
            </w:r>
          </w:p>
          <w:p w14:paraId="4B351EF1" w14:textId="77777777" w:rsidR="00C36204" w:rsidRPr="00E01206" w:rsidRDefault="0081759D">
            <w:pPr>
              <w:rPr>
                <w:sz w:val="24"/>
                <w:szCs w:val="24"/>
                <w:lang w:val="en-GB"/>
              </w:rPr>
            </w:pPr>
            <w:r w:rsidRPr="00E01206">
              <w:rPr>
                <w:rFonts w:eastAsia="Consolas"/>
                <w:sz w:val="24"/>
                <w:szCs w:val="24"/>
                <w:lang w:val="en-GB"/>
              </w:rPr>
              <w:t xml:space="preserve">        "dataType": "string",</w:t>
            </w:r>
          </w:p>
          <w:p w14:paraId="4FF0EF4C" w14:textId="77777777" w:rsidR="00C36204" w:rsidRPr="00E01206" w:rsidRDefault="0081759D">
            <w:pPr>
              <w:rPr>
                <w:sz w:val="24"/>
                <w:szCs w:val="24"/>
                <w:lang w:val="en-GB"/>
              </w:rPr>
            </w:pPr>
            <w:r w:rsidRPr="00E01206">
              <w:rPr>
                <w:rFonts w:eastAsia="Consolas"/>
                <w:sz w:val="24"/>
                <w:szCs w:val="24"/>
                <w:lang w:val="en-GB"/>
              </w:rPr>
              <w:t xml:space="preserve">        "value1": "={{ $json.text }}",</w:t>
            </w:r>
          </w:p>
          <w:p w14:paraId="69191817" w14:textId="77777777" w:rsidR="00C36204" w:rsidRPr="00E01206" w:rsidRDefault="0081759D">
            <w:pPr>
              <w:rPr>
                <w:sz w:val="24"/>
                <w:szCs w:val="24"/>
                <w:lang w:val="en-GB"/>
              </w:rPr>
            </w:pPr>
            <w:r w:rsidRPr="00E01206">
              <w:rPr>
                <w:rFonts w:eastAsia="Consolas"/>
                <w:sz w:val="24"/>
                <w:szCs w:val="24"/>
                <w:lang w:val="en-GB"/>
              </w:rPr>
              <w:t xml:space="preserve">        "rules": { "rules": [ { "value2": "QA Tester", "output": 0 }, { "value2": "Backend", "output": 1 } ] }</w:t>
            </w:r>
          </w:p>
          <w:p w14:paraId="02BE1043" w14:textId="77777777" w:rsidR="00C36204" w:rsidRPr="00E01206" w:rsidRDefault="0081759D">
            <w:pPr>
              <w:rPr>
                <w:sz w:val="24"/>
                <w:szCs w:val="24"/>
                <w:lang w:val="en-GB"/>
              </w:rPr>
            </w:pPr>
            <w:r w:rsidRPr="00E01206">
              <w:rPr>
                <w:rFonts w:eastAsia="Consolas"/>
                <w:sz w:val="24"/>
                <w:szCs w:val="24"/>
                <w:lang w:val="en-GB"/>
              </w:rPr>
              <w:t xml:space="preserve">      },</w:t>
            </w:r>
          </w:p>
          <w:p w14:paraId="50828F04" w14:textId="77777777" w:rsidR="00C36204" w:rsidRPr="00E01206" w:rsidRDefault="0081759D">
            <w:pPr>
              <w:rPr>
                <w:sz w:val="24"/>
                <w:szCs w:val="24"/>
                <w:lang w:val="en-GB"/>
              </w:rPr>
            </w:pPr>
            <w:r w:rsidRPr="00E01206">
              <w:rPr>
                <w:rFonts w:eastAsia="Consolas"/>
                <w:sz w:val="24"/>
                <w:szCs w:val="24"/>
                <w:lang w:val="en-GB"/>
              </w:rPr>
              <w:t xml:space="preserve">      "name": "Nodo Switch (Condicional)",</w:t>
            </w:r>
          </w:p>
          <w:p w14:paraId="3BB55A88" w14:textId="77777777" w:rsidR="00C36204" w:rsidRPr="00E01206" w:rsidRDefault="0081759D">
            <w:pPr>
              <w:rPr>
                <w:sz w:val="24"/>
                <w:szCs w:val="24"/>
                <w:lang w:val="en-GB"/>
              </w:rPr>
            </w:pPr>
            <w:r w:rsidRPr="00E01206">
              <w:rPr>
                <w:rFonts w:eastAsia="Consolas"/>
                <w:sz w:val="24"/>
                <w:szCs w:val="24"/>
                <w:lang w:val="en-GB"/>
              </w:rPr>
              <w:t xml:space="preserve">      "type": "n8n-nodes-base.switch",</w:t>
            </w:r>
          </w:p>
          <w:p w14:paraId="375EE83A" w14:textId="77777777" w:rsidR="00C36204" w:rsidRPr="00E01206" w:rsidRDefault="0081759D">
            <w:pPr>
              <w:rPr>
                <w:sz w:val="24"/>
                <w:szCs w:val="24"/>
                <w:lang w:val="en-GB"/>
              </w:rPr>
            </w:pPr>
            <w:r w:rsidRPr="00E01206">
              <w:rPr>
                <w:rFonts w:eastAsia="Consolas"/>
                <w:sz w:val="24"/>
                <w:szCs w:val="24"/>
                <w:lang w:val="en-GB"/>
              </w:rPr>
              <w:t xml:space="preserve">      "typeVersion": 1,</w:t>
            </w:r>
          </w:p>
          <w:p w14:paraId="4EFFC439" w14:textId="77777777" w:rsidR="00C36204" w:rsidRPr="00E01206" w:rsidRDefault="0081759D">
            <w:pPr>
              <w:rPr>
                <w:sz w:val="24"/>
                <w:szCs w:val="24"/>
                <w:lang w:val="en-GB"/>
              </w:rPr>
            </w:pPr>
            <w:r w:rsidRPr="00E01206">
              <w:rPr>
                <w:rFonts w:eastAsia="Consolas"/>
                <w:sz w:val="24"/>
                <w:szCs w:val="24"/>
                <w:lang w:val="en-GB"/>
              </w:rPr>
              <w:t xml:space="preserve">      "position": [540, 300]</w:t>
            </w:r>
          </w:p>
          <w:p w14:paraId="45179FAA" w14:textId="77777777" w:rsidR="00C36204" w:rsidRPr="00E01206" w:rsidRDefault="0081759D">
            <w:pPr>
              <w:rPr>
                <w:sz w:val="24"/>
                <w:szCs w:val="24"/>
                <w:lang w:val="en-GB"/>
              </w:rPr>
            </w:pPr>
            <w:r w:rsidRPr="00E01206">
              <w:rPr>
                <w:rFonts w:eastAsia="Consolas"/>
                <w:sz w:val="24"/>
                <w:szCs w:val="24"/>
                <w:lang w:val="en-GB"/>
              </w:rPr>
              <w:t xml:space="preserve">    },</w:t>
            </w:r>
          </w:p>
          <w:p w14:paraId="3655183F" w14:textId="77777777" w:rsidR="00C36204" w:rsidRPr="00E01206" w:rsidRDefault="0081759D">
            <w:pPr>
              <w:rPr>
                <w:sz w:val="24"/>
                <w:szCs w:val="24"/>
                <w:lang w:val="en-GB"/>
              </w:rPr>
            </w:pPr>
            <w:r w:rsidRPr="00E01206">
              <w:rPr>
                <w:rFonts w:eastAsia="Consolas"/>
                <w:sz w:val="24"/>
                <w:szCs w:val="24"/>
                <w:lang w:val="en-GB"/>
              </w:rPr>
              <w:t xml:space="preserve">    {</w:t>
            </w:r>
          </w:p>
          <w:p w14:paraId="798FFA68" w14:textId="77777777" w:rsidR="00C36204" w:rsidRPr="00E01206" w:rsidRDefault="0081759D">
            <w:pPr>
              <w:rPr>
                <w:sz w:val="24"/>
                <w:szCs w:val="24"/>
                <w:lang w:val="en-GB"/>
              </w:rPr>
            </w:pPr>
            <w:r w:rsidRPr="00E01206">
              <w:rPr>
                <w:rFonts w:eastAsia="Consolas"/>
                <w:sz w:val="24"/>
                <w:szCs w:val="24"/>
                <w:lang w:val="en-GB"/>
              </w:rPr>
              <w:t xml:space="preserve">      "parameters": {</w:t>
            </w:r>
          </w:p>
          <w:p w14:paraId="23865999" w14:textId="77777777" w:rsidR="00C36204" w:rsidRPr="00E01206" w:rsidRDefault="0081759D">
            <w:pPr>
              <w:rPr>
                <w:sz w:val="24"/>
                <w:szCs w:val="24"/>
                <w:lang w:val="en-GB"/>
              </w:rPr>
            </w:pPr>
            <w:r w:rsidRPr="00E01206">
              <w:rPr>
                <w:rFonts w:eastAsia="Consolas"/>
                <w:sz w:val="24"/>
                <w:szCs w:val="24"/>
                <w:lang w:val="en-GB"/>
              </w:rPr>
              <w:t xml:space="preserve">        "values": { "string": [</w:t>
            </w:r>
          </w:p>
          <w:p w14:paraId="7428191F" w14:textId="77777777" w:rsidR="00C36204" w:rsidRPr="00E01206" w:rsidRDefault="0081759D">
            <w:pPr>
              <w:rPr>
                <w:sz w:val="24"/>
                <w:szCs w:val="24"/>
              </w:rPr>
            </w:pPr>
            <w:r w:rsidRPr="00E01206">
              <w:rPr>
                <w:rFonts w:eastAsia="Consolas"/>
                <w:sz w:val="24"/>
                <w:szCs w:val="24"/>
                <w:lang w:val="en-GB"/>
              </w:rPr>
              <w:t xml:space="preserve">          </w:t>
            </w:r>
            <w:r w:rsidRPr="00E01206">
              <w:rPr>
                <w:rFonts w:eastAsia="Consolas"/>
                <w:sz w:val="24"/>
                <w:szCs w:val="24"/>
              </w:rPr>
              <w:t>{ "name": "prueba_asignada", "value": "Batería de pruebas automatizadas sobre modelos EFSM y reportes de cobertura JUnit" },</w:t>
            </w:r>
          </w:p>
          <w:p w14:paraId="4158B299" w14:textId="77777777" w:rsidR="00C36204" w:rsidRPr="00E01206" w:rsidRDefault="0081759D">
            <w:pPr>
              <w:rPr>
                <w:sz w:val="24"/>
                <w:szCs w:val="24"/>
                <w:lang w:val="en-GB"/>
              </w:rPr>
            </w:pPr>
            <w:r w:rsidRPr="00E01206">
              <w:rPr>
                <w:rFonts w:eastAsia="Consolas"/>
                <w:sz w:val="24"/>
                <w:szCs w:val="24"/>
              </w:rPr>
              <w:t xml:space="preserve">          </w:t>
            </w:r>
            <w:r w:rsidRPr="00E01206">
              <w:rPr>
                <w:rFonts w:eastAsia="Consolas"/>
                <w:sz w:val="24"/>
                <w:szCs w:val="24"/>
                <w:lang w:val="en-GB"/>
              </w:rPr>
              <w:t>{ "name": "perfil", "value": "QA Tester" }</w:t>
            </w:r>
          </w:p>
          <w:p w14:paraId="02C866A3" w14:textId="77777777" w:rsidR="00C36204" w:rsidRPr="00E01206" w:rsidRDefault="0081759D">
            <w:pPr>
              <w:rPr>
                <w:sz w:val="24"/>
                <w:szCs w:val="24"/>
                <w:lang w:val="en-GB"/>
              </w:rPr>
            </w:pPr>
            <w:r w:rsidRPr="00E01206">
              <w:rPr>
                <w:rFonts w:eastAsia="Consolas"/>
                <w:sz w:val="24"/>
                <w:szCs w:val="24"/>
                <w:lang w:val="en-GB"/>
              </w:rPr>
              <w:t xml:space="preserve">        ] },</w:t>
            </w:r>
          </w:p>
          <w:p w14:paraId="5D162087" w14:textId="77777777" w:rsidR="00C36204" w:rsidRPr="00E01206" w:rsidRDefault="0081759D">
            <w:pPr>
              <w:rPr>
                <w:sz w:val="24"/>
                <w:szCs w:val="24"/>
                <w:lang w:val="en-GB"/>
              </w:rPr>
            </w:pPr>
            <w:r w:rsidRPr="00E01206">
              <w:rPr>
                <w:rFonts w:eastAsia="Consolas"/>
                <w:sz w:val="24"/>
                <w:szCs w:val="24"/>
                <w:lang w:val="en-GB"/>
              </w:rPr>
              <w:t xml:space="preserve">        "options": {}</w:t>
            </w:r>
          </w:p>
          <w:p w14:paraId="34EAC66B" w14:textId="77777777" w:rsidR="00C36204" w:rsidRPr="00E01206" w:rsidRDefault="0081759D">
            <w:pPr>
              <w:rPr>
                <w:sz w:val="24"/>
                <w:szCs w:val="24"/>
                <w:lang w:val="en-GB"/>
              </w:rPr>
            </w:pPr>
            <w:r w:rsidRPr="00E01206">
              <w:rPr>
                <w:rFonts w:eastAsia="Consolas"/>
                <w:sz w:val="24"/>
                <w:szCs w:val="24"/>
                <w:lang w:val="en-GB"/>
              </w:rPr>
              <w:t xml:space="preserve">      },</w:t>
            </w:r>
          </w:p>
          <w:p w14:paraId="2DCACC84" w14:textId="77777777" w:rsidR="00C36204" w:rsidRPr="00E01206" w:rsidRDefault="0081759D">
            <w:pPr>
              <w:rPr>
                <w:sz w:val="24"/>
                <w:szCs w:val="24"/>
                <w:lang w:val="en-GB"/>
              </w:rPr>
            </w:pPr>
            <w:r w:rsidRPr="00E01206">
              <w:rPr>
                <w:rFonts w:eastAsia="Consolas"/>
                <w:sz w:val="24"/>
                <w:szCs w:val="24"/>
                <w:lang w:val="en-GB"/>
              </w:rPr>
              <w:t xml:space="preserve">      "name": "Prueba QA Tester",</w:t>
            </w:r>
          </w:p>
          <w:p w14:paraId="5814AF08" w14:textId="77777777" w:rsidR="00C36204" w:rsidRPr="00E01206" w:rsidRDefault="0081759D">
            <w:pPr>
              <w:rPr>
                <w:sz w:val="24"/>
                <w:szCs w:val="24"/>
                <w:lang w:val="en-GB"/>
              </w:rPr>
            </w:pPr>
            <w:r w:rsidRPr="00E01206">
              <w:rPr>
                <w:rFonts w:eastAsia="Consolas"/>
                <w:sz w:val="24"/>
                <w:szCs w:val="24"/>
                <w:lang w:val="en-GB"/>
              </w:rPr>
              <w:t xml:space="preserve">      "type": "n8n-nodes-base.set",</w:t>
            </w:r>
          </w:p>
          <w:p w14:paraId="2C8B9FE6" w14:textId="77777777" w:rsidR="00C36204" w:rsidRPr="00E01206" w:rsidRDefault="0081759D">
            <w:pPr>
              <w:rPr>
                <w:sz w:val="24"/>
                <w:szCs w:val="24"/>
                <w:lang w:val="en-GB"/>
              </w:rPr>
            </w:pPr>
            <w:r w:rsidRPr="00E01206">
              <w:rPr>
                <w:rFonts w:eastAsia="Consolas"/>
                <w:sz w:val="24"/>
                <w:szCs w:val="24"/>
                <w:lang w:val="en-GB"/>
              </w:rPr>
              <w:t xml:space="preserve">      "typeVersion": 1,</w:t>
            </w:r>
          </w:p>
          <w:p w14:paraId="0381F3CE" w14:textId="77777777" w:rsidR="00C36204" w:rsidRPr="00E01206" w:rsidRDefault="0081759D">
            <w:pPr>
              <w:rPr>
                <w:sz w:val="24"/>
                <w:szCs w:val="24"/>
                <w:lang w:val="en-GB"/>
              </w:rPr>
            </w:pPr>
            <w:r w:rsidRPr="00E01206">
              <w:rPr>
                <w:rFonts w:eastAsia="Consolas"/>
                <w:sz w:val="24"/>
                <w:szCs w:val="24"/>
                <w:lang w:val="en-GB"/>
              </w:rPr>
              <w:t xml:space="preserve">      "position": [780, 200]</w:t>
            </w:r>
          </w:p>
          <w:p w14:paraId="2B72D09F" w14:textId="77777777" w:rsidR="00C36204" w:rsidRPr="00E01206" w:rsidRDefault="0081759D">
            <w:pPr>
              <w:rPr>
                <w:sz w:val="24"/>
                <w:szCs w:val="24"/>
                <w:lang w:val="en-GB"/>
              </w:rPr>
            </w:pPr>
            <w:r w:rsidRPr="00E01206">
              <w:rPr>
                <w:rFonts w:eastAsia="Consolas"/>
                <w:sz w:val="24"/>
                <w:szCs w:val="24"/>
                <w:lang w:val="en-GB"/>
              </w:rPr>
              <w:t xml:space="preserve">    },</w:t>
            </w:r>
          </w:p>
          <w:p w14:paraId="6EBA32BC" w14:textId="77777777" w:rsidR="00C36204" w:rsidRPr="00E01206" w:rsidRDefault="0081759D">
            <w:pPr>
              <w:rPr>
                <w:sz w:val="24"/>
                <w:szCs w:val="24"/>
                <w:lang w:val="en-GB"/>
              </w:rPr>
            </w:pPr>
            <w:r w:rsidRPr="00E01206">
              <w:rPr>
                <w:rFonts w:eastAsia="Consolas"/>
                <w:sz w:val="24"/>
                <w:szCs w:val="24"/>
                <w:lang w:val="en-GB"/>
              </w:rPr>
              <w:t xml:space="preserve">    {</w:t>
            </w:r>
          </w:p>
          <w:p w14:paraId="7839415E" w14:textId="77777777" w:rsidR="00C36204" w:rsidRPr="00E01206" w:rsidRDefault="0081759D">
            <w:pPr>
              <w:rPr>
                <w:sz w:val="24"/>
                <w:szCs w:val="24"/>
                <w:lang w:val="en-GB"/>
              </w:rPr>
            </w:pPr>
            <w:r w:rsidRPr="00E01206">
              <w:rPr>
                <w:rFonts w:eastAsia="Consolas"/>
                <w:sz w:val="24"/>
                <w:szCs w:val="24"/>
                <w:lang w:val="en-GB"/>
              </w:rPr>
              <w:t xml:space="preserve">      "parameters": {</w:t>
            </w:r>
          </w:p>
          <w:p w14:paraId="478DA2B7" w14:textId="77777777" w:rsidR="00C36204" w:rsidRPr="00E01206" w:rsidRDefault="0081759D">
            <w:pPr>
              <w:rPr>
                <w:sz w:val="24"/>
                <w:szCs w:val="24"/>
                <w:lang w:val="en-GB"/>
              </w:rPr>
            </w:pPr>
            <w:r w:rsidRPr="00E01206">
              <w:rPr>
                <w:rFonts w:eastAsia="Consolas"/>
                <w:sz w:val="24"/>
                <w:szCs w:val="24"/>
                <w:lang w:val="en-GB"/>
              </w:rPr>
              <w:t xml:space="preserve">        "values": { "string": [</w:t>
            </w:r>
          </w:p>
          <w:p w14:paraId="1FA83228" w14:textId="77777777" w:rsidR="00C36204" w:rsidRPr="00E01206" w:rsidRDefault="0081759D">
            <w:pPr>
              <w:rPr>
                <w:sz w:val="24"/>
                <w:szCs w:val="24"/>
              </w:rPr>
            </w:pPr>
            <w:r w:rsidRPr="00E01206">
              <w:rPr>
                <w:rFonts w:eastAsia="Consolas"/>
                <w:sz w:val="24"/>
                <w:szCs w:val="24"/>
                <w:lang w:val="en-GB"/>
              </w:rPr>
              <w:t xml:space="preserve">          </w:t>
            </w:r>
            <w:r w:rsidRPr="00E01206">
              <w:rPr>
                <w:rFonts w:eastAsia="Consolas"/>
                <w:sz w:val="24"/>
                <w:szCs w:val="24"/>
              </w:rPr>
              <w:t>{ "name": "prueba_asignada", "value": "Ejercicios de lógica y transición de estados en AWS" },</w:t>
            </w:r>
          </w:p>
          <w:p w14:paraId="1298DCAF" w14:textId="77777777" w:rsidR="00C36204" w:rsidRPr="00E01206" w:rsidRDefault="0081759D">
            <w:pPr>
              <w:rPr>
                <w:sz w:val="24"/>
                <w:szCs w:val="24"/>
                <w:lang w:val="en-GB"/>
              </w:rPr>
            </w:pPr>
            <w:r w:rsidRPr="00E01206">
              <w:rPr>
                <w:rFonts w:eastAsia="Consolas"/>
                <w:sz w:val="24"/>
                <w:szCs w:val="24"/>
              </w:rPr>
              <w:t xml:space="preserve">          </w:t>
            </w:r>
            <w:r w:rsidRPr="00E01206">
              <w:rPr>
                <w:rFonts w:eastAsia="Consolas"/>
                <w:sz w:val="24"/>
                <w:szCs w:val="24"/>
                <w:lang w:val="en-GB"/>
              </w:rPr>
              <w:t>{ "name": "perfil", "value": "Backend" }</w:t>
            </w:r>
          </w:p>
          <w:p w14:paraId="0D56E93D" w14:textId="77777777" w:rsidR="00C36204" w:rsidRPr="00E01206" w:rsidRDefault="0081759D">
            <w:pPr>
              <w:rPr>
                <w:sz w:val="24"/>
                <w:szCs w:val="24"/>
                <w:lang w:val="en-GB"/>
              </w:rPr>
            </w:pPr>
            <w:r w:rsidRPr="00E01206">
              <w:rPr>
                <w:rFonts w:eastAsia="Consolas"/>
                <w:sz w:val="24"/>
                <w:szCs w:val="24"/>
                <w:lang w:val="en-GB"/>
              </w:rPr>
              <w:t xml:space="preserve">        ] },</w:t>
            </w:r>
          </w:p>
          <w:p w14:paraId="5A3E7D75" w14:textId="77777777" w:rsidR="00C36204" w:rsidRPr="00E01206" w:rsidRDefault="0081759D">
            <w:pPr>
              <w:rPr>
                <w:sz w:val="24"/>
                <w:szCs w:val="24"/>
                <w:lang w:val="en-GB"/>
              </w:rPr>
            </w:pPr>
            <w:r w:rsidRPr="00E01206">
              <w:rPr>
                <w:rFonts w:eastAsia="Consolas"/>
                <w:sz w:val="24"/>
                <w:szCs w:val="24"/>
                <w:lang w:val="en-GB"/>
              </w:rPr>
              <w:t xml:space="preserve">        "options": {}</w:t>
            </w:r>
          </w:p>
          <w:p w14:paraId="2A5FE977" w14:textId="77777777" w:rsidR="00C36204" w:rsidRPr="00E01206" w:rsidRDefault="0081759D">
            <w:pPr>
              <w:rPr>
                <w:sz w:val="24"/>
                <w:szCs w:val="24"/>
                <w:lang w:val="en-GB"/>
              </w:rPr>
            </w:pPr>
            <w:r w:rsidRPr="00E01206">
              <w:rPr>
                <w:rFonts w:eastAsia="Consolas"/>
                <w:sz w:val="24"/>
                <w:szCs w:val="24"/>
                <w:lang w:val="en-GB"/>
              </w:rPr>
              <w:t xml:space="preserve">      },</w:t>
            </w:r>
          </w:p>
          <w:p w14:paraId="3C8C4CA7" w14:textId="77777777" w:rsidR="00C36204" w:rsidRPr="00E01206" w:rsidRDefault="0081759D">
            <w:pPr>
              <w:rPr>
                <w:sz w:val="24"/>
                <w:szCs w:val="24"/>
                <w:lang w:val="en-GB"/>
              </w:rPr>
            </w:pPr>
            <w:r w:rsidRPr="00E01206">
              <w:rPr>
                <w:rFonts w:eastAsia="Consolas"/>
                <w:sz w:val="24"/>
                <w:szCs w:val="24"/>
                <w:lang w:val="en-GB"/>
              </w:rPr>
              <w:lastRenderedPageBreak/>
              <w:t xml:space="preserve">      "name": "Prueba Backend",</w:t>
            </w:r>
          </w:p>
          <w:p w14:paraId="6D657503" w14:textId="77777777" w:rsidR="00C36204" w:rsidRPr="00E01206" w:rsidRDefault="0081759D">
            <w:pPr>
              <w:rPr>
                <w:sz w:val="24"/>
                <w:szCs w:val="24"/>
                <w:lang w:val="en-GB"/>
              </w:rPr>
            </w:pPr>
            <w:r w:rsidRPr="00E01206">
              <w:rPr>
                <w:rFonts w:eastAsia="Consolas"/>
                <w:sz w:val="24"/>
                <w:szCs w:val="24"/>
                <w:lang w:val="en-GB"/>
              </w:rPr>
              <w:t xml:space="preserve">      "type": "n8n-nodes-base.set",</w:t>
            </w:r>
          </w:p>
          <w:p w14:paraId="6846E5D4" w14:textId="77777777" w:rsidR="00C36204" w:rsidRPr="00E01206" w:rsidRDefault="0081759D">
            <w:pPr>
              <w:rPr>
                <w:sz w:val="24"/>
                <w:szCs w:val="24"/>
                <w:lang w:val="en-GB"/>
              </w:rPr>
            </w:pPr>
            <w:r w:rsidRPr="00E01206">
              <w:rPr>
                <w:rFonts w:eastAsia="Consolas"/>
                <w:sz w:val="24"/>
                <w:szCs w:val="24"/>
                <w:lang w:val="en-GB"/>
              </w:rPr>
              <w:t xml:space="preserve">      "typeVersion": 1,</w:t>
            </w:r>
          </w:p>
          <w:p w14:paraId="02EBEC08" w14:textId="77777777" w:rsidR="00C36204" w:rsidRPr="00E01206" w:rsidRDefault="0081759D">
            <w:pPr>
              <w:rPr>
                <w:sz w:val="24"/>
                <w:szCs w:val="24"/>
                <w:lang w:val="en-GB"/>
              </w:rPr>
            </w:pPr>
            <w:r w:rsidRPr="00E01206">
              <w:rPr>
                <w:rFonts w:eastAsia="Consolas"/>
                <w:sz w:val="24"/>
                <w:szCs w:val="24"/>
                <w:lang w:val="en-GB"/>
              </w:rPr>
              <w:t xml:space="preserve">      "position": [780, 420]</w:t>
            </w:r>
          </w:p>
          <w:p w14:paraId="2FCAA59B" w14:textId="77777777" w:rsidR="00C36204" w:rsidRPr="00E01206" w:rsidRDefault="0081759D">
            <w:pPr>
              <w:rPr>
                <w:sz w:val="24"/>
                <w:szCs w:val="24"/>
                <w:lang w:val="en-GB"/>
              </w:rPr>
            </w:pPr>
            <w:r w:rsidRPr="00E01206">
              <w:rPr>
                <w:rFonts w:eastAsia="Consolas"/>
                <w:sz w:val="24"/>
                <w:szCs w:val="24"/>
                <w:lang w:val="en-GB"/>
              </w:rPr>
              <w:t xml:space="preserve">    },</w:t>
            </w:r>
          </w:p>
          <w:p w14:paraId="0C3FF5B8" w14:textId="77777777" w:rsidR="00C36204" w:rsidRPr="00E01206" w:rsidRDefault="0081759D">
            <w:pPr>
              <w:rPr>
                <w:sz w:val="24"/>
                <w:szCs w:val="24"/>
                <w:lang w:val="en-GB"/>
              </w:rPr>
            </w:pPr>
            <w:r w:rsidRPr="00E01206">
              <w:rPr>
                <w:rFonts w:eastAsia="Consolas"/>
                <w:sz w:val="24"/>
                <w:szCs w:val="24"/>
                <w:lang w:val="en-GB"/>
              </w:rPr>
              <w:t xml:space="preserve">    {</w:t>
            </w:r>
          </w:p>
          <w:p w14:paraId="0CC24620" w14:textId="77777777" w:rsidR="00C36204" w:rsidRPr="00E01206" w:rsidRDefault="0081759D">
            <w:pPr>
              <w:rPr>
                <w:sz w:val="24"/>
                <w:szCs w:val="24"/>
                <w:lang w:val="en-GB"/>
              </w:rPr>
            </w:pPr>
            <w:r w:rsidRPr="00E01206">
              <w:rPr>
                <w:rFonts w:eastAsia="Consolas"/>
                <w:sz w:val="24"/>
                <w:szCs w:val="24"/>
                <w:lang w:val="en-GB"/>
              </w:rPr>
              <w:t xml:space="preserve">      "parameters": {</w:t>
            </w:r>
          </w:p>
          <w:p w14:paraId="1408E888" w14:textId="77777777" w:rsidR="00C36204" w:rsidRPr="00E01206" w:rsidRDefault="0081759D">
            <w:pPr>
              <w:rPr>
                <w:sz w:val="24"/>
                <w:szCs w:val="24"/>
                <w:lang w:val="en-GB"/>
              </w:rPr>
            </w:pPr>
            <w:r w:rsidRPr="00E01206">
              <w:rPr>
                <w:rFonts w:eastAsia="Consolas"/>
                <w:sz w:val="24"/>
                <w:szCs w:val="24"/>
                <w:lang w:val="en-GB"/>
              </w:rPr>
              <w:t xml:space="preserve">        "operation": "append",</w:t>
            </w:r>
          </w:p>
          <w:p w14:paraId="34CD7802" w14:textId="77777777" w:rsidR="00C36204" w:rsidRPr="00E01206" w:rsidRDefault="0081759D">
            <w:pPr>
              <w:rPr>
                <w:sz w:val="24"/>
                <w:szCs w:val="24"/>
                <w:lang w:val="en-GB"/>
              </w:rPr>
            </w:pPr>
            <w:r w:rsidRPr="00E01206">
              <w:rPr>
                <w:rFonts w:eastAsia="Consolas"/>
                <w:sz w:val="24"/>
                <w:szCs w:val="24"/>
                <w:lang w:val="en-GB"/>
              </w:rPr>
              <w:t xml:space="preserve">        "documentId": { "__rl": true, "value": "TU_ID_DE_GOOGLE_SHEETS", "mode": "id" },</w:t>
            </w:r>
          </w:p>
          <w:p w14:paraId="4981ACF5" w14:textId="77777777" w:rsidR="00C36204" w:rsidRPr="00E01206" w:rsidRDefault="0081759D">
            <w:pPr>
              <w:rPr>
                <w:sz w:val="24"/>
                <w:szCs w:val="24"/>
                <w:lang w:val="en-GB"/>
              </w:rPr>
            </w:pPr>
            <w:r w:rsidRPr="00E01206">
              <w:rPr>
                <w:rFonts w:eastAsia="Consolas"/>
                <w:sz w:val="24"/>
                <w:szCs w:val="24"/>
                <w:lang w:val="en-GB"/>
              </w:rPr>
              <w:t xml:space="preserve">        "sheetName": { "__rl": true, "value": "Hoja 1", "mode": "name" },</w:t>
            </w:r>
          </w:p>
          <w:p w14:paraId="0ED510BE" w14:textId="77777777" w:rsidR="00C36204" w:rsidRPr="00E01206" w:rsidRDefault="0081759D">
            <w:pPr>
              <w:rPr>
                <w:sz w:val="24"/>
                <w:szCs w:val="24"/>
                <w:lang w:val="en-GB"/>
              </w:rPr>
            </w:pPr>
            <w:r w:rsidRPr="00E01206">
              <w:rPr>
                <w:rFonts w:eastAsia="Consolas"/>
                <w:sz w:val="24"/>
                <w:szCs w:val="24"/>
                <w:lang w:val="en-GB"/>
              </w:rPr>
              <w:t xml:space="preserve">        "columns": {</w:t>
            </w:r>
          </w:p>
          <w:p w14:paraId="1EF0056B" w14:textId="77777777" w:rsidR="00C36204" w:rsidRPr="00E01206" w:rsidRDefault="0081759D">
            <w:pPr>
              <w:rPr>
                <w:sz w:val="24"/>
                <w:szCs w:val="24"/>
                <w:lang w:val="en-GB"/>
              </w:rPr>
            </w:pPr>
            <w:r w:rsidRPr="00E01206">
              <w:rPr>
                <w:rFonts w:eastAsia="Consolas"/>
                <w:sz w:val="24"/>
                <w:szCs w:val="24"/>
                <w:lang w:val="en-GB"/>
              </w:rPr>
              <w:t xml:space="preserve">          "mappingMode": "defineBelow",</w:t>
            </w:r>
          </w:p>
          <w:p w14:paraId="790C9CC7" w14:textId="77777777" w:rsidR="00C36204" w:rsidRPr="00E01206" w:rsidRDefault="0081759D">
            <w:pPr>
              <w:rPr>
                <w:sz w:val="24"/>
                <w:szCs w:val="24"/>
                <w:lang w:val="en-GB"/>
              </w:rPr>
            </w:pPr>
            <w:r w:rsidRPr="00E01206">
              <w:rPr>
                <w:rFonts w:eastAsia="Consolas"/>
                <w:sz w:val="24"/>
                <w:szCs w:val="24"/>
                <w:lang w:val="en-GB"/>
              </w:rPr>
              <w:t xml:space="preserve">          "value": { "Perfil": "={{ $json.perfil }}", "Prueba Asignada": "={{ $json.prueba_asignada }}" }</w:t>
            </w:r>
          </w:p>
          <w:p w14:paraId="73E7865C" w14:textId="77777777" w:rsidR="00C36204" w:rsidRPr="00E01206" w:rsidRDefault="0081759D">
            <w:pPr>
              <w:rPr>
                <w:sz w:val="24"/>
                <w:szCs w:val="24"/>
                <w:lang w:val="en-GB"/>
              </w:rPr>
            </w:pPr>
            <w:r w:rsidRPr="00E01206">
              <w:rPr>
                <w:rFonts w:eastAsia="Consolas"/>
                <w:sz w:val="24"/>
                <w:szCs w:val="24"/>
                <w:lang w:val="en-GB"/>
              </w:rPr>
              <w:t xml:space="preserve">        },</w:t>
            </w:r>
          </w:p>
          <w:p w14:paraId="141A723B" w14:textId="77777777" w:rsidR="00C36204" w:rsidRPr="00E01206" w:rsidRDefault="0081759D">
            <w:pPr>
              <w:rPr>
                <w:sz w:val="24"/>
                <w:szCs w:val="24"/>
                <w:lang w:val="en-GB"/>
              </w:rPr>
            </w:pPr>
            <w:r w:rsidRPr="00E01206">
              <w:rPr>
                <w:rFonts w:eastAsia="Consolas"/>
                <w:sz w:val="24"/>
                <w:szCs w:val="24"/>
                <w:lang w:val="en-GB"/>
              </w:rPr>
              <w:t xml:space="preserve">        "options": {}</w:t>
            </w:r>
          </w:p>
          <w:p w14:paraId="559D102F" w14:textId="77777777" w:rsidR="00C36204" w:rsidRPr="00E01206" w:rsidRDefault="0081759D">
            <w:pPr>
              <w:rPr>
                <w:sz w:val="24"/>
                <w:szCs w:val="24"/>
                <w:lang w:val="en-GB"/>
              </w:rPr>
            </w:pPr>
            <w:r w:rsidRPr="00E01206">
              <w:rPr>
                <w:rFonts w:eastAsia="Consolas"/>
                <w:sz w:val="24"/>
                <w:szCs w:val="24"/>
                <w:lang w:val="en-GB"/>
              </w:rPr>
              <w:t xml:space="preserve">      },</w:t>
            </w:r>
          </w:p>
          <w:p w14:paraId="0582B13F" w14:textId="77777777" w:rsidR="00C36204" w:rsidRPr="00E01206" w:rsidRDefault="0081759D">
            <w:pPr>
              <w:rPr>
                <w:sz w:val="24"/>
                <w:szCs w:val="24"/>
                <w:lang w:val="en-GB"/>
              </w:rPr>
            </w:pPr>
            <w:r w:rsidRPr="00E01206">
              <w:rPr>
                <w:rFonts w:eastAsia="Consolas"/>
                <w:sz w:val="24"/>
                <w:szCs w:val="24"/>
                <w:lang w:val="en-GB"/>
              </w:rPr>
              <w:t xml:space="preserve">      "name": "Registro en Google Sheets",</w:t>
            </w:r>
          </w:p>
          <w:p w14:paraId="01D66D05" w14:textId="77777777" w:rsidR="00C36204" w:rsidRPr="00E01206" w:rsidRDefault="0081759D">
            <w:pPr>
              <w:rPr>
                <w:sz w:val="24"/>
                <w:szCs w:val="24"/>
                <w:lang w:val="en-GB"/>
              </w:rPr>
            </w:pPr>
            <w:r w:rsidRPr="00E01206">
              <w:rPr>
                <w:rFonts w:eastAsia="Consolas"/>
                <w:sz w:val="24"/>
                <w:szCs w:val="24"/>
                <w:lang w:val="en-GB"/>
              </w:rPr>
              <w:t xml:space="preserve">      "type": "n8n-nodes-base.googleSheets",</w:t>
            </w:r>
          </w:p>
          <w:p w14:paraId="1A2115F6" w14:textId="77777777" w:rsidR="00C36204" w:rsidRPr="00E01206" w:rsidRDefault="0081759D">
            <w:pPr>
              <w:rPr>
                <w:sz w:val="24"/>
                <w:szCs w:val="24"/>
                <w:lang w:val="en-GB"/>
              </w:rPr>
            </w:pPr>
            <w:r w:rsidRPr="00E01206">
              <w:rPr>
                <w:rFonts w:eastAsia="Consolas"/>
                <w:sz w:val="24"/>
                <w:szCs w:val="24"/>
                <w:lang w:val="en-GB"/>
              </w:rPr>
              <w:t xml:space="preserve">      "typeVersion": 4,</w:t>
            </w:r>
          </w:p>
          <w:p w14:paraId="02543A3E" w14:textId="77777777" w:rsidR="00C36204" w:rsidRPr="00E01206" w:rsidRDefault="0081759D">
            <w:pPr>
              <w:rPr>
                <w:sz w:val="24"/>
                <w:szCs w:val="24"/>
                <w:lang w:val="en-GB"/>
              </w:rPr>
            </w:pPr>
            <w:r w:rsidRPr="00E01206">
              <w:rPr>
                <w:rFonts w:eastAsia="Consolas"/>
                <w:sz w:val="24"/>
                <w:szCs w:val="24"/>
                <w:lang w:val="en-GB"/>
              </w:rPr>
              <w:t xml:space="preserve">      "position": [1040, 300]</w:t>
            </w:r>
          </w:p>
          <w:p w14:paraId="744B05A8" w14:textId="77777777" w:rsidR="00C36204" w:rsidRPr="00E01206" w:rsidRDefault="0081759D">
            <w:pPr>
              <w:rPr>
                <w:sz w:val="24"/>
                <w:szCs w:val="24"/>
                <w:lang w:val="en-GB"/>
              </w:rPr>
            </w:pPr>
            <w:r w:rsidRPr="00E01206">
              <w:rPr>
                <w:rFonts w:eastAsia="Consolas"/>
                <w:sz w:val="24"/>
                <w:szCs w:val="24"/>
                <w:lang w:val="en-GB"/>
              </w:rPr>
              <w:t xml:space="preserve">    }</w:t>
            </w:r>
          </w:p>
          <w:p w14:paraId="7D24F385" w14:textId="77777777" w:rsidR="00C36204" w:rsidRPr="00E01206" w:rsidRDefault="0081759D">
            <w:pPr>
              <w:rPr>
                <w:sz w:val="24"/>
                <w:szCs w:val="24"/>
                <w:lang w:val="en-GB"/>
              </w:rPr>
            </w:pPr>
            <w:r w:rsidRPr="00E01206">
              <w:rPr>
                <w:rFonts w:eastAsia="Consolas"/>
                <w:sz w:val="24"/>
                <w:szCs w:val="24"/>
                <w:lang w:val="en-GB"/>
              </w:rPr>
              <w:t xml:space="preserve">  ],</w:t>
            </w:r>
          </w:p>
          <w:p w14:paraId="0D9F1F0B" w14:textId="77777777" w:rsidR="00C36204" w:rsidRPr="00E01206" w:rsidRDefault="0081759D">
            <w:pPr>
              <w:rPr>
                <w:sz w:val="24"/>
                <w:szCs w:val="24"/>
                <w:lang w:val="en-GB"/>
              </w:rPr>
            </w:pPr>
            <w:r w:rsidRPr="00E01206">
              <w:rPr>
                <w:rFonts w:eastAsia="Consolas"/>
                <w:sz w:val="24"/>
                <w:szCs w:val="24"/>
                <w:lang w:val="en-GB"/>
              </w:rPr>
              <w:t xml:space="preserve">  "connections": {</w:t>
            </w:r>
          </w:p>
          <w:p w14:paraId="2C76A7DD" w14:textId="77777777" w:rsidR="00C36204" w:rsidRPr="00E01206" w:rsidRDefault="0081759D">
            <w:pPr>
              <w:rPr>
                <w:sz w:val="24"/>
                <w:szCs w:val="24"/>
                <w:lang w:val="en-GB"/>
              </w:rPr>
            </w:pPr>
            <w:r w:rsidRPr="00E01206">
              <w:rPr>
                <w:rFonts w:eastAsia="Consolas"/>
                <w:sz w:val="24"/>
                <w:szCs w:val="24"/>
                <w:lang w:val="en-GB"/>
              </w:rPr>
              <w:t xml:space="preserve">    "Webhook de Entrada": { "main": [[ { "node": "Nodo de IA (Gemini)", "type": "main", "index": 0 } ]] },</w:t>
            </w:r>
          </w:p>
          <w:p w14:paraId="5F128BF8" w14:textId="77777777" w:rsidR="00C36204" w:rsidRPr="00E01206" w:rsidRDefault="0081759D">
            <w:pPr>
              <w:rPr>
                <w:sz w:val="24"/>
                <w:szCs w:val="24"/>
                <w:lang w:val="en-GB"/>
              </w:rPr>
            </w:pPr>
            <w:r w:rsidRPr="00E01206">
              <w:rPr>
                <w:rFonts w:eastAsia="Consolas"/>
                <w:sz w:val="24"/>
                <w:szCs w:val="24"/>
                <w:lang w:val="en-GB"/>
              </w:rPr>
              <w:t xml:space="preserve">    "Nodo de IA (Gemini)": { "main": [[ { "node": "Nodo Switch (Condicional)", "type": "main", "index": 0 } ]] },</w:t>
            </w:r>
          </w:p>
          <w:p w14:paraId="65909C42" w14:textId="77777777" w:rsidR="00C36204" w:rsidRPr="00E01206" w:rsidRDefault="0081759D">
            <w:pPr>
              <w:rPr>
                <w:sz w:val="24"/>
                <w:szCs w:val="24"/>
                <w:lang w:val="en-GB"/>
              </w:rPr>
            </w:pPr>
            <w:r w:rsidRPr="00E01206">
              <w:rPr>
                <w:rFonts w:eastAsia="Consolas"/>
                <w:sz w:val="24"/>
                <w:szCs w:val="24"/>
                <w:lang w:val="en-GB"/>
              </w:rPr>
              <w:t xml:space="preserve">    "Nodo Switch (Condicional)": {</w:t>
            </w:r>
          </w:p>
          <w:p w14:paraId="77C770C8" w14:textId="77777777" w:rsidR="00C36204" w:rsidRPr="00E01206" w:rsidRDefault="0081759D">
            <w:pPr>
              <w:rPr>
                <w:sz w:val="24"/>
                <w:szCs w:val="24"/>
                <w:lang w:val="en-GB"/>
              </w:rPr>
            </w:pPr>
            <w:r w:rsidRPr="00E01206">
              <w:rPr>
                <w:rFonts w:eastAsia="Consolas"/>
                <w:sz w:val="24"/>
                <w:szCs w:val="24"/>
                <w:lang w:val="en-GB"/>
              </w:rPr>
              <w:t xml:space="preserve">      "main": [</w:t>
            </w:r>
          </w:p>
          <w:p w14:paraId="393E9C92" w14:textId="77777777" w:rsidR="00C36204" w:rsidRPr="00E01206" w:rsidRDefault="0081759D">
            <w:pPr>
              <w:rPr>
                <w:sz w:val="24"/>
                <w:szCs w:val="24"/>
                <w:lang w:val="en-GB"/>
              </w:rPr>
            </w:pPr>
            <w:r w:rsidRPr="00E01206">
              <w:rPr>
                <w:rFonts w:eastAsia="Consolas"/>
                <w:sz w:val="24"/>
                <w:szCs w:val="24"/>
                <w:lang w:val="en-GB"/>
              </w:rPr>
              <w:t xml:space="preserve">        [ { "node": "Prueba QA Tester", "type": "main", "index": 0 } ],</w:t>
            </w:r>
          </w:p>
          <w:p w14:paraId="320966E1" w14:textId="77777777" w:rsidR="00C36204" w:rsidRPr="00E01206" w:rsidRDefault="0081759D">
            <w:pPr>
              <w:rPr>
                <w:sz w:val="24"/>
                <w:szCs w:val="24"/>
                <w:lang w:val="en-GB"/>
              </w:rPr>
            </w:pPr>
            <w:r w:rsidRPr="00E01206">
              <w:rPr>
                <w:rFonts w:eastAsia="Consolas"/>
                <w:sz w:val="24"/>
                <w:szCs w:val="24"/>
                <w:lang w:val="en-GB"/>
              </w:rPr>
              <w:t xml:space="preserve">        [ { "node": "Prueba Backend", "type": "main", "index": 0 } ]</w:t>
            </w:r>
          </w:p>
          <w:p w14:paraId="2DBC9769" w14:textId="77777777" w:rsidR="00C36204" w:rsidRPr="00E01206" w:rsidRDefault="0081759D">
            <w:pPr>
              <w:rPr>
                <w:sz w:val="24"/>
                <w:szCs w:val="24"/>
                <w:lang w:val="en-GB"/>
              </w:rPr>
            </w:pPr>
            <w:r w:rsidRPr="00E01206">
              <w:rPr>
                <w:rFonts w:eastAsia="Consolas"/>
                <w:sz w:val="24"/>
                <w:szCs w:val="24"/>
                <w:lang w:val="en-GB"/>
              </w:rPr>
              <w:t xml:space="preserve">      ]</w:t>
            </w:r>
          </w:p>
          <w:p w14:paraId="37097089" w14:textId="77777777" w:rsidR="00C36204" w:rsidRPr="00E01206" w:rsidRDefault="0081759D">
            <w:pPr>
              <w:rPr>
                <w:sz w:val="24"/>
                <w:szCs w:val="24"/>
                <w:lang w:val="en-GB"/>
              </w:rPr>
            </w:pPr>
            <w:r w:rsidRPr="00E01206">
              <w:rPr>
                <w:rFonts w:eastAsia="Consolas"/>
                <w:sz w:val="24"/>
                <w:szCs w:val="24"/>
                <w:lang w:val="en-GB"/>
              </w:rPr>
              <w:t xml:space="preserve">    },</w:t>
            </w:r>
          </w:p>
          <w:p w14:paraId="002F0600" w14:textId="77777777" w:rsidR="00C36204" w:rsidRPr="00E01206" w:rsidRDefault="0081759D">
            <w:pPr>
              <w:rPr>
                <w:sz w:val="24"/>
                <w:szCs w:val="24"/>
                <w:lang w:val="en-GB"/>
              </w:rPr>
            </w:pPr>
            <w:r w:rsidRPr="00E01206">
              <w:rPr>
                <w:rFonts w:eastAsia="Consolas"/>
                <w:sz w:val="24"/>
                <w:szCs w:val="24"/>
                <w:lang w:val="en-GB"/>
              </w:rPr>
              <w:t xml:space="preserve">    "Prueba QA Tester": { "main": [[ { "node": "Registro en Google Sheets", "type": "main", "index": 0 } ]] },</w:t>
            </w:r>
          </w:p>
          <w:p w14:paraId="2705D364" w14:textId="77777777" w:rsidR="00C36204" w:rsidRPr="00E01206" w:rsidRDefault="0081759D">
            <w:pPr>
              <w:rPr>
                <w:sz w:val="24"/>
                <w:szCs w:val="24"/>
                <w:lang w:val="en-GB"/>
              </w:rPr>
            </w:pPr>
            <w:r w:rsidRPr="00E01206">
              <w:rPr>
                <w:rFonts w:eastAsia="Consolas"/>
                <w:sz w:val="24"/>
                <w:szCs w:val="24"/>
                <w:lang w:val="en-GB"/>
              </w:rPr>
              <w:t xml:space="preserve">    "Prueba Backend": { "main": [[ { "node": "Registro en Google Sheets", "type": "main", "index": 0 } ]] }</w:t>
            </w:r>
          </w:p>
          <w:p w14:paraId="258B6F4F" w14:textId="77777777" w:rsidR="00C36204" w:rsidRPr="00E01206" w:rsidRDefault="0081759D">
            <w:pPr>
              <w:rPr>
                <w:sz w:val="24"/>
                <w:szCs w:val="24"/>
              </w:rPr>
            </w:pPr>
            <w:r w:rsidRPr="00E01206">
              <w:rPr>
                <w:rFonts w:eastAsia="Consolas"/>
                <w:sz w:val="24"/>
                <w:szCs w:val="24"/>
                <w:lang w:val="en-GB"/>
              </w:rPr>
              <w:t xml:space="preserve">  </w:t>
            </w:r>
            <w:r w:rsidRPr="00E01206">
              <w:rPr>
                <w:rFonts w:eastAsia="Consolas"/>
                <w:sz w:val="24"/>
                <w:szCs w:val="24"/>
              </w:rPr>
              <w:t>}</w:t>
            </w:r>
          </w:p>
          <w:p w14:paraId="7139F29A" w14:textId="77777777" w:rsidR="00C36204" w:rsidRPr="00E01206" w:rsidRDefault="0081759D">
            <w:pPr>
              <w:rPr>
                <w:sz w:val="24"/>
                <w:szCs w:val="24"/>
              </w:rPr>
            </w:pPr>
            <w:r w:rsidRPr="00E01206">
              <w:rPr>
                <w:rFonts w:eastAsia="Consolas"/>
                <w:sz w:val="24"/>
                <w:szCs w:val="24"/>
              </w:rPr>
              <w:t>}</w:t>
            </w:r>
          </w:p>
        </w:tc>
      </w:tr>
    </w:tbl>
    <w:p w14:paraId="0CCABAF0" w14:textId="77777777" w:rsidR="00C36204" w:rsidRPr="00E01206" w:rsidRDefault="0081759D">
      <w:pPr>
        <w:spacing w:after="200" w:line="360" w:lineRule="auto"/>
        <w:rPr>
          <w:sz w:val="24"/>
          <w:szCs w:val="24"/>
        </w:rPr>
      </w:pPr>
      <w:r w:rsidRPr="00E01206">
        <w:rPr>
          <w:rFonts w:eastAsia="Calibri"/>
          <w:b/>
          <w:bCs/>
          <w:sz w:val="24"/>
          <w:szCs w:val="24"/>
        </w:rPr>
        <w:lastRenderedPageBreak/>
        <w:t>Resultado esperado</w:t>
      </w:r>
    </w:p>
    <w:p w14:paraId="58724F78" w14:textId="3966CE42" w:rsidR="00C36204" w:rsidRPr="00E01206" w:rsidRDefault="0081759D">
      <w:pPr>
        <w:spacing w:after="200" w:line="360" w:lineRule="auto"/>
        <w:jc w:val="both"/>
        <w:rPr>
          <w:rFonts w:eastAsia="Calibri"/>
          <w:sz w:val="24"/>
          <w:szCs w:val="24"/>
        </w:rPr>
      </w:pPr>
      <w:r w:rsidRPr="00E01206">
        <w:rPr>
          <w:rFonts w:eastAsia="Calibri"/>
          <w:sz w:val="24"/>
          <w:szCs w:val="24"/>
        </w:rPr>
        <w:lastRenderedPageBreak/>
        <w:t>El estudiante comprenderá cómo la IAGen, integrada en un flujo n8n, automatiza la elección de pruebas técnicas según el perfil del candidato, aplicando en la práctica los Quick Wins de Calidad 4.0 sin perder trazabilidad ni supervisión humana sobre el resultado final.</w:t>
      </w:r>
    </w:p>
    <w:p w14:paraId="077130A7" w14:textId="77777777" w:rsidR="00E01206" w:rsidRPr="00E01206" w:rsidRDefault="00E01206" w:rsidP="00E01206">
      <w:pPr>
        <w:spacing w:before="300" w:after="40"/>
        <w:rPr>
          <w:rFonts w:eastAsia="Calibri"/>
          <w:b/>
          <w:bCs/>
          <w:sz w:val="24"/>
          <w:szCs w:val="24"/>
        </w:rPr>
      </w:pPr>
    </w:p>
    <w:p w14:paraId="4C01C479" w14:textId="11C0CC95" w:rsidR="00E01206" w:rsidRPr="00E01206" w:rsidRDefault="00E01206" w:rsidP="00E01206">
      <w:pPr>
        <w:spacing w:before="300" w:after="40"/>
        <w:rPr>
          <w:rFonts w:eastAsia="Calibri"/>
          <w:b/>
          <w:bCs/>
          <w:sz w:val="24"/>
          <w:szCs w:val="24"/>
        </w:rPr>
      </w:pPr>
    </w:p>
    <w:p w14:paraId="2C75385C" w14:textId="77777777" w:rsidR="00E01206" w:rsidRPr="00E01206" w:rsidRDefault="00E01206" w:rsidP="00E01206">
      <w:pPr>
        <w:spacing w:before="300" w:after="40"/>
        <w:rPr>
          <w:rFonts w:eastAsia="Calibri"/>
          <w:b/>
          <w:bCs/>
          <w:sz w:val="24"/>
          <w:szCs w:val="24"/>
        </w:rPr>
      </w:pPr>
    </w:p>
    <w:p w14:paraId="44F68018" w14:textId="77777777" w:rsidR="00E01206" w:rsidRPr="00E01206" w:rsidRDefault="00E01206" w:rsidP="00E01206">
      <w:pPr>
        <w:spacing w:before="300" w:after="40"/>
        <w:rPr>
          <w:rFonts w:eastAsia="Calibri"/>
          <w:b/>
          <w:bCs/>
          <w:sz w:val="24"/>
          <w:szCs w:val="24"/>
        </w:rPr>
      </w:pPr>
    </w:p>
    <w:p w14:paraId="171EC037" w14:textId="77777777" w:rsidR="00E01206" w:rsidRPr="00E01206" w:rsidRDefault="00E01206">
      <w:pPr>
        <w:spacing w:after="200" w:line="360" w:lineRule="auto"/>
        <w:jc w:val="both"/>
        <w:rPr>
          <w:sz w:val="24"/>
          <w:szCs w:val="24"/>
        </w:rPr>
      </w:pPr>
      <w:r w:rsidRPr="00E01206">
        <w:rPr>
          <w:b/>
          <w:bCs/>
          <w:i/>
          <w:iCs/>
          <w:sz w:val="24"/>
          <w:szCs w:val="24"/>
        </w:rPr>
        <w:t>Figura 6.4</w:t>
      </w:r>
      <w:r w:rsidRPr="00E01206">
        <w:rPr>
          <w:i/>
          <w:iCs/>
          <w:sz w:val="24"/>
          <w:szCs w:val="24"/>
        </w:rPr>
        <w:t>.</w:t>
      </w:r>
      <w:r w:rsidRPr="00E01206">
        <w:rPr>
          <w:sz w:val="24"/>
          <w:szCs w:val="24"/>
        </w:rPr>
        <w:t xml:space="preserve"> </w:t>
      </w:r>
    </w:p>
    <w:p w14:paraId="1E5CDA61" w14:textId="29AAC39A" w:rsidR="00A03652" w:rsidRPr="00E01206" w:rsidRDefault="00E01206">
      <w:pPr>
        <w:spacing w:after="200" w:line="360" w:lineRule="auto"/>
        <w:jc w:val="both"/>
        <w:rPr>
          <w:sz w:val="24"/>
          <w:szCs w:val="24"/>
        </w:rPr>
      </w:pPr>
      <w:r w:rsidRPr="00E01206">
        <w:rPr>
          <w:sz w:val="24"/>
          <w:szCs w:val="24"/>
        </w:rPr>
        <w:t>Integración de QA inteligente e Inteligencia Artificial Generativa en el ciclo de vida del Caso Faro</w:t>
      </w:r>
      <w:r w:rsidR="00A03652" w:rsidRPr="00E01206">
        <w:rPr>
          <w:sz w:val="24"/>
          <w:szCs w:val="24"/>
        </w:rPr>
        <w:drawing>
          <wp:inline distT="0" distB="0" distL="0" distR="0" wp14:anchorId="0B8E9332" wp14:editId="302B9258">
            <wp:extent cx="5943600" cy="1898650"/>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898650"/>
                    </a:xfrm>
                    <a:prstGeom prst="rect">
                      <a:avLst/>
                    </a:prstGeom>
                  </pic:spPr>
                </pic:pic>
              </a:graphicData>
            </a:graphic>
          </wp:inline>
        </w:drawing>
      </w:r>
    </w:p>
    <w:p w14:paraId="1C51A976" w14:textId="27C26FCE" w:rsidR="00E01206" w:rsidRPr="00E01206" w:rsidRDefault="00E01206">
      <w:pPr>
        <w:spacing w:after="200" w:line="360" w:lineRule="auto"/>
        <w:jc w:val="both"/>
        <w:rPr>
          <w:sz w:val="24"/>
          <w:szCs w:val="24"/>
        </w:rPr>
      </w:pPr>
      <w:r w:rsidRPr="00E01206">
        <w:rPr>
          <w:b/>
          <w:bCs/>
          <w:sz w:val="24"/>
          <w:szCs w:val="24"/>
        </w:rPr>
        <w:t xml:space="preserve">Nota de figura. </w:t>
      </w:r>
      <w:r w:rsidRPr="00E01206">
        <w:rPr>
          <w:sz w:val="24"/>
          <w:szCs w:val="24"/>
        </w:rPr>
        <w:t>Captura del flujo de trabajo automatizado con agente de IA y bifurcación condicional. Elaboración propia con base en n8n.</w:t>
      </w:r>
    </w:p>
    <w:p w14:paraId="345F96F8" w14:textId="77777777" w:rsidR="00C36204" w:rsidRPr="00E01206" w:rsidRDefault="0081759D">
      <w:pPr>
        <w:pStyle w:val="Ttulo2"/>
        <w:spacing w:before="300" w:after="150"/>
        <w:rPr>
          <w:color w:val="auto"/>
          <w:sz w:val="24"/>
          <w:szCs w:val="24"/>
        </w:rPr>
      </w:pPr>
      <w:r w:rsidRPr="00E01206">
        <w:rPr>
          <w:color w:val="auto"/>
          <w:sz w:val="24"/>
          <w:szCs w:val="24"/>
        </w:rPr>
        <w:t>6.5.4 Recomendaciones para la implementación</w:t>
      </w:r>
    </w:p>
    <w:p w14:paraId="522F82E8" w14:textId="77777777" w:rsidR="00C36204" w:rsidRPr="00E01206" w:rsidRDefault="0081759D">
      <w:pPr>
        <w:pStyle w:val="Prrafodelista"/>
        <w:numPr>
          <w:ilvl w:val="0"/>
          <w:numId w:val="2"/>
        </w:numPr>
        <w:spacing w:after="120"/>
        <w:rPr>
          <w:sz w:val="24"/>
          <w:szCs w:val="24"/>
        </w:rPr>
      </w:pPr>
      <w:r w:rsidRPr="00E01206">
        <w:rPr>
          <w:rFonts w:eastAsia="Calibri"/>
          <w:sz w:val="24"/>
          <w:szCs w:val="24"/>
        </w:rPr>
        <w:t>Mantener el modelo EFSM del Caso Faro como única fuente de verdad entre el análisis y las pruebas.</w:t>
      </w:r>
    </w:p>
    <w:p w14:paraId="03BDDDD2" w14:textId="77777777" w:rsidR="00C36204" w:rsidRPr="00E01206" w:rsidRDefault="0081759D">
      <w:pPr>
        <w:pStyle w:val="Prrafodelista"/>
        <w:numPr>
          <w:ilvl w:val="0"/>
          <w:numId w:val="2"/>
        </w:numPr>
        <w:spacing w:after="120"/>
        <w:rPr>
          <w:sz w:val="24"/>
          <w:szCs w:val="24"/>
        </w:rPr>
      </w:pPr>
      <w:r w:rsidRPr="00E01206">
        <w:rPr>
          <w:rFonts w:eastAsia="Calibri"/>
          <w:sz w:val="24"/>
          <w:szCs w:val="24"/>
        </w:rPr>
        <w:t>Ejecutar JUnit para cobertura estática y ModelJUnit para cobertura dinámica de estados.</w:t>
      </w:r>
    </w:p>
    <w:p w14:paraId="25F3651B" w14:textId="77777777" w:rsidR="00C36204" w:rsidRPr="00E01206" w:rsidRDefault="0081759D">
      <w:pPr>
        <w:pStyle w:val="Prrafodelista"/>
        <w:numPr>
          <w:ilvl w:val="0"/>
          <w:numId w:val="2"/>
        </w:numPr>
        <w:spacing w:after="120"/>
        <w:rPr>
          <w:sz w:val="24"/>
          <w:szCs w:val="24"/>
        </w:rPr>
      </w:pPr>
      <w:r w:rsidRPr="00E01206">
        <w:rPr>
          <w:rFonts w:eastAsia="Calibri"/>
          <w:sz w:val="24"/>
          <w:szCs w:val="24"/>
        </w:rPr>
        <w:t>Aplicar políticas de gobernanza de IA antes de que cualquier agente analice código fuente.</w:t>
      </w:r>
    </w:p>
    <w:p w14:paraId="057A8FE8" w14:textId="77777777" w:rsidR="00C36204" w:rsidRPr="00E01206" w:rsidRDefault="0081759D">
      <w:pPr>
        <w:pStyle w:val="Prrafodelista"/>
        <w:numPr>
          <w:ilvl w:val="0"/>
          <w:numId w:val="2"/>
        </w:numPr>
        <w:spacing w:after="120"/>
        <w:rPr>
          <w:sz w:val="24"/>
          <w:szCs w:val="24"/>
        </w:rPr>
      </w:pPr>
      <w:r w:rsidRPr="00E01206">
        <w:rPr>
          <w:rFonts w:eastAsia="Calibri"/>
          <w:sz w:val="24"/>
          <w:szCs w:val="24"/>
        </w:rPr>
        <w:t>Documentar cada Quick Win en Bricks para mantener trazabilidad visual.</w:t>
      </w:r>
    </w:p>
    <w:p w14:paraId="49EF7B9E" w14:textId="77777777" w:rsidR="00C36204" w:rsidRPr="00E01206" w:rsidRDefault="0081759D">
      <w:pPr>
        <w:pStyle w:val="Prrafodelista"/>
        <w:numPr>
          <w:ilvl w:val="0"/>
          <w:numId w:val="2"/>
        </w:numPr>
        <w:spacing w:after="120"/>
        <w:rPr>
          <w:sz w:val="24"/>
          <w:szCs w:val="24"/>
        </w:rPr>
      </w:pPr>
      <w:r w:rsidRPr="00E01206">
        <w:rPr>
          <w:rFonts w:eastAsia="Calibri"/>
          <w:sz w:val="24"/>
          <w:szCs w:val="24"/>
        </w:rPr>
        <w:t>Validar manualmente el resultado del agente de IA en el flujo de n8n antes de confirmar la prueba asignada a un candidato.</w:t>
      </w:r>
    </w:p>
    <w:p w14:paraId="0366290E" w14:textId="77777777" w:rsidR="00C36204" w:rsidRPr="00E01206" w:rsidRDefault="0081759D">
      <w:pPr>
        <w:spacing w:before="300" w:after="40"/>
        <w:rPr>
          <w:sz w:val="24"/>
          <w:szCs w:val="24"/>
        </w:rPr>
      </w:pPr>
      <w:r w:rsidRPr="00E01206">
        <w:rPr>
          <w:rFonts w:eastAsia="Calibri"/>
          <w:b/>
          <w:bCs/>
          <w:sz w:val="24"/>
          <w:szCs w:val="24"/>
        </w:rPr>
        <w:t>Tabla 6.4</w:t>
      </w:r>
    </w:p>
    <w:p w14:paraId="0141AA99" w14:textId="77777777" w:rsidR="00C36204" w:rsidRPr="00E01206" w:rsidRDefault="0081759D">
      <w:pPr>
        <w:spacing w:after="120"/>
        <w:rPr>
          <w:sz w:val="24"/>
          <w:szCs w:val="24"/>
        </w:rPr>
      </w:pPr>
      <w:r w:rsidRPr="00E01206">
        <w:rPr>
          <w:rFonts w:eastAsia="Calibri"/>
          <w:i/>
          <w:iCs/>
          <w:sz w:val="24"/>
          <w:szCs w:val="24"/>
        </w:rPr>
        <w:lastRenderedPageBreak/>
        <w:t>Resumen de los principales conceptos desarrollados en el capítulo</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200"/>
        <w:gridCol w:w="3300"/>
        <w:gridCol w:w="3500"/>
      </w:tblGrid>
      <w:tr w:rsidR="0081759D" w:rsidRPr="00E01206" w14:paraId="28B0C429" w14:textId="77777777">
        <w:trPr>
          <w:tblHeader/>
        </w:trPr>
        <w:tc>
          <w:tcPr>
            <w:tcW w:w="2200" w:type="dxa"/>
            <w:shd w:val="clear" w:color="auto" w:fill="1F4E78"/>
            <w:tcMar>
              <w:top w:w="80" w:type="dxa"/>
              <w:left w:w="100" w:type="dxa"/>
              <w:bottom w:w="80" w:type="dxa"/>
              <w:right w:w="100" w:type="dxa"/>
            </w:tcMar>
          </w:tcPr>
          <w:p w14:paraId="4F3A5F03" w14:textId="77777777" w:rsidR="00C36204" w:rsidRPr="00E01206" w:rsidRDefault="0081759D">
            <w:pPr>
              <w:rPr>
                <w:sz w:val="24"/>
                <w:szCs w:val="24"/>
              </w:rPr>
            </w:pPr>
            <w:r w:rsidRPr="00E01206">
              <w:rPr>
                <w:rFonts w:eastAsia="Calibri"/>
                <w:b/>
                <w:bCs/>
                <w:sz w:val="24"/>
                <w:szCs w:val="24"/>
              </w:rPr>
              <w:t>Tema</w:t>
            </w:r>
          </w:p>
        </w:tc>
        <w:tc>
          <w:tcPr>
            <w:tcW w:w="3300" w:type="dxa"/>
            <w:shd w:val="clear" w:color="auto" w:fill="1F4E78"/>
            <w:tcMar>
              <w:top w:w="80" w:type="dxa"/>
              <w:left w:w="100" w:type="dxa"/>
              <w:bottom w:w="80" w:type="dxa"/>
              <w:right w:w="100" w:type="dxa"/>
            </w:tcMar>
          </w:tcPr>
          <w:p w14:paraId="0D5BCF1C" w14:textId="77777777" w:rsidR="00C36204" w:rsidRPr="00E01206" w:rsidRDefault="0081759D">
            <w:pPr>
              <w:rPr>
                <w:sz w:val="24"/>
                <w:szCs w:val="24"/>
              </w:rPr>
            </w:pPr>
            <w:r w:rsidRPr="00E01206">
              <w:rPr>
                <w:rFonts w:eastAsia="Calibri"/>
                <w:b/>
                <w:bCs/>
                <w:sz w:val="24"/>
                <w:szCs w:val="24"/>
              </w:rPr>
              <w:t>Objetivo</w:t>
            </w:r>
          </w:p>
        </w:tc>
        <w:tc>
          <w:tcPr>
            <w:tcW w:w="3500" w:type="dxa"/>
            <w:shd w:val="clear" w:color="auto" w:fill="1F4E78"/>
            <w:tcMar>
              <w:top w:w="80" w:type="dxa"/>
              <w:left w:w="100" w:type="dxa"/>
              <w:bottom w:w="80" w:type="dxa"/>
              <w:right w:w="100" w:type="dxa"/>
            </w:tcMar>
          </w:tcPr>
          <w:p w14:paraId="16251C06" w14:textId="77777777" w:rsidR="00C36204" w:rsidRPr="00E01206" w:rsidRDefault="0081759D">
            <w:pPr>
              <w:rPr>
                <w:sz w:val="24"/>
                <w:szCs w:val="24"/>
              </w:rPr>
            </w:pPr>
            <w:r w:rsidRPr="00E01206">
              <w:rPr>
                <w:rFonts w:eastAsia="Calibri"/>
                <w:b/>
                <w:bCs/>
                <w:sz w:val="24"/>
                <w:szCs w:val="24"/>
              </w:rPr>
              <w:t>Aplicación en el Caso Faro</w:t>
            </w:r>
          </w:p>
        </w:tc>
      </w:tr>
      <w:tr w:rsidR="0081759D" w:rsidRPr="00E01206" w14:paraId="3C9B717A" w14:textId="77777777">
        <w:tc>
          <w:tcPr>
            <w:tcW w:w="2200" w:type="dxa"/>
            <w:shd w:val="clear" w:color="auto" w:fill="FFFFFF"/>
            <w:tcMar>
              <w:top w:w="80" w:type="dxa"/>
              <w:left w:w="100" w:type="dxa"/>
              <w:bottom w:w="80" w:type="dxa"/>
              <w:right w:w="100" w:type="dxa"/>
            </w:tcMar>
          </w:tcPr>
          <w:p w14:paraId="2062124B" w14:textId="77777777" w:rsidR="00C36204" w:rsidRPr="00E01206" w:rsidRDefault="0081759D">
            <w:pPr>
              <w:rPr>
                <w:sz w:val="24"/>
                <w:szCs w:val="24"/>
              </w:rPr>
            </w:pPr>
            <w:r w:rsidRPr="00E01206">
              <w:rPr>
                <w:rFonts w:eastAsia="Calibri"/>
                <w:sz w:val="24"/>
                <w:szCs w:val="24"/>
              </w:rPr>
              <w:t>JUnit / ModelJUnit</w:t>
            </w:r>
          </w:p>
        </w:tc>
        <w:tc>
          <w:tcPr>
            <w:tcW w:w="3300" w:type="dxa"/>
            <w:shd w:val="clear" w:color="auto" w:fill="FFFFFF"/>
            <w:tcMar>
              <w:top w:w="80" w:type="dxa"/>
              <w:left w:w="100" w:type="dxa"/>
              <w:bottom w:w="80" w:type="dxa"/>
              <w:right w:w="100" w:type="dxa"/>
            </w:tcMar>
          </w:tcPr>
          <w:p w14:paraId="6D647FF7" w14:textId="77777777" w:rsidR="00C36204" w:rsidRPr="00E01206" w:rsidRDefault="0081759D">
            <w:pPr>
              <w:rPr>
                <w:sz w:val="24"/>
                <w:szCs w:val="24"/>
              </w:rPr>
            </w:pPr>
            <w:r w:rsidRPr="00E01206">
              <w:rPr>
                <w:rFonts w:eastAsia="Calibri"/>
                <w:sz w:val="24"/>
                <w:szCs w:val="24"/>
              </w:rPr>
              <w:t>Validar la lógica estática y el modelo EFSM</w:t>
            </w:r>
          </w:p>
        </w:tc>
        <w:tc>
          <w:tcPr>
            <w:tcW w:w="3500" w:type="dxa"/>
            <w:shd w:val="clear" w:color="auto" w:fill="FFFFFF"/>
            <w:tcMar>
              <w:top w:w="80" w:type="dxa"/>
              <w:left w:w="100" w:type="dxa"/>
              <w:bottom w:w="80" w:type="dxa"/>
              <w:right w:w="100" w:type="dxa"/>
            </w:tcMar>
          </w:tcPr>
          <w:p w14:paraId="438E13D3" w14:textId="77777777" w:rsidR="00C36204" w:rsidRPr="00E01206" w:rsidRDefault="0081759D">
            <w:pPr>
              <w:rPr>
                <w:sz w:val="24"/>
                <w:szCs w:val="24"/>
              </w:rPr>
            </w:pPr>
            <w:r w:rsidRPr="00E01206">
              <w:rPr>
                <w:rFonts w:eastAsia="Calibri"/>
                <w:sz w:val="24"/>
                <w:szCs w:val="24"/>
              </w:rPr>
              <w:t>Cobertura de código y recorrido automático de estados</w:t>
            </w:r>
          </w:p>
        </w:tc>
      </w:tr>
      <w:tr w:rsidR="0081759D" w:rsidRPr="00E01206" w14:paraId="5422DF20" w14:textId="77777777">
        <w:tc>
          <w:tcPr>
            <w:tcW w:w="2200" w:type="dxa"/>
            <w:shd w:val="clear" w:color="auto" w:fill="F5F8FB"/>
            <w:tcMar>
              <w:top w:w="80" w:type="dxa"/>
              <w:left w:w="100" w:type="dxa"/>
              <w:bottom w:w="80" w:type="dxa"/>
              <w:right w:w="100" w:type="dxa"/>
            </w:tcMar>
          </w:tcPr>
          <w:p w14:paraId="325D1769" w14:textId="77777777" w:rsidR="00C36204" w:rsidRPr="00E01206" w:rsidRDefault="0081759D">
            <w:pPr>
              <w:rPr>
                <w:sz w:val="24"/>
                <w:szCs w:val="24"/>
              </w:rPr>
            </w:pPr>
            <w:r w:rsidRPr="00E01206">
              <w:rPr>
                <w:rFonts w:eastAsia="Calibri"/>
                <w:sz w:val="24"/>
                <w:szCs w:val="24"/>
              </w:rPr>
              <w:t>Calidad 4.0</w:t>
            </w:r>
          </w:p>
        </w:tc>
        <w:tc>
          <w:tcPr>
            <w:tcW w:w="3300" w:type="dxa"/>
            <w:shd w:val="clear" w:color="auto" w:fill="F5F8FB"/>
            <w:tcMar>
              <w:top w:w="80" w:type="dxa"/>
              <w:left w:w="100" w:type="dxa"/>
              <w:bottom w:w="80" w:type="dxa"/>
              <w:right w:w="100" w:type="dxa"/>
            </w:tcMar>
          </w:tcPr>
          <w:p w14:paraId="3857D290" w14:textId="77777777" w:rsidR="00C36204" w:rsidRPr="00E01206" w:rsidRDefault="0081759D">
            <w:pPr>
              <w:rPr>
                <w:sz w:val="24"/>
                <w:szCs w:val="24"/>
              </w:rPr>
            </w:pPr>
            <w:r w:rsidRPr="00E01206">
              <w:rPr>
                <w:rFonts w:eastAsia="Calibri"/>
                <w:sz w:val="24"/>
                <w:szCs w:val="24"/>
              </w:rPr>
              <w:t>Transición a control predictivo con gobernanza</w:t>
            </w:r>
          </w:p>
        </w:tc>
        <w:tc>
          <w:tcPr>
            <w:tcW w:w="3500" w:type="dxa"/>
            <w:shd w:val="clear" w:color="auto" w:fill="F5F8FB"/>
            <w:tcMar>
              <w:top w:w="80" w:type="dxa"/>
              <w:left w:w="100" w:type="dxa"/>
              <w:bottom w:w="80" w:type="dxa"/>
              <w:right w:w="100" w:type="dxa"/>
            </w:tcMar>
          </w:tcPr>
          <w:p w14:paraId="1C35B9BA" w14:textId="77777777" w:rsidR="00C36204" w:rsidRPr="00E01206" w:rsidRDefault="0081759D">
            <w:pPr>
              <w:rPr>
                <w:sz w:val="24"/>
                <w:szCs w:val="24"/>
              </w:rPr>
            </w:pPr>
            <w:r w:rsidRPr="00E01206">
              <w:rPr>
                <w:rFonts w:eastAsia="Calibri"/>
                <w:sz w:val="24"/>
                <w:szCs w:val="24"/>
              </w:rPr>
              <w:t>4 pilares aplicados a la arquitectura del Caso Faro</w:t>
            </w:r>
          </w:p>
        </w:tc>
      </w:tr>
      <w:tr w:rsidR="0081759D" w:rsidRPr="00E01206" w14:paraId="70399225" w14:textId="77777777">
        <w:tc>
          <w:tcPr>
            <w:tcW w:w="2200" w:type="dxa"/>
            <w:shd w:val="clear" w:color="auto" w:fill="FFFFFF"/>
            <w:tcMar>
              <w:top w:w="80" w:type="dxa"/>
              <w:left w:w="100" w:type="dxa"/>
              <w:bottom w:w="80" w:type="dxa"/>
              <w:right w:w="100" w:type="dxa"/>
            </w:tcMar>
          </w:tcPr>
          <w:p w14:paraId="58D69E33" w14:textId="77777777" w:rsidR="00C36204" w:rsidRPr="00E01206" w:rsidRDefault="0081759D">
            <w:pPr>
              <w:rPr>
                <w:sz w:val="24"/>
                <w:szCs w:val="24"/>
              </w:rPr>
            </w:pPr>
            <w:r w:rsidRPr="00E01206">
              <w:rPr>
                <w:rFonts w:eastAsia="Calibri"/>
                <w:sz w:val="24"/>
                <w:szCs w:val="24"/>
              </w:rPr>
              <w:t>IA de la industria</w:t>
            </w:r>
          </w:p>
        </w:tc>
        <w:tc>
          <w:tcPr>
            <w:tcW w:w="3300" w:type="dxa"/>
            <w:shd w:val="clear" w:color="auto" w:fill="FFFFFF"/>
            <w:tcMar>
              <w:top w:w="80" w:type="dxa"/>
              <w:left w:w="100" w:type="dxa"/>
              <w:bottom w:w="80" w:type="dxa"/>
              <w:right w:w="100" w:type="dxa"/>
            </w:tcMar>
          </w:tcPr>
          <w:p w14:paraId="3C7FE09F" w14:textId="77777777" w:rsidR="00C36204" w:rsidRPr="00E01206" w:rsidRDefault="0081759D">
            <w:pPr>
              <w:rPr>
                <w:sz w:val="24"/>
                <w:szCs w:val="24"/>
              </w:rPr>
            </w:pPr>
            <w:r w:rsidRPr="00E01206">
              <w:rPr>
                <w:rFonts w:eastAsia="Calibri"/>
                <w:sz w:val="24"/>
                <w:szCs w:val="24"/>
              </w:rPr>
              <w:t>Mantenimiento/calidad predictiva</w:t>
            </w:r>
          </w:p>
        </w:tc>
        <w:tc>
          <w:tcPr>
            <w:tcW w:w="3500" w:type="dxa"/>
            <w:shd w:val="clear" w:color="auto" w:fill="FFFFFF"/>
            <w:tcMar>
              <w:top w:w="80" w:type="dxa"/>
              <w:left w:w="100" w:type="dxa"/>
              <w:bottom w:w="80" w:type="dxa"/>
              <w:right w:w="100" w:type="dxa"/>
            </w:tcMar>
          </w:tcPr>
          <w:p w14:paraId="10D9024A" w14:textId="77777777" w:rsidR="00C36204" w:rsidRPr="00E01206" w:rsidRDefault="0081759D">
            <w:pPr>
              <w:rPr>
                <w:sz w:val="24"/>
                <w:szCs w:val="24"/>
              </w:rPr>
            </w:pPr>
            <w:r w:rsidRPr="00E01206">
              <w:rPr>
                <w:rFonts w:eastAsia="Calibri"/>
                <w:sz w:val="24"/>
                <w:szCs w:val="24"/>
              </w:rPr>
              <w:t>Caso Toyota + IBM</w:t>
            </w:r>
          </w:p>
        </w:tc>
      </w:tr>
      <w:tr w:rsidR="0081759D" w:rsidRPr="00E01206" w14:paraId="5D34E15A" w14:textId="77777777">
        <w:tc>
          <w:tcPr>
            <w:tcW w:w="2200" w:type="dxa"/>
            <w:shd w:val="clear" w:color="auto" w:fill="F5F8FB"/>
            <w:tcMar>
              <w:top w:w="80" w:type="dxa"/>
              <w:left w:w="100" w:type="dxa"/>
              <w:bottom w:w="80" w:type="dxa"/>
              <w:right w:w="100" w:type="dxa"/>
            </w:tcMar>
          </w:tcPr>
          <w:p w14:paraId="6BA8774C" w14:textId="77777777" w:rsidR="00C36204" w:rsidRPr="00E01206" w:rsidRDefault="0081759D">
            <w:pPr>
              <w:rPr>
                <w:sz w:val="24"/>
                <w:szCs w:val="24"/>
              </w:rPr>
            </w:pPr>
            <w:r w:rsidRPr="00E01206">
              <w:rPr>
                <w:rFonts w:eastAsia="Calibri"/>
                <w:sz w:val="24"/>
                <w:szCs w:val="24"/>
              </w:rPr>
              <w:t>Bricks</w:t>
            </w:r>
          </w:p>
        </w:tc>
        <w:tc>
          <w:tcPr>
            <w:tcW w:w="3300" w:type="dxa"/>
            <w:shd w:val="clear" w:color="auto" w:fill="F5F8FB"/>
            <w:tcMar>
              <w:top w:w="80" w:type="dxa"/>
              <w:left w:w="100" w:type="dxa"/>
              <w:bottom w:w="80" w:type="dxa"/>
              <w:right w:w="100" w:type="dxa"/>
            </w:tcMar>
          </w:tcPr>
          <w:p w14:paraId="38F58124" w14:textId="77777777" w:rsidR="00C36204" w:rsidRPr="00E01206" w:rsidRDefault="0081759D">
            <w:pPr>
              <w:rPr>
                <w:sz w:val="24"/>
                <w:szCs w:val="24"/>
              </w:rPr>
            </w:pPr>
            <w:r w:rsidRPr="00E01206">
              <w:rPr>
                <w:rFonts w:eastAsia="Calibri"/>
                <w:sz w:val="24"/>
                <w:szCs w:val="24"/>
              </w:rPr>
              <w:t>Orquestación visual de procesos</w:t>
            </w:r>
          </w:p>
        </w:tc>
        <w:tc>
          <w:tcPr>
            <w:tcW w:w="3500" w:type="dxa"/>
            <w:shd w:val="clear" w:color="auto" w:fill="F5F8FB"/>
            <w:tcMar>
              <w:top w:w="80" w:type="dxa"/>
              <w:left w:w="100" w:type="dxa"/>
              <w:bottom w:w="80" w:type="dxa"/>
              <w:right w:w="100" w:type="dxa"/>
            </w:tcMar>
          </w:tcPr>
          <w:p w14:paraId="3D681686" w14:textId="77777777" w:rsidR="00C36204" w:rsidRPr="00E01206" w:rsidRDefault="0081759D">
            <w:pPr>
              <w:rPr>
                <w:sz w:val="24"/>
                <w:szCs w:val="24"/>
              </w:rPr>
            </w:pPr>
            <w:r w:rsidRPr="00E01206">
              <w:rPr>
                <w:rFonts w:eastAsia="Calibri"/>
                <w:sz w:val="24"/>
                <w:szCs w:val="24"/>
              </w:rPr>
              <w:t>Trazabilidad de Quick Wins</w:t>
            </w:r>
          </w:p>
        </w:tc>
      </w:tr>
      <w:tr w:rsidR="0081759D" w:rsidRPr="00E01206" w14:paraId="7335905F" w14:textId="77777777">
        <w:tc>
          <w:tcPr>
            <w:tcW w:w="2200" w:type="dxa"/>
            <w:shd w:val="clear" w:color="auto" w:fill="FFFFFF"/>
            <w:tcMar>
              <w:top w:w="80" w:type="dxa"/>
              <w:left w:w="100" w:type="dxa"/>
              <w:bottom w:w="80" w:type="dxa"/>
              <w:right w:w="100" w:type="dxa"/>
            </w:tcMar>
          </w:tcPr>
          <w:p w14:paraId="50B62F42" w14:textId="77777777" w:rsidR="00C36204" w:rsidRPr="00E01206" w:rsidRDefault="0081759D">
            <w:pPr>
              <w:rPr>
                <w:sz w:val="24"/>
                <w:szCs w:val="24"/>
              </w:rPr>
            </w:pPr>
            <w:r w:rsidRPr="00E01206">
              <w:rPr>
                <w:rFonts w:eastAsia="Calibri"/>
                <w:sz w:val="24"/>
                <w:szCs w:val="24"/>
              </w:rPr>
              <w:t>n8n</w:t>
            </w:r>
          </w:p>
        </w:tc>
        <w:tc>
          <w:tcPr>
            <w:tcW w:w="3300" w:type="dxa"/>
            <w:shd w:val="clear" w:color="auto" w:fill="FFFFFF"/>
            <w:tcMar>
              <w:top w:w="80" w:type="dxa"/>
              <w:left w:w="100" w:type="dxa"/>
              <w:bottom w:w="80" w:type="dxa"/>
              <w:right w:w="100" w:type="dxa"/>
            </w:tcMar>
          </w:tcPr>
          <w:p w14:paraId="783FD096" w14:textId="77777777" w:rsidR="00C36204" w:rsidRPr="00E01206" w:rsidRDefault="0081759D">
            <w:pPr>
              <w:rPr>
                <w:sz w:val="24"/>
                <w:szCs w:val="24"/>
              </w:rPr>
            </w:pPr>
            <w:r w:rsidRPr="00E01206">
              <w:rPr>
                <w:rFonts w:eastAsia="Calibri"/>
                <w:sz w:val="24"/>
                <w:szCs w:val="24"/>
              </w:rPr>
              <w:t>Automatización de flujos con IA</w:t>
            </w:r>
          </w:p>
        </w:tc>
        <w:tc>
          <w:tcPr>
            <w:tcW w:w="3500" w:type="dxa"/>
            <w:shd w:val="clear" w:color="auto" w:fill="FFFFFF"/>
            <w:tcMar>
              <w:top w:w="80" w:type="dxa"/>
              <w:left w:w="100" w:type="dxa"/>
              <w:bottom w:w="80" w:type="dxa"/>
              <w:right w:w="100" w:type="dxa"/>
            </w:tcMar>
          </w:tcPr>
          <w:p w14:paraId="433213FC" w14:textId="77777777" w:rsidR="00C36204" w:rsidRPr="00E01206" w:rsidRDefault="0081759D">
            <w:pPr>
              <w:rPr>
                <w:sz w:val="24"/>
                <w:szCs w:val="24"/>
              </w:rPr>
            </w:pPr>
            <w:r w:rsidRPr="00E01206">
              <w:rPr>
                <w:rFonts w:eastAsia="Calibri"/>
                <w:sz w:val="24"/>
                <w:szCs w:val="24"/>
              </w:rPr>
              <w:t>Selección de pruebas para postulantes</w:t>
            </w:r>
          </w:p>
        </w:tc>
      </w:tr>
    </w:tbl>
    <w:p w14:paraId="68F086F1" w14:textId="77777777" w:rsidR="00C36204" w:rsidRPr="00E01206" w:rsidRDefault="0081759D">
      <w:pPr>
        <w:spacing w:after="250"/>
        <w:rPr>
          <w:sz w:val="24"/>
          <w:szCs w:val="24"/>
        </w:rPr>
      </w:pPr>
      <w:r w:rsidRPr="00E01206">
        <w:rPr>
          <w:rFonts w:eastAsia="Calibri"/>
          <w:b/>
          <w:bCs/>
          <w:sz w:val="24"/>
          <w:szCs w:val="24"/>
        </w:rPr>
        <w:t xml:space="preserve">Nota de tabla. </w:t>
      </w:r>
      <w:r w:rsidRPr="00E01206">
        <w:rPr>
          <w:rFonts w:eastAsia="Calibri"/>
          <w:sz w:val="24"/>
          <w:szCs w:val="24"/>
        </w:rPr>
        <w:t>Elaboración propia con base en la revisión de la literatura científica utilizada en este capítulo.</w:t>
      </w:r>
    </w:p>
    <w:p w14:paraId="6E75C442" w14:textId="0F467A43" w:rsidR="00C36204" w:rsidRPr="00E01206" w:rsidRDefault="0081759D">
      <w:pPr>
        <w:spacing w:before="300" w:after="40"/>
        <w:rPr>
          <w:sz w:val="24"/>
          <w:szCs w:val="24"/>
        </w:rPr>
      </w:pPr>
      <w:r w:rsidRPr="00E01206">
        <w:rPr>
          <w:rFonts w:eastAsia="Calibri"/>
          <w:b/>
          <w:bCs/>
          <w:sz w:val="24"/>
          <w:szCs w:val="24"/>
        </w:rPr>
        <w:t>Figura 6.</w:t>
      </w:r>
      <w:r w:rsidR="00E01206" w:rsidRPr="00E01206">
        <w:rPr>
          <w:rFonts w:eastAsia="Calibri"/>
          <w:b/>
          <w:bCs/>
          <w:sz w:val="24"/>
          <w:szCs w:val="24"/>
        </w:rPr>
        <w:t>4</w:t>
      </w:r>
    </w:p>
    <w:p w14:paraId="36F709B8" w14:textId="77777777" w:rsidR="00C36204" w:rsidRPr="00E01206" w:rsidRDefault="0081759D">
      <w:pPr>
        <w:spacing w:after="120"/>
        <w:rPr>
          <w:sz w:val="24"/>
          <w:szCs w:val="24"/>
        </w:rPr>
      </w:pPr>
      <w:r w:rsidRPr="00E01206">
        <w:rPr>
          <w:rFonts w:eastAsia="Calibri"/>
          <w:i/>
          <w:iCs/>
          <w:sz w:val="24"/>
          <w:szCs w:val="24"/>
        </w:rPr>
        <w:t>Integración de QA inteligente e Inteligencia Artificial Generativa en el ciclo de vida del Caso Faro</w:t>
      </w:r>
    </w:p>
    <w:tbl>
      <w:tblPr>
        <w:tblW w:w="9000" w:type="dxa"/>
        <w:tblBorders>
          <w:top w:val="dashed" w:sz="4" w:space="0" w:color="999999"/>
          <w:left w:val="dashed" w:sz="4" w:space="0" w:color="999999"/>
          <w:bottom w:val="dashed" w:sz="4" w:space="0" w:color="999999"/>
          <w:right w:val="dashed"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1759D" w:rsidRPr="00E01206" w14:paraId="37F269D6" w14:textId="77777777">
        <w:tc>
          <w:tcPr>
            <w:tcW w:w="9000" w:type="dxa"/>
            <w:shd w:val="clear" w:color="auto" w:fill="FAFAFA"/>
            <w:tcMar>
              <w:top w:w="300" w:type="dxa"/>
              <w:left w:w="200" w:type="dxa"/>
              <w:bottom w:w="300" w:type="dxa"/>
              <w:right w:w="200" w:type="dxa"/>
            </w:tcMar>
          </w:tcPr>
          <w:p w14:paraId="2E88B0A6" w14:textId="2AB804BA" w:rsidR="00A03652" w:rsidRPr="00A03652" w:rsidRDefault="00A03652" w:rsidP="00A03652">
            <w:pPr>
              <w:rPr>
                <w:sz w:val="24"/>
                <w:szCs w:val="24"/>
              </w:rPr>
            </w:pPr>
            <w:r w:rsidRPr="00E01206">
              <w:rPr>
                <w:noProof/>
                <w:sz w:val="24"/>
                <w:szCs w:val="24"/>
              </w:rPr>
              <w:lastRenderedPageBreak/>
              <w:drawing>
                <wp:inline distT="0" distB="0" distL="0" distR="0" wp14:anchorId="7160ED9E" wp14:editId="26A889B7">
                  <wp:extent cx="5943600" cy="476377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763770"/>
                          </a:xfrm>
                          <a:prstGeom prst="rect">
                            <a:avLst/>
                          </a:prstGeom>
                          <a:noFill/>
                          <a:ln>
                            <a:noFill/>
                          </a:ln>
                        </pic:spPr>
                      </pic:pic>
                    </a:graphicData>
                  </a:graphic>
                </wp:inline>
              </w:drawing>
            </w:r>
          </w:p>
          <w:p w14:paraId="3E3CA77E" w14:textId="3BCB9FD0" w:rsidR="00C36204" w:rsidRPr="00E01206" w:rsidRDefault="00C36204">
            <w:pPr>
              <w:jc w:val="center"/>
              <w:rPr>
                <w:sz w:val="24"/>
                <w:szCs w:val="24"/>
              </w:rPr>
            </w:pPr>
          </w:p>
        </w:tc>
      </w:tr>
    </w:tbl>
    <w:p w14:paraId="69D30125" w14:textId="54021C20" w:rsidR="00C36204" w:rsidRPr="00E01206" w:rsidRDefault="0081759D">
      <w:pPr>
        <w:spacing w:after="250"/>
        <w:rPr>
          <w:sz w:val="24"/>
          <w:szCs w:val="24"/>
        </w:rPr>
      </w:pPr>
      <w:r w:rsidRPr="00E01206">
        <w:rPr>
          <w:rFonts w:eastAsia="Calibri"/>
          <w:b/>
          <w:bCs/>
          <w:sz w:val="24"/>
          <w:szCs w:val="24"/>
        </w:rPr>
        <w:t xml:space="preserve">Nota de figura. </w:t>
      </w:r>
      <w:r w:rsidRPr="00E01206">
        <w:rPr>
          <w:rFonts w:eastAsia="Calibri"/>
          <w:sz w:val="24"/>
          <w:szCs w:val="24"/>
        </w:rPr>
        <w:t>Elaboración a partir de la síntesis de los conceptos abordados en este capítulo.</w:t>
      </w:r>
    </w:p>
    <w:p w14:paraId="5EDFD071" w14:textId="77777777" w:rsidR="00C36204" w:rsidRPr="00E01206" w:rsidRDefault="0081759D">
      <w:pPr>
        <w:pStyle w:val="Ttulo1"/>
        <w:spacing w:before="400" w:after="200"/>
        <w:rPr>
          <w:color w:val="auto"/>
          <w:sz w:val="24"/>
          <w:szCs w:val="24"/>
        </w:rPr>
      </w:pPr>
      <w:r w:rsidRPr="00E01206">
        <w:rPr>
          <w:color w:val="auto"/>
          <w:sz w:val="24"/>
          <w:szCs w:val="24"/>
        </w:rPr>
        <w:t>6.6 Autoevaluación del capítulo 6</w:t>
      </w:r>
    </w:p>
    <w:p w14:paraId="4B4C5D63" w14:textId="77777777" w:rsidR="00C36204" w:rsidRPr="00E01206" w:rsidRDefault="0081759D">
      <w:pPr>
        <w:spacing w:after="150" w:line="276" w:lineRule="auto"/>
        <w:rPr>
          <w:sz w:val="24"/>
          <w:szCs w:val="24"/>
        </w:rPr>
      </w:pPr>
      <w:r w:rsidRPr="00E01206">
        <w:rPr>
          <w:rFonts w:eastAsia="Calibri"/>
          <w:sz w:val="24"/>
          <w:szCs w:val="24"/>
        </w:rPr>
        <w:t>Seleccione la opción correcta para cada uno de los siguientes planteamientos, relacionados con los contenidos de pruebas inteligentes y QA automatizado abordados en este capítulo.</w:t>
      </w:r>
    </w:p>
    <w:p w14:paraId="4BA76CBD" w14:textId="77777777" w:rsidR="00C36204" w:rsidRPr="00E01206" w:rsidRDefault="0081759D">
      <w:pPr>
        <w:spacing w:before="200" w:after="60"/>
        <w:rPr>
          <w:sz w:val="24"/>
          <w:szCs w:val="24"/>
        </w:rPr>
      </w:pPr>
      <w:r w:rsidRPr="00E01206">
        <w:rPr>
          <w:rFonts w:eastAsia="Calibri"/>
          <w:b/>
          <w:bCs/>
          <w:sz w:val="24"/>
          <w:szCs w:val="24"/>
        </w:rPr>
        <w:t>1. ¿Cuál es el propósito principal de JUnit en el Caso Faro?</w:t>
      </w:r>
    </w:p>
    <w:p w14:paraId="71037D54" w14:textId="77777777" w:rsidR="00C36204" w:rsidRPr="00E01206" w:rsidRDefault="0081759D">
      <w:pPr>
        <w:spacing w:after="40"/>
        <w:ind w:left="360"/>
        <w:rPr>
          <w:sz w:val="24"/>
          <w:szCs w:val="24"/>
        </w:rPr>
      </w:pPr>
      <w:r w:rsidRPr="00E01206">
        <w:rPr>
          <w:rFonts w:eastAsia="Calibri"/>
          <w:b/>
          <w:bCs/>
          <w:sz w:val="24"/>
          <w:szCs w:val="24"/>
        </w:rPr>
        <w:t>Aislar bloques de código para ejecutar aserciones estáticas que confirmen el cumplimiento de los requerimientos antes de la integración.</w:t>
      </w:r>
    </w:p>
    <w:p w14:paraId="2DEBE438" w14:textId="77777777" w:rsidR="00C36204" w:rsidRPr="00E01206" w:rsidRDefault="0081759D">
      <w:pPr>
        <w:spacing w:after="40"/>
        <w:ind w:left="360"/>
        <w:rPr>
          <w:sz w:val="24"/>
          <w:szCs w:val="24"/>
        </w:rPr>
      </w:pPr>
      <w:r w:rsidRPr="00E01206">
        <w:rPr>
          <w:rFonts w:eastAsia="Calibri"/>
          <w:sz w:val="24"/>
          <w:szCs w:val="24"/>
        </w:rPr>
        <w:t>Sustituir por completo la revisión humana del código fuente.</w:t>
      </w:r>
    </w:p>
    <w:p w14:paraId="4D9F16FA" w14:textId="77777777" w:rsidR="00C36204" w:rsidRPr="00E01206" w:rsidRDefault="0081759D">
      <w:pPr>
        <w:spacing w:after="40"/>
        <w:ind w:left="360"/>
        <w:rPr>
          <w:sz w:val="24"/>
          <w:szCs w:val="24"/>
        </w:rPr>
      </w:pPr>
      <w:r w:rsidRPr="00E01206">
        <w:rPr>
          <w:rFonts w:eastAsia="Calibri"/>
          <w:sz w:val="24"/>
          <w:szCs w:val="24"/>
        </w:rPr>
        <w:t>Diseñar la arquitectura en la nube del Caso Faro.</w:t>
      </w:r>
    </w:p>
    <w:p w14:paraId="6B415E78" w14:textId="77777777" w:rsidR="00C36204" w:rsidRPr="00E01206" w:rsidRDefault="0081759D">
      <w:pPr>
        <w:spacing w:before="200" w:after="60"/>
        <w:rPr>
          <w:sz w:val="24"/>
          <w:szCs w:val="24"/>
        </w:rPr>
      </w:pPr>
      <w:r w:rsidRPr="00E01206">
        <w:rPr>
          <w:rFonts w:eastAsia="Calibri"/>
          <w:b/>
          <w:bCs/>
          <w:sz w:val="24"/>
          <w:szCs w:val="24"/>
        </w:rPr>
        <w:t>2. Las Pruebas Basadas en Modelos (MBT) autogeneran casos de prueba a partir de:</w:t>
      </w:r>
    </w:p>
    <w:p w14:paraId="45D1FFC7" w14:textId="77777777" w:rsidR="00C36204" w:rsidRPr="00E01206" w:rsidRDefault="0081759D">
      <w:pPr>
        <w:spacing w:after="40"/>
        <w:ind w:left="360"/>
        <w:rPr>
          <w:sz w:val="24"/>
          <w:szCs w:val="24"/>
        </w:rPr>
      </w:pPr>
      <w:r w:rsidRPr="00E01206">
        <w:rPr>
          <w:rFonts w:eastAsia="Calibri"/>
          <w:b/>
          <w:bCs/>
          <w:sz w:val="24"/>
          <w:szCs w:val="24"/>
        </w:rPr>
        <w:lastRenderedPageBreak/>
        <w:t>Los diagramas de análisis y diseño del sistema: casos de uso, clases y máquinas de estado.</w:t>
      </w:r>
    </w:p>
    <w:p w14:paraId="244E5B92" w14:textId="77777777" w:rsidR="00C36204" w:rsidRPr="00E01206" w:rsidRDefault="0081759D">
      <w:pPr>
        <w:spacing w:after="40"/>
        <w:ind w:left="360"/>
        <w:rPr>
          <w:sz w:val="24"/>
          <w:szCs w:val="24"/>
        </w:rPr>
      </w:pPr>
      <w:r w:rsidRPr="00E01206">
        <w:rPr>
          <w:rFonts w:eastAsia="Calibri"/>
          <w:sz w:val="24"/>
          <w:szCs w:val="24"/>
        </w:rPr>
        <w:t>Las políticas de gobernanza de Calidad 4.0.</w:t>
      </w:r>
    </w:p>
    <w:p w14:paraId="6D1BC78E" w14:textId="77777777" w:rsidR="00C36204" w:rsidRPr="00E01206" w:rsidRDefault="0081759D">
      <w:pPr>
        <w:spacing w:after="40"/>
        <w:ind w:left="360"/>
        <w:rPr>
          <w:sz w:val="24"/>
          <w:szCs w:val="24"/>
        </w:rPr>
      </w:pPr>
      <w:r w:rsidRPr="00E01206">
        <w:rPr>
          <w:rFonts w:eastAsia="Calibri"/>
          <w:sz w:val="24"/>
          <w:szCs w:val="24"/>
        </w:rPr>
        <w:t>Los resultados del mantenimiento predictivo de Toyota.</w:t>
      </w:r>
    </w:p>
    <w:p w14:paraId="5DC3726B" w14:textId="77777777" w:rsidR="00C36204" w:rsidRPr="00E01206" w:rsidRDefault="0081759D">
      <w:pPr>
        <w:spacing w:before="200" w:after="60"/>
        <w:rPr>
          <w:sz w:val="24"/>
          <w:szCs w:val="24"/>
        </w:rPr>
      </w:pPr>
      <w:r w:rsidRPr="00E01206">
        <w:rPr>
          <w:rFonts w:eastAsia="Calibri"/>
          <w:b/>
          <w:bCs/>
          <w:sz w:val="24"/>
          <w:szCs w:val="24"/>
        </w:rPr>
        <w:t>3. El propósito principal de la Máquina de Estados Finitos Extendida (EFSM) es:</w:t>
      </w:r>
    </w:p>
    <w:p w14:paraId="2E095900" w14:textId="77777777" w:rsidR="00C36204" w:rsidRPr="00E01206" w:rsidRDefault="0081759D">
      <w:pPr>
        <w:spacing w:after="40"/>
        <w:ind w:left="360"/>
        <w:rPr>
          <w:sz w:val="24"/>
          <w:szCs w:val="24"/>
        </w:rPr>
      </w:pPr>
      <w:r w:rsidRPr="00E01206">
        <w:rPr>
          <w:rFonts w:eastAsia="Calibri"/>
          <w:sz w:val="24"/>
          <w:szCs w:val="24"/>
        </w:rPr>
        <w:t>Sustituir el diagrama de clases del Caso Faro.</w:t>
      </w:r>
    </w:p>
    <w:p w14:paraId="37A81E95" w14:textId="77777777" w:rsidR="00C36204" w:rsidRPr="00E01206" w:rsidRDefault="0081759D">
      <w:pPr>
        <w:spacing w:after="40"/>
        <w:ind w:left="360"/>
        <w:rPr>
          <w:sz w:val="24"/>
          <w:szCs w:val="24"/>
        </w:rPr>
      </w:pPr>
      <w:r w:rsidRPr="00E01206">
        <w:rPr>
          <w:rFonts w:eastAsia="Calibri"/>
          <w:b/>
          <w:bCs/>
          <w:sz w:val="24"/>
          <w:szCs w:val="24"/>
        </w:rPr>
        <w:t>Reducir la ambigüedad documental propia de las especificaciones tradicionales.</w:t>
      </w:r>
    </w:p>
    <w:p w14:paraId="47A9FBD7" w14:textId="77777777" w:rsidR="00C36204" w:rsidRPr="00E01206" w:rsidRDefault="0081759D">
      <w:pPr>
        <w:spacing w:after="40"/>
        <w:ind w:left="360"/>
        <w:rPr>
          <w:sz w:val="24"/>
          <w:szCs w:val="24"/>
        </w:rPr>
      </w:pPr>
      <w:r w:rsidRPr="00E01206">
        <w:rPr>
          <w:rFonts w:eastAsia="Calibri"/>
          <w:sz w:val="24"/>
          <w:szCs w:val="24"/>
        </w:rPr>
        <w:t>Automatizar el registro de resultados en Google Sheets.</w:t>
      </w:r>
    </w:p>
    <w:p w14:paraId="5F2F4C68" w14:textId="77777777" w:rsidR="00C36204" w:rsidRPr="00E01206" w:rsidRDefault="0081759D">
      <w:pPr>
        <w:spacing w:before="200" w:after="60"/>
        <w:rPr>
          <w:sz w:val="24"/>
          <w:szCs w:val="24"/>
        </w:rPr>
      </w:pPr>
      <w:r w:rsidRPr="00E01206">
        <w:rPr>
          <w:rFonts w:eastAsia="Calibri"/>
          <w:b/>
          <w:bCs/>
          <w:sz w:val="24"/>
          <w:szCs w:val="24"/>
        </w:rPr>
        <w:t>4. ModelJUnit se diferencia de JUnit porque:</w:t>
      </w:r>
    </w:p>
    <w:p w14:paraId="349321CD" w14:textId="77777777" w:rsidR="00C36204" w:rsidRPr="00E01206" w:rsidRDefault="0081759D">
      <w:pPr>
        <w:spacing w:after="40"/>
        <w:ind w:left="360"/>
        <w:rPr>
          <w:sz w:val="24"/>
          <w:szCs w:val="24"/>
        </w:rPr>
      </w:pPr>
      <w:r w:rsidRPr="00E01206">
        <w:rPr>
          <w:rFonts w:eastAsia="Calibri"/>
          <w:b/>
          <w:bCs/>
          <w:sz w:val="24"/>
          <w:szCs w:val="24"/>
        </w:rPr>
        <w:t>Ejecuta el modelo EFSM del Caso Faro y genera automáticamente secuencias de prueba dinámicas que recorren los estados.</w:t>
      </w:r>
    </w:p>
    <w:p w14:paraId="0B847E28" w14:textId="77777777" w:rsidR="00C36204" w:rsidRPr="00E01206" w:rsidRDefault="0081759D">
      <w:pPr>
        <w:spacing w:after="40"/>
        <w:ind w:left="360"/>
        <w:rPr>
          <w:sz w:val="24"/>
          <w:szCs w:val="24"/>
        </w:rPr>
      </w:pPr>
      <w:r w:rsidRPr="00E01206">
        <w:rPr>
          <w:rFonts w:eastAsia="Calibri"/>
          <w:sz w:val="24"/>
          <w:szCs w:val="24"/>
        </w:rPr>
        <w:t>Solo valida la cobertura de código de forma estática, aislada por método.</w:t>
      </w:r>
    </w:p>
    <w:p w14:paraId="74E87F59" w14:textId="77777777" w:rsidR="00C36204" w:rsidRPr="00E01206" w:rsidRDefault="0081759D">
      <w:pPr>
        <w:spacing w:after="40"/>
        <w:ind w:left="360"/>
        <w:rPr>
          <w:sz w:val="24"/>
          <w:szCs w:val="24"/>
        </w:rPr>
      </w:pPr>
      <w:r w:rsidRPr="00E01206">
        <w:rPr>
          <w:rFonts w:eastAsia="Calibri"/>
          <w:sz w:val="24"/>
          <w:szCs w:val="24"/>
        </w:rPr>
        <w:t>Reemplaza la necesidad de un Webhook de entrada en el flujo de n8n.</w:t>
      </w:r>
    </w:p>
    <w:p w14:paraId="166A69BA" w14:textId="77777777" w:rsidR="00C36204" w:rsidRPr="00E01206" w:rsidRDefault="0081759D">
      <w:pPr>
        <w:spacing w:before="200" w:after="60"/>
        <w:rPr>
          <w:sz w:val="24"/>
          <w:szCs w:val="24"/>
        </w:rPr>
      </w:pPr>
      <w:r w:rsidRPr="00E01206">
        <w:rPr>
          <w:rFonts w:eastAsia="Calibri"/>
          <w:b/>
          <w:bCs/>
          <w:sz w:val="24"/>
          <w:szCs w:val="24"/>
        </w:rPr>
        <w:t>5. Ante la incorporación de Inteligencia Artificial en los procesos de calidad, el estándar de Calidad 4.0 exige:</w:t>
      </w:r>
    </w:p>
    <w:p w14:paraId="0B66C9BC" w14:textId="77777777" w:rsidR="00C36204" w:rsidRPr="00E01206" w:rsidRDefault="0081759D">
      <w:pPr>
        <w:spacing w:after="40"/>
        <w:ind w:left="360"/>
        <w:rPr>
          <w:sz w:val="24"/>
          <w:szCs w:val="24"/>
        </w:rPr>
      </w:pPr>
      <w:r w:rsidRPr="00E01206">
        <w:rPr>
          <w:rFonts w:eastAsia="Calibri"/>
          <w:sz w:val="24"/>
          <w:szCs w:val="24"/>
        </w:rPr>
        <w:t>Eliminar la supervisión humana para acelerar el desarrollo.</w:t>
      </w:r>
    </w:p>
    <w:p w14:paraId="0155D784" w14:textId="77777777" w:rsidR="00C36204" w:rsidRPr="00E01206" w:rsidRDefault="0081759D">
      <w:pPr>
        <w:spacing w:after="40"/>
        <w:ind w:left="360"/>
        <w:rPr>
          <w:sz w:val="24"/>
          <w:szCs w:val="24"/>
        </w:rPr>
      </w:pPr>
      <w:r w:rsidRPr="00E01206">
        <w:rPr>
          <w:rFonts w:eastAsia="Calibri"/>
          <w:b/>
          <w:bCs/>
          <w:sz w:val="24"/>
          <w:szCs w:val="24"/>
        </w:rPr>
        <w:t>Gobernanza, límites y supervisión humana sobre todo resultado automatizado.</w:t>
      </w:r>
    </w:p>
    <w:p w14:paraId="5539887E" w14:textId="77777777" w:rsidR="00C36204" w:rsidRPr="00E01206" w:rsidRDefault="0081759D">
      <w:pPr>
        <w:spacing w:after="40"/>
        <w:ind w:left="360"/>
        <w:rPr>
          <w:sz w:val="24"/>
          <w:szCs w:val="24"/>
        </w:rPr>
      </w:pPr>
      <w:r w:rsidRPr="00E01206">
        <w:rPr>
          <w:rFonts w:eastAsia="Calibri"/>
          <w:sz w:val="24"/>
          <w:szCs w:val="24"/>
        </w:rPr>
        <w:t>Delegar toda decisión técnica al agente de IAGen sin revisión posterior.</w:t>
      </w:r>
    </w:p>
    <w:p w14:paraId="1B3623B1" w14:textId="572FE59A" w:rsidR="00C36204" w:rsidRPr="00E01206" w:rsidRDefault="0081759D">
      <w:pPr>
        <w:spacing w:before="200" w:after="60"/>
        <w:rPr>
          <w:rFonts w:eastAsia="Calibri"/>
          <w:b/>
          <w:bCs/>
          <w:sz w:val="24"/>
          <w:szCs w:val="24"/>
        </w:rPr>
      </w:pPr>
      <w:r w:rsidRPr="00E01206">
        <w:rPr>
          <w:rFonts w:eastAsia="Calibri"/>
          <w:b/>
          <w:bCs/>
          <w:sz w:val="24"/>
          <w:szCs w:val="24"/>
        </w:rPr>
        <w:t xml:space="preserve">6. </w:t>
      </w:r>
      <w:r w:rsidR="00A03652" w:rsidRPr="00E01206">
        <w:rPr>
          <w:rFonts w:eastAsia="Calibri"/>
          <w:b/>
          <w:bCs/>
          <w:sz w:val="24"/>
          <w:szCs w:val="24"/>
        </w:rPr>
        <w:t>¿Cuál de las siguientes opciones NO corresponde a uno de los cuatro pilares de Calidad 4.0?</w:t>
      </w:r>
    </w:p>
    <w:p w14:paraId="0703FB0C" w14:textId="77777777" w:rsidR="00C36204" w:rsidRPr="00E01206" w:rsidRDefault="0081759D">
      <w:pPr>
        <w:spacing w:after="40"/>
        <w:ind w:left="360"/>
        <w:rPr>
          <w:sz w:val="24"/>
          <w:szCs w:val="24"/>
        </w:rPr>
      </w:pPr>
      <w:r w:rsidRPr="00E01206">
        <w:rPr>
          <w:rFonts w:eastAsia="Calibri"/>
          <w:sz w:val="24"/>
          <w:szCs w:val="24"/>
        </w:rPr>
        <w:t>Resumen de la calidad.</w:t>
      </w:r>
    </w:p>
    <w:p w14:paraId="3EC2A23F" w14:textId="77777777" w:rsidR="00C36204" w:rsidRPr="00E01206" w:rsidRDefault="0081759D">
      <w:pPr>
        <w:spacing w:after="40"/>
        <w:ind w:left="360"/>
        <w:rPr>
          <w:sz w:val="24"/>
          <w:szCs w:val="24"/>
        </w:rPr>
      </w:pPr>
      <w:r w:rsidRPr="00E01206">
        <w:rPr>
          <w:rFonts w:eastAsia="Calibri"/>
          <w:sz w:val="24"/>
          <w:szCs w:val="24"/>
        </w:rPr>
        <w:t>IA de la industria.</w:t>
      </w:r>
    </w:p>
    <w:p w14:paraId="4BD72F24" w14:textId="77777777" w:rsidR="00C36204" w:rsidRPr="00E01206" w:rsidRDefault="0081759D">
      <w:pPr>
        <w:spacing w:after="40"/>
        <w:ind w:left="360"/>
        <w:rPr>
          <w:sz w:val="24"/>
          <w:szCs w:val="24"/>
        </w:rPr>
      </w:pPr>
      <w:r w:rsidRPr="00E01206">
        <w:rPr>
          <w:rFonts w:eastAsia="Calibri"/>
          <w:b/>
          <w:bCs/>
          <w:sz w:val="24"/>
          <w:szCs w:val="24"/>
        </w:rPr>
        <w:t>Gestión de la configuración del software.</w:t>
      </w:r>
    </w:p>
    <w:p w14:paraId="19385345" w14:textId="77777777" w:rsidR="00C36204" w:rsidRPr="00E01206" w:rsidRDefault="0081759D">
      <w:pPr>
        <w:spacing w:before="200" w:after="60"/>
        <w:rPr>
          <w:sz w:val="24"/>
          <w:szCs w:val="24"/>
        </w:rPr>
      </w:pPr>
      <w:r w:rsidRPr="00E01206">
        <w:rPr>
          <w:rFonts w:eastAsia="Calibri"/>
          <w:b/>
          <w:bCs/>
          <w:sz w:val="24"/>
          <w:szCs w:val="24"/>
        </w:rPr>
        <w:t>7. Según el caso industrial Toyota + IBM, la IA predictiva permite:</w:t>
      </w:r>
    </w:p>
    <w:p w14:paraId="20DF33B8" w14:textId="77777777" w:rsidR="00C36204" w:rsidRPr="00E01206" w:rsidRDefault="0081759D">
      <w:pPr>
        <w:spacing w:after="40"/>
        <w:ind w:left="360"/>
        <w:rPr>
          <w:sz w:val="24"/>
          <w:szCs w:val="24"/>
        </w:rPr>
      </w:pPr>
      <w:r w:rsidRPr="00E01206">
        <w:rPr>
          <w:rFonts w:eastAsia="Calibri"/>
          <w:sz w:val="24"/>
          <w:szCs w:val="24"/>
        </w:rPr>
        <w:t>Un incremento del 50 % en el tiempo de inactividad de los equipos.</w:t>
      </w:r>
    </w:p>
    <w:p w14:paraId="2DCFCF6B" w14:textId="77777777" w:rsidR="00C36204" w:rsidRPr="00E01206" w:rsidRDefault="0081759D">
      <w:pPr>
        <w:spacing w:after="40"/>
        <w:ind w:left="360"/>
        <w:rPr>
          <w:sz w:val="24"/>
          <w:szCs w:val="24"/>
        </w:rPr>
      </w:pPr>
      <w:r w:rsidRPr="00E01206">
        <w:rPr>
          <w:rFonts w:eastAsia="Calibri"/>
          <w:b/>
          <w:bCs/>
          <w:sz w:val="24"/>
          <w:szCs w:val="24"/>
        </w:rPr>
        <w:t>Reducciones de hasta 50 % en tiempo de inactividad, 70 % en fallas y 25 % en costos de mantenimiento.</w:t>
      </w:r>
    </w:p>
    <w:p w14:paraId="185510D8" w14:textId="77777777" w:rsidR="00C36204" w:rsidRPr="00E01206" w:rsidRDefault="0081759D">
      <w:pPr>
        <w:spacing w:after="40"/>
        <w:ind w:left="360"/>
        <w:rPr>
          <w:sz w:val="24"/>
          <w:szCs w:val="24"/>
        </w:rPr>
      </w:pPr>
      <w:r w:rsidRPr="00E01206">
        <w:rPr>
          <w:rFonts w:eastAsia="Calibri"/>
          <w:sz w:val="24"/>
          <w:szCs w:val="24"/>
        </w:rPr>
        <w:t>Eliminar por completo el mantenimiento reactivo sin ninguna supervisión.</w:t>
      </w:r>
    </w:p>
    <w:p w14:paraId="1273E133" w14:textId="77777777" w:rsidR="00C36204" w:rsidRPr="00E01206" w:rsidRDefault="0081759D">
      <w:pPr>
        <w:spacing w:before="200" w:after="60"/>
        <w:rPr>
          <w:sz w:val="24"/>
          <w:szCs w:val="24"/>
        </w:rPr>
      </w:pPr>
      <w:r w:rsidRPr="00E01206">
        <w:rPr>
          <w:rFonts w:eastAsia="Calibri"/>
          <w:b/>
          <w:bCs/>
          <w:sz w:val="24"/>
          <w:szCs w:val="24"/>
        </w:rPr>
        <w:t>8. En el Caso Faro, la herramienta Bricks se utiliza para:</w:t>
      </w:r>
    </w:p>
    <w:p w14:paraId="029313E2" w14:textId="77777777" w:rsidR="00C36204" w:rsidRPr="00E01206" w:rsidRDefault="0081759D">
      <w:pPr>
        <w:spacing w:after="40"/>
        <w:ind w:left="360"/>
        <w:rPr>
          <w:sz w:val="24"/>
          <w:szCs w:val="24"/>
        </w:rPr>
      </w:pPr>
      <w:r w:rsidRPr="00E01206">
        <w:rPr>
          <w:rFonts w:eastAsia="Calibri"/>
          <w:sz w:val="24"/>
          <w:szCs w:val="24"/>
        </w:rPr>
        <w:t>Ejecutar las pruebas unitarias sobre el código fuente.</w:t>
      </w:r>
    </w:p>
    <w:p w14:paraId="5F6E7AF9" w14:textId="77777777" w:rsidR="00C36204" w:rsidRPr="00E01206" w:rsidRDefault="0081759D">
      <w:pPr>
        <w:spacing w:after="40"/>
        <w:ind w:left="360"/>
        <w:rPr>
          <w:sz w:val="24"/>
          <w:szCs w:val="24"/>
        </w:rPr>
      </w:pPr>
      <w:r w:rsidRPr="00E01206">
        <w:rPr>
          <w:rFonts w:eastAsia="Calibri"/>
          <w:b/>
          <w:bCs/>
          <w:sz w:val="24"/>
          <w:szCs w:val="24"/>
        </w:rPr>
        <w:t>La distribución y orquestación visual de los procesos asistidos por IAGen, con trazabilidad de cada Quick Win.</w:t>
      </w:r>
    </w:p>
    <w:p w14:paraId="2C70934E" w14:textId="77777777" w:rsidR="00C36204" w:rsidRPr="00E01206" w:rsidRDefault="0081759D">
      <w:pPr>
        <w:spacing w:after="40"/>
        <w:ind w:left="360"/>
        <w:rPr>
          <w:sz w:val="24"/>
          <w:szCs w:val="24"/>
        </w:rPr>
      </w:pPr>
      <w:r w:rsidRPr="00E01206">
        <w:rPr>
          <w:rFonts w:eastAsia="Calibri"/>
          <w:sz w:val="24"/>
          <w:szCs w:val="24"/>
        </w:rPr>
        <w:t>Sustituir la Matriz de Trazabilidad de Requisitos (RTM).</w:t>
      </w:r>
    </w:p>
    <w:p w14:paraId="75CFD094" w14:textId="77777777" w:rsidR="00C36204" w:rsidRPr="00E01206" w:rsidRDefault="0081759D">
      <w:pPr>
        <w:spacing w:before="200" w:after="60"/>
        <w:rPr>
          <w:sz w:val="24"/>
          <w:szCs w:val="24"/>
        </w:rPr>
      </w:pPr>
      <w:r w:rsidRPr="00E01206">
        <w:rPr>
          <w:rFonts w:eastAsia="Calibri"/>
          <w:b/>
          <w:bCs/>
          <w:sz w:val="24"/>
          <w:szCs w:val="24"/>
        </w:rPr>
        <w:t>9. La Matriz de Trazabilidad de Requisitos (RTM) del Caso Faro conecta jerárquicamente:</w:t>
      </w:r>
    </w:p>
    <w:p w14:paraId="4081B547" w14:textId="77777777" w:rsidR="00C36204" w:rsidRPr="00E01206" w:rsidRDefault="0081759D">
      <w:pPr>
        <w:spacing w:after="40"/>
        <w:ind w:left="360"/>
        <w:rPr>
          <w:sz w:val="24"/>
          <w:szCs w:val="24"/>
        </w:rPr>
      </w:pPr>
      <w:r w:rsidRPr="00E01206">
        <w:rPr>
          <w:rFonts w:eastAsia="Calibri"/>
          <w:b/>
          <w:bCs/>
          <w:sz w:val="24"/>
          <w:szCs w:val="24"/>
        </w:rPr>
        <w:t>Cada necesidad del cliente con un bloque de código, su modelo de análisis y su respectivo caso de prueba.</w:t>
      </w:r>
    </w:p>
    <w:p w14:paraId="4B1433D8" w14:textId="77777777" w:rsidR="00C36204" w:rsidRPr="00E01206" w:rsidRDefault="0081759D">
      <w:pPr>
        <w:spacing w:after="40"/>
        <w:ind w:left="360"/>
        <w:rPr>
          <w:sz w:val="24"/>
          <w:szCs w:val="24"/>
        </w:rPr>
      </w:pPr>
      <w:r w:rsidRPr="00E01206">
        <w:rPr>
          <w:rFonts w:eastAsia="Calibri"/>
          <w:sz w:val="24"/>
          <w:szCs w:val="24"/>
        </w:rPr>
        <w:t>Únicamente los cuatro pilares de Calidad 4.0 con el flujo de n8n.</w:t>
      </w:r>
    </w:p>
    <w:p w14:paraId="6115B125" w14:textId="77777777" w:rsidR="00C36204" w:rsidRPr="00E01206" w:rsidRDefault="0081759D">
      <w:pPr>
        <w:spacing w:after="40"/>
        <w:ind w:left="360"/>
        <w:rPr>
          <w:sz w:val="24"/>
          <w:szCs w:val="24"/>
        </w:rPr>
      </w:pPr>
      <w:r w:rsidRPr="00E01206">
        <w:rPr>
          <w:rFonts w:eastAsia="Calibri"/>
          <w:sz w:val="24"/>
          <w:szCs w:val="24"/>
        </w:rPr>
        <w:t>El video del caso Toyota + IBM con el tablero visual de Bricks.</w:t>
      </w:r>
    </w:p>
    <w:p w14:paraId="1839C3D1" w14:textId="77777777" w:rsidR="00C36204" w:rsidRPr="00E01206" w:rsidRDefault="0081759D">
      <w:pPr>
        <w:spacing w:before="200" w:after="60"/>
        <w:rPr>
          <w:sz w:val="24"/>
          <w:szCs w:val="24"/>
        </w:rPr>
      </w:pPr>
      <w:r w:rsidRPr="00E01206">
        <w:rPr>
          <w:rFonts w:eastAsia="Calibri"/>
          <w:b/>
          <w:bCs/>
          <w:sz w:val="24"/>
          <w:szCs w:val="24"/>
        </w:rPr>
        <w:lastRenderedPageBreak/>
        <w:t>10. En el flujo de n8n propuesto como práctica aplicada al Caso Faro, el nodo de IA (Gemini) cumple la función de:</w:t>
      </w:r>
    </w:p>
    <w:p w14:paraId="7B19E790" w14:textId="77777777" w:rsidR="00C36204" w:rsidRPr="00E01206" w:rsidRDefault="0081759D">
      <w:pPr>
        <w:spacing w:after="40"/>
        <w:ind w:left="360"/>
        <w:rPr>
          <w:sz w:val="24"/>
          <w:szCs w:val="24"/>
        </w:rPr>
      </w:pPr>
      <w:r w:rsidRPr="00E01206">
        <w:rPr>
          <w:rFonts w:eastAsia="Calibri"/>
          <w:sz w:val="24"/>
          <w:szCs w:val="24"/>
        </w:rPr>
        <w:t>Registrar automáticamente el resultado en Google Sheets.</w:t>
      </w:r>
    </w:p>
    <w:p w14:paraId="2BD579D2" w14:textId="77777777" w:rsidR="00C36204" w:rsidRPr="00E01206" w:rsidRDefault="0081759D">
      <w:pPr>
        <w:spacing w:after="40"/>
        <w:ind w:left="360"/>
        <w:rPr>
          <w:sz w:val="24"/>
          <w:szCs w:val="24"/>
        </w:rPr>
      </w:pPr>
      <w:r w:rsidRPr="00E01206">
        <w:rPr>
          <w:rFonts w:eastAsia="Calibri"/>
          <w:b/>
          <w:bCs/>
          <w:sz w:val="24"/>
          <w:szCs w:val="24"/>
        </w:rPr>
        <w:t>Leer la información del candidato y determinar su perfil (QA Tester o Backend) aplicando ingeniería de contexto.</w:t>
      </w:r>
    </w:p>
    <w:p w14:paraId="37AF4688" w14:textId="77777777" w:rsidR="00C36204" w:rsidRPr="00E01206" w:rsidRDefault="0081759D">
      <w:pPr>
        <w:spacing w:after="40"/>
        <w:ind w:left="360"/>
        <w:rPr>
          <w:sz w:val="24"/>
          <w:szCs w:val="24"/>
        </w:rPr>
      </w:pPr>
      <w:r w:rsidRPr="00E01206">
        <w:rPr>
          <w:rFonts w:eastAsia="Calibri"/>
          <w:sz w:val="24"/>
          <w:szCs w:val="24"/>
        </w:rPr>
        <w:t>Configurar el Webhook de entrada donde el postulante sube su currículum.</w:t>
      </w:r>
    </w:p>
    <w:p w14:paraId="5A318FB2" w14:textId="77777777" w:rsidR="00C36204" w:rsidRPr="00E01206" w:rsidRDefault="0081759D">
      <w:pPr>
        <w:pStyle w:val="Ttulo1"/>
        <w:spacing w:before="400" w:after="200"/>
        <w:rPr>
          <w:color w:val="auto"/>
          <w:sz w:val="24"/>
          <w:szCs w:val="24"/>
        </w:rPr>
      </w:pPr>
      <w:r w:rsidRPr="00E01206">
        <w:rPr>
          <w:color w:val="auto"/>
          <w:sz w:val="24"/>
          <w:szCs w:val="24"/>
        </w:rPr>
        <w:t>Referencias</w:t>
      </w:r>
    </w:p>
    <w:p w14:paraId="3A6273A9" w14:textId="77777777" w:rsidR="00C36204" w:rsidRPr="00E01206" w:rsidRDefault="0081759D">
      <w:pPr>
        <w:spacing w:after="200" w:line="300" w:lineRule="auto"/>
        <w:ind w:left="720" w:hanging="720"/>
        <w:rPr>
          <w:sz w:val="24"/>
          <w:szCs w:val="24"/>
          <w:lang w:val="en-GB"/>
        </w:rPr>
      </w:pPr>
      <w:r w:rsidRPr="00E01206">
        <w:rPr>
          <w:rFonts w:eastAsia="Calibri"/>
          <w:sz w:val="24"/>
          <w:szCs w:val="24"/>
        </w:rPr>
        <w:t xml:space="preserve">Bandi, A., Nukala, H. S. T., Tatavarthi, B., &amp; Boggavarapu, A. (2025). </w:t>
      </w:r>
      <w:r w:rsidRPr="00E01206">
        <w:rPr>
          <w:rFonts w:eastAsia="Calibri"/>
          <w:sz w:val="24"/>
          <w:szCs w:val="24"/>
          <w:lang w:val="en-GB"/>
        </w:rPr>
        <w:t>Automated test case generation for software testing using generative AI. En A. Bandi &amp; M. Hossain (Eds.), CATA 2025, CCIS 2435 (pp. 78-87). Springer Nature Switzerland AG. https://doi.org/10.1007/978-3-031-92178-0_7</w:t>
      </w:r>
    </w:p>
    <w:p w14:paraId="6DFBE59F" w14:textId="77777777" w:rsidR="00C36204" w:rsidRPr="00E01206" w:rsidRDefault="0081759D">
      <w:pPr>
        <w:spacing w:after="200" w:line="300" w:lineRule="auto"/>
        <w:ind w:left="720" w:hanging="720"/>
        <w:rPr>
          <w:sz w:val="24"/>
          <w:szCs w:val="24"/>
        </w:rPr>
      </w:pPr>
      <w:r w:rsidRPr="00E01206">
        <w:rPr>
          <w:rFonts w:eastAsia="Calibri"/>
          <w:sz w:val="24"/>
          <w:szCs w:val="24"/>
        </w:rPr>
        <w:t>Bricks. (s.f.). Tablero visual del Caso Faro [Visualización interactiva]. https://app.thebricks.com/file/71fd0121-a42c-4dc2-98a3-0814030766db/1951@78bfbb6a-e37b-477c-b735-956d5cf9c740:0/visual-board</w:t>
      </w:r>
    </w:p>
    <w:p w14:paraId="73A4ECAF" w14:textId="77777777" w:rsidR="00C36204" w:rsidRPr="00E01206" w:rsidRDefault="0081759D">
      <w:pPr>
        <w:spacing w:after="200" w:line="300" w:lineRule="auto"/>
        <w:ind w:left="720" w:hanging="720"/>
        <w:rPr>
          <w:sz w:val="24"/>
          <w:szCs w:val="24"/>
        </w:rPr>
      </w:pPr>
      <w:r w:rsidRPr="00E01206">
        <w:rPr>
          <w:rFonts w:eastAsia="Calibri"/>
          <w:sz w:val="24"/>
          <w:szCs w:val="24"/>
        </w:rPr>
        <w:t>IBM. (s.f.). Toyota + IBM: A smarter, more digital factory [Video]. IBM Mediacenter. https://mediacenter.ibm.com/media/Toyota+++IBMA+A+smarter,+more+digital+factory/1_jgfe26ht</w:t>
      </w:r>
    </w:p>
    <w:p w14:paraId="1918F362" w14:textId="77777777" w:rsidR="00C36204" w:rsidRPr="00E01206" w:rsidRDefault="0081759D">
      <w:pPr>
        <w:spacing w:after="200" w:line="300" w:lineRule="auto"/>
        <w:ind w:left="720" w:hanging="720"/>
        <w:rPr>
          <w:sz w:val="24"/>
          <w:szCs w:val="24"/>
        </w:rPr>
      </w:pPr>
      <w:r w:rsidRPr="00E01206">
        <w:rPr>
          <w:rFonts w:eastAsia="Calibri"/>
          <w:sz w:val="24"/>
          <w:szCs w:val="24"/>
        </w:rPr>
        <w:t>Kattz Villa, E. A., Martínez Moreno, P., Vergara Camacho, J. A., &amp; Morales Velázquez, L. A. (2024). Matriz de trazabilidad en el levantamiento de requisitos: una revisión sistemática de la literatura. Revista Perspectivas, 6(2), 17-24. https://doi.org/10.47187/perspectivas.6.2.221</w:t>
      </w:r>
    </w:p>
    <w:p w14:paraId="6D3DA92D" w14:textId="77777777" w:rsidR="00C36204" w:rsidRPr="00E01206" w:rsidRDefault="0081759D">
      <w:pPr>
        <w:spacing w:after="200" w:line="300" w:lineRule="auto"/>
        <w:ind w:left="720" w:hanging="720"/>
        <w:rPr>
          <w:sz w:val="24"/>
          <w:szCs w:val="24"/>
          <w:lang w:val="en-GB"/>
        </w:rPr>
      </w:pPr>
      <w:r w:rsidRPr="00E01206">
        <w:rPr>
          <w:rFonts w:eastAsia="Calibri"/>
          <w:sz w:val="24"/>
          <w:szCs w:val="24"/>
        </w:rPr>
        <w:t xml:space="preserve">Rajendran, D., Singh, A. A., Maniar, V., Tamilmani, V., Kothamaram, R. R., &amp; Namburi, V. D. (2022). </w:t>
      </w:r>
      <w:r w:rsidRPr="00E01206">
        <w:rPr>
          <w:rFonts w:eastAsia="Calibri"/>
          <w:sz w:val="24"/>
          <w:szCs w:val="24"/>
          <w:lang w:val="en-GB"/>
        </w:rPr>
        <w:t>Data-driven machine learning-based prediction and performance analysis of software defects for quality assurance. Universal Library of Engineering Technology, 59-68. https://doi.org/10.70315/uloap.ulete.2022.008</w:t>
      </w:r>
    </w:p>
    <w:p w14:paraId="1C2F2B60" w14:textId="5F66A5E6" w:rsidR="00C36204" w:rsidRPr="00E01206" w:rsidRDefault="0081759D" w:rsidP="00A03652">
      <w:pPr>
        <w:spacing w:after="200" w:line="300" w:lineRule="auto"/>
        <w:ind w:left="720" w:hanging="720"/>
        <w:rPr>
          <w:sz w:val="24"/>
          <w:szCs w:val="24"/>
        </w:rPr>
      </w:pPr>
      <w:r w:rsidRPr="00E01206">
        <w:rPr>
          <w:rFonts w:eastAsia="Calibri"/>
          <w:sz w:val="24"/>
          <w:szCs w:val="24"/>
          <w:lang w:val="en-GB"/>
        </w:rPr>
        <w:t xml:space="preserve">Shahbazi, N., &amp; Keyvanpour, M.-R. (2023). Automated model-based test case generation for UML activity diagrams using EFSM. </w:t>
      </w:r>
      <w:r w:rsidRPr="00E01206">
        <w:rPr>
          <w:rFonts w:eastAsia="Calibri"/>
          <w:sz w:val="24"/>
          <w:szCs w:val="24"/>
        </w:rPr>
        <w:t>CSIT Conference 2023, 26-31</w:t>
      </w:r>
      <w:r w:rsidR="003E0A56">
        <w:rPr>
          <w:rFonts w:eastAsia="Calibri"/>
          <w:sz w:val="24"/>
          <w:szCs w:val="24"/>
        </w:rPr>
        <w:t>.</w:t>
      </w:r>
    </w:p>
    <w:sectPr w:rsidR="00C36204" w:rsidRPr="00E0120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F54B3"/>
    <w:multiLevelType w:val="hybridMultilevel"/>
    <w:tmpl w:val="233C3D7A"/>
    <w:lvl w:ilvl="0" w:tplc="E63E9906">
      <w:start w:val="1"/>
      <w:numFmt w:val="bullet"/>
      <w:lvlText w:val="●"/>
      <w:lvlJc w:val="left"/>
      <w:pPr>
        <w:ind w:left="720" w:hanging="360"/>
      </w:pPr>
    </w:lvl>
    <w:lvl w:ilvl="1" w:tplc="12CC7B76">
      <w:start w:val="1"/>
      <w:numFmt w:val="bullet"/>
      <w:lvlText w:val="○"/>
      <w:lvlJc w:val="left"/>
      <w:pPr>
        <w:ind w:left="1440" w:hanging="360"/>
      </w:pPr>
    </w:lvl>
    <w:lvl w:ilvl="2" w:tplc="D234C464">
      <w:start w:val="1"/>
      <w:numFmt w:val="bullet"/>
      <w:lvlText w:val="■"/>
      <w:lvlJc w:val="left"/>
      <w:pPr>
        <w:ind w:left="2160" w:hanging="360"/>
      </w:pPr>
    </w:lvl>
    <w:lvl w:ilvl="3" w:tplc="CE3C762C">
      <w:start w:val="1"/>
      <w:numFmt w:val="bullet"/>
      <w:lvlText w:val="●"/>
      <w:lvlJc w:val="left"/>
      <w:pPr>
        <w:ind w:left="2880" w:hanging="360"/>
      </w:pPr>
    </w:lvl>
    <w:lvl w:ilvl="4" w:tplc="15C0D996">
      <w:start w:val="1"/>
      <w:numFmt w:val="bullet"/>
      <w:lvlText w:val="○"/>
      <w:lvlJc w:val="left"/>
      <w:pPr>
        <w:ind w:left="3600" w:hanging="360"/>
      </w:pPr>
    </w:lvl>
    <w:lvl w:ilvl="5" w:tplc="F1C0E264">
      <w:start w:val="1"/>
      <w:numFmt w:val="bullet"/>
      <w:lvlText w:val="■"/>
      <w:lvlJc w:val="left"/>
      <w:pPr>
        <w:ind w:left="4320" w:hanging="360"/>
      </w:pPr>
    </w:lvl>
    <w:lvl w:ilvl="6" w:tplc="92FC4834">
      <w:start w:val="1"/>
      <w:numFmt w:val="bullet"/>
      <w:lvlText w:val="●"/>
      <w:lvlJc w:val="left"/>
      <w:pPr>
        <w:ind w:left="5040" w:hanging="360"/>
      </w:pPr>
    </w:lvl>
    <w:lvl w:ilvl="7" w:tplc="579421D8">
      <w:start w:val="1"/>
      <w:numFmt w:val="bullet"/>
      <w:lvlText w:val="●"/>
      <w:lvlJc w:val="left"/>
      <w:pPr>
        <w:ind w:left="5760" w:hanging="360"/>
      </w:pPr>
    </w:lvl>
    <w:lvl w:ilvl="8" w:tplc="D214D61A">
      <w:start w:val="1"/>
      <w:numFmt w:val="bullet"/>
      <w:lvlText w:val="●"/>
      <w:lvlJc w:val="left"/>
      <w:pPr>
        <w:ind w:left="6480" w:hanging="360"/>
      </w:pPr>
    </w:lvl>
  </w:abstractNum>
  <w:abstractNum w:abstractNumId="1" w15:restartNumberingAfterBreak="0">
    <w:nsid w:val="12E058E4"/>
    <w:multiLevelType w:val="hybridMultilevel"/>
    <w:tmpl w:val="E1BED49A"/>
    <w:lvl w:ilvl="0" w:tplc="AD88BBAA">
      <w:start w:val="1"/>
      <w:numFmt w:val="bullet"/>
      <w:lvlText w:val="•"/>
      <w:lvlJc w:val="left"/>
      <w:pPr>
        <w:ind w:left="720" w:hanging="360"/>
      </w:pPr>
    </w:lvl>
    <w:lvl w:ilvl="1" w:tplc="1656289E">
      <w:numFmt w:val="decimal"/>
      <w:lvlText w:val=""/>
      <w:lvlJc w:val="left"/>
    </w:lvl>
    <w:lvl w:ilvl="2" w:tplc="BE2EA366">
      <w:numFmt w:val="decimal"/>
      <w:lvlText w:val=""/>
      <w:lvlJc w:val="left"/>
    </w:lvl>
    <w:lvl w:ilvl="3" w:tplc="ED24133E">
      <w:numFmt w:val="decimal"/>
      <w:lvlText w:val=""/>
      <w:lvlJc w:val="left"/>
    </w:lvl>
    <w:lvl w:ilvl="4" w:tplc="AE2656BE">
      <w:numFmt w:val="decimal"/>
      <w:lvlText w:val=""/>
      <w:lvlJc w:val="left"/>
    </w:lvl>
    <w:lvl w:ilvl="5" w:tplc="4EE64A6C">
      <w:numFmt w:val="decimal"/>
      <w:lvlText w:val=""/>
      <w:lvlJc w:val="left"/>
    </w:lvl>
    <w:lvl w:ilvl="6" w:tplc="690EA71A">
      <w:numFmt w:val="decimal"/>
      <w:lvlText w:val=""/>
      <w:lvlJc w:val="left"/>
    </w:lvl>
    <w:lvl w:ilvl="7" w:tplc="18C25332">
      <w:numFmt w:val="decimal"/>
      <w:lvlText w:val=""/>
      <w:lvlJc w:val="left"/>
    </w:lvl>
    <w:lvl w:ilvl="8" w:tplc="1CE62EE0">
      <w:numFmt w:val="decimal"/>
      <w:lvlText w:val=""/>
      <w:lvlJc w:val="left"/>
    </w:lvl>
  </w:abstractNum>
  <w:abstractNum w:abstractNumId="2" w15:restartNumberingAfterBreak="0">
    <w:nsid w:val="694723C9"/>
    <w:multiLevelType w:val="hybridMultilevel"/>
    <w:tmpl w:val="26F4EADA"/>
    <w:lvl w:ilvl="0" w:tplc="38600FF0">
      <w:start w:val="1"/>
      <w:numFmt w:val="decimal"/>
      <w:lvlText w:val="%1."/>
      <w:lvlJc w:val="left"/>
      <w:pPr>
        <w:ind w:left="720" w:hanging="360"/>
      </w:pPr>
    </w:lvl>
    <w:lvl w:ilvl="1" w:tplc="CC989F50">
      <w:numFmt w:val="decimal"/>
      <w:lvlText w:val=""/>
      <w:lvlJc w:val="left"/>
    </w:lvl>
    <w:lvl w:ilvl="2" w:tplc="5E0C607C">
      <w:numFmt w:val="decimal"/>
      <w:lvlText w:val=""/>
      <w:lvlJc w:val="left"/>
    </w:lvl>
    <w:lvl w:ilvl="3" w:tplc="CB32E898">
      <w:numFmt w:val="decimal"/>
      <w:lvlText w:val=""/>
      <w:lvlJc w:val="left"/>
    </w:lvl>
    <w:lvl w:ilvl="4" w:tplc="AA40D026">
      <w:numFmt w:val="decimal"/>
      <w:lvlText w:val=""/>
      <w:lvlJc w:val="left"/>
    </w:lvl>
    <w:lvl w:ilvl="5" w:tplc="CFEAD84C">
      <w:numFmt w:val="decimal"/>
      <w:lvlText w:val=""/>
      <w:lvlJc w:val="left"/>
    </w:lvl>
    <w:lvl w:ilvl="6" w:tplc="9A66A5F8">
      <w:numFmt w:val="decimal"/>
      <w:lvlText w:val=""/>
      <w:lvlJc w:val="left"/>
    </w:lvl>
    <w:lvl w:ilvl="7" w:tplc="8D78B99A">
      <w:numFmt w:val="decimal"/>
      <w:lvlText w:val=""/>
      <w:lvlJc w:val="left"/>
    </w:lvl>
    <w:lvl w:ilvl="8" w:tplc="C4C44EEC">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204"/>
    <w:rsid w:val="000A284E"/>
    <w:rsid w:val="001B6EAA"/>
    <w:rsid w:val="001E3456"/>
    <w:rsid w:val="003E0A56"/>
    <w:rsid w:val="006156F7"/>
    <w:rsid w:val="006640E1"/>
    <w:rsid w:val="00766047"/>
    <w:rsid w:val="0081759D"/>
    <w:rsid w:val="00A03652"/>
    <w:rsid w:val="00C36204"/>
    <w:rsid w:val="00E01206"/>
    <w:rsid w:val="00E91CE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500F1"/>
  <w15:docId w15:val="{1083E465-7681-4871-AE15-AC192336C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206"/>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284071">
      <w:bodyDiv w:val="1"/>
      <w:marLeft w:val="0"/>
      <w:marRight w:val="0"/>
      <w:marTop w:val="0"/>
      <w:marBottom w:val="0"/>
      <w:divBdr>
        <w:top w:val="none" w:sz="0" w:space="0" w:color="auto"/>
        <w:left w:val="none" w:sz="0" w:space="0" w:color="auto"/>
        <w:bottom w:val="none" w:sz="0" w:space="0" w:color="auto"/>
        <w:right w:val="none" w:sz="0" w:space="0" w:color="auto"/>
      </w:divBdr>
    </w:div>
    <w:div w:id="357968050">
      <w:bodyDiv w:val="1"/>
      <w:marLeft w:val="0"/>
      <w:marRight w:val="0"/>
      <w:marTop w:val="0"/>
      <w:marBottom w:val="0"/>
      <w:divBdr>
        <w:top w:val="none" w:sz="0" w:space="0" w:color="auto"/>
        <w:left w:val="none" w:sz="0" w:space="0" w:color="auto"/>
        <w:bottom w:val="none" w:sz="0" w:space="0" w:color="auto"/>
        <w:right w:val="none" w:sz="0" w:space="0" w:color="auto"/>
      </w:divBdr>
    </w:div>
    <w:div w:id="873006145">
      <w:bodyDiv w:val="1"/>
      <w:marLeft w:val="0"/>
      <w:marRight w:val="0"/>
      <w:marTop w:val="0"/>
      <w:marBottom w:val="0"/>
      <w:divBdr>
        <w:top w:val="none" w:sz="0" w:space="0" w:color="auto"/>
        <w:left w:val="none" w:sz="0" w:space="0" w:color="auto"/>
        <w:bottom w:val="none" w:sz="0" w:space="0" w:color="auto"/>
        <w:right w:val="none" w:sz="0" w:space="0" w:color="auto"/>
      </w:divBdr>
    </w:div>
    <w:div w:id="11079654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14</Pages>
  <Words>3045</Words>
  <Characters>16751</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Gabriel Manosalvas</cp:lastModifiedBy>
  <cp:revision>6</cp:revision>
  <dcterms:created xsi:type="dcterms:W3CDTF">2026-07-30T17:12:00Z</dcterms:created>
  <dcterms:modified xsi:type="dcterms:W3CDTF">2026-07-30T17:19:00Z</dcterms:modified>
</cp:coreProperties>
</file>