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9E6" w:rsidRDefault="005569E6" w:rsidP="005569E6">
      <w:pPr>
        <w:pStyle w:val="Heading5"/>
        <w:numPr>
          <w:ilvl w:val="0"/>
          <w:numId w:val="0"/>
        </w:numPr>
        <w:ind w:left="1008"/>
      </w:pPr>
    </w:p>
    <w:p w:rsidR="005569E6" w:rsidRDefault="005569E6" w:rsidP="005569E6">
      <w:pPr>
        <w:jc w:val="center"/>
        <w:rPr>
          <w:b/>
        </w:rPr>
      </w:pPr>
    </w:p>
    <w:p w:rsidR="005569E6" w:rsidRDefault="005569E6" w:rsidP="005569E6">
      <w:pPr>
        <w:jc w:val="center"/>
        <w:rPr>
          <w:b/>
        </w:rPr>
      </w:pPr>
    </w:p>
    <w:p w:rsidR="005569E6" w:rsidRDefault="005569E6" w:rsidP="005569E6">
      <w:pPr>
        <w:jc w:val="center"/>
        <w:rPr>
          <w:b/>
        </w:rPr>
      </w:pPr>
    </w:p>
    <w:p w:rsidR="005569E6" w:rsidRDefault="005569E6" w:rsidP="005569E6">
      <w:pPr>
        <w:jc w:val="center"/>
        <w:rPr>
          <w:b/>
        </w:rPr>
      </w:pPr>
    </w:p>
    <w:p w:rsidR="005569E6" w:rsidRDefault="005569E6" w:rsidP="005569E6">
      <w:pPr>
        <w:jc w:val="center"/>
        <w:rPr>
          <w:b/>
        </w:rPr>
      </w:pPr>
    </w:p>
    <w:p w:rsidR="005569E6" w:rsidRDefault="005569E6" w:rsidP="005569E6">
      <w:pPr>
        <w:jc w:val="center"/>
        <w:rPr>
          <w:b/>
        </w:rPr>
      </w:pPr>
    </w:p>
    <w:p w:rsidR="005569E6" w:rsidRDefault="005569E6" w:rsidP="005569E6">
      <w:pPr>
        <w:jc w:val="center"/>
        <w:rPr>
          <w:b/>
        </w:rPr>
      </w:pPr>
      <w:r>
        <w:rPr>
          <w:b/>
        </w:rPr>
        <w:t>Project Evaluation</w:t>
      </w:r>
    </w:p>
    <w:p w:rsidR="005569E6" w:rsidRPr="00CF1500" w:rsidRDefault="005569E6" w:rsidP="005569E6">
      <w:pPr>
        <w:jc w:val="center"/>
        <w:rPr>
          <w:b/>
        </w:rPr>
      </w:pPr>
    </w:p>
    <w:p w:rsidR="005569E6" w:rsidRPr="00CF1500" w:rsidRDefault="005569E6" w:rsidP="005569E6">
      <w:pPr>
        <w:jc w:val="center"/>
      </w:pPr>
    </w:p>
    <w:p w:rsidR="005569E6" w:rsidRDefault="005569E6" w:rsidP="005569E6">
      <w:pPr>
        <w:jc w:val="center"/>
      </w:pPr>
      <w:r>
        <w:t>For Multia</w:t>
      </w:r>
      <w:r w:rsidRPr="00CF1500">
        <w:t>gent Control of</w:t>
      </w:r>
      <w:r>
        <w:t xml:space="preserve"> </w:t>
      </w:r>
      <w:r w:rsidRPr="00CF1500">
        <w:t>Traffic Signals</w:t>
      </w:r>
    </w:p>
    <w:p w:rsidR="005569E6" w:rsidRDefault="005569E6" w:rsidP="005569E6">
      <w:pPr>
        <w:jc w:val="center"/>
      </w:pPr>
    </w:p>
    <w:p w:rsidR="005569E6" w:rsidRDefault="005569E6" w:rsidP="005569E6">
      <w:pPr>
        <w:jc w:val="center"/>
      </w:pPr>
    </w:p>
    <w:p w:rsidR="005569E6" w:rsidRPr="00CF1500" w:rsidRDefault="005569E6" w:rsidP="005569E6">
      <w:pPr>
        <w:jc w:val="center"/>
      </w:pPr>
      <w:r>
        <w:t>Version 1.0</w:t>
      </w: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jc w:val="center"/>
      </w:pPr>
      <w:r>
        <w:t>Submitted in partial fulfillment of the requirements of the degree of MSE</w:t>
      </w:r>
    </w:p>
    <w:p w:rsidR="005569E6" w:rsidRDefault="005569E6" w:rsidP="005569E6">
      <w:pPr>
        <w:pStyle w:val="ChangeHistoryTitle"/>
      </w:pPr>
    </w:p>
    <w:p w:rsidR="005569E6" w:rsidRDefault="005569E6" w:rsidP="005569E6">
      <w:pPr>
        <w:pStyle w:val="ChangeHistoryTitle"/>
      </w:pPr>
    </w:p>
    <w:p w:rsidR="005569E6" w:rsidRDefault="005569E6" w:rsidP="005569E6">
      <w:pPr>
        <w:jc w:val="center"/>
      </w:pPr>
    </w:p>
    <w:p w:rsidR="005569E6" w:rsidRDefault="005569E6" w:rsidP="005569E6">
      <w:pPr>
        <w:jc w:val="center"/>
      </w:pPr>
      <w:r>
        <w:t>Bryan Nehl</w:t>
      </w:r>
    </w:p>
    <w:p w:rsidR="005569E6" w:rsidRDefault="005569E6" w:rsidP="005569E6">
      <w:pPr>
        <w:jc w:val="center"/>
      </w:pPr>
      <w:r>
        <w:t>CIS 895 – MSE Project</w:t>
      </w:r>
    </w:p>
    <w:p w:rsidR="005569E6" w:rsidRDefault="005569E6" w:rsidP="005569E6">
      <w:pPr>
        <w:jc w:val="center"/>
      </w:pPr>
      <w:r>
        <w:t>Kansas State University</w:t>
      </w:r>
    </w:p>
    <w:p w:rsidR="005569E6" w:rsidRDefault="005569E6" w:rsidP="005569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69E6" w:rsidRPr="0097542C" w:rsidRDefault="005569E6" w:rsidP="005569E6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594EC6" w:rsidRDefault="005569E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23027207" w:history="1">
            <w:r w:rsidR="00594EC6" w:rsidRPr="00FB5D50">
              <w:rPr>
                <w:rStyle w:val="Hyperlink"/>
                <w:noProof/>
              </w:rPr>
              <w:t>1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Introduction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_Toc323027207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3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08" w:history="1">
            <w:r w:rsidR="00594EC6" w:rsidRPr="00FB5D50">
              <w:rPr>
                <w:rStyle w:val="Hyperlink"/>
                <w:noProof/>
              </w:rPr>
              <w:t>1.1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References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_Toc323027208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3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09" w:history="1">
            <w:r w:rsidR="00594EC6" w:rsidRPr="00FB5D50">
              <w:rPr>
                <w:rStyle w:val="Hyperlink"/>
                <w:noProof/>
              </w:rPr>
              <w:t>2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Process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_Toc323027209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3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0" w:history="1">
            <w:r w:rsidR="00594EC6" w:rsidRPr="00FB5D50">
              <w:rPr>
                <w:rStyle w:val="Hyperlink"/>
                <w:noProof/>
              </w:rPr>
              <w:t>2.1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Problems Encountered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_Toc323027210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3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1" w:history="1">
            <w:r w:rsidR="00594EC6" w:rsidRPr="00FB5D50">
              <w:rPr>
                <w:rStyle w:val="Hyperlink"/>
                <w:noProof/>
              </w:rPr>
              <w:t>2.2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Code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_Toc323027211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3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2" w:history="1">
            <w:r w:rsidR="00594EC6" w:rsidRPr="00FB5D50">
              <w:rPr>
                <w:rStyle w:val="Hyperlink"/>
                <w:noProof/>
              </w:rPr>
              <w:t>2.2.1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Quantity: Source Lines of Code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_Toc323027212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4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3" w:history="1">
            <w:r w:rsidR="00594EC6" w:rsidRPr="00FB5D50">
              <w:rPr>
                <w:rStyle w:val="Hyperlink"/>
                <w:noProof/>
              </w:rPr>
              <w:t>2.2.2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Estimation: Comparison between projections and actual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_Toc323027213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4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4" w:history="1">
            <w:r w:rsidR="00594EC6" w:rsidRPr="00FB5D50">
              <w:rPr>
                <w:rStyle w:val="Hyperlink"/>
                <w:noProof/>
              </w:rPr>
              <w:t>2.2.3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Quality: Rework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_Toc323027214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4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5" w:history="1">
            <w:r w:rsidR="00594EC6" w:rsidRPr="00FB5D50">
              <w:rPr>
                <w:rStyle w:val="Hyperlink"/>
                <w:noProof/>
              </w:rPr>
              <w:t>2.3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Project Duration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_Toc323027215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5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6" w:history="1">
            <w:r w:rsidR="00594EC6" w:rsidRPr="00FB5D50">
              <w:rPr>
                <w:rStyle w:val="Hyperlink"/>
                <w:noProof/>
              </w:rPr>
              <w:t>2.4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Lessons Learned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_Toc323027216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5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7" w:history="1">
            <w:r w:rsidR="00594EC6" w:rsidRPr="00FB5D50">
              <w:rPr>
                <w:rStyle w:val="Hyperlink"/>
                <w:noProof/>
              </w:rPr>
              <w:t>3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Products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_Toc323027217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8" w:history="1">
            <w:r w:rsidR="00594EC6" w:rsidRPr="00FB5D50">
              <w:rPr>
                <w:rStyle w:val="Hyperlink"/>
                <w:noProof/>
              </w:rPr>
              <w:t>3.1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Quality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_Toc323027218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19" w:history="1">
            <w:r w:rsidR="00594EC6" w:rsidRPr="00FB5D50">
              <w:rPr>
                <w:rStyle w:val="Hyperlink"/>
                <w:noProof/>
              </w:rPr>
              <w:t>3.1.1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Rework Ratio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_Toc323027219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20" w:history="1">
            <w:r w:rsidR="00594EC6" w:rsidRPr="00FB5D50">
              <w:rPr>
                <w:rStyle w:val="Hyperlink"/>
                <w:noProof/>
              </w:rPr>
              <w:t>3.1.2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Test Coverage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_Toc323027220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21" w:history="1">
            <w:r w:rsidR="00594EC6" w:rsidRPr="00FB5D50">
              <w:rPr>
                <w:rStyle w:val="Hyperlink"/>
                <w:noProof/>
              </w:rPr>
              <w:t>3.2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Future Work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_Toc323027221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22" w:history="1">
            <w:r w:rsidR="00594EC6" w:rsidRPr="00FB5D50">
              <w:rPr>
                <w:rStyle w:val="Hyperlink"/>
                <w:noProof/>
              </w:rPr>
              <w:t>3.2.1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More Generic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_Toc323027222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23" w:history="1">
            <w:r w:rsidR="00594EC6" w:rsidRPr="00FB5D50">
              <w:rPr>
                <w:rStyle w:val="Hyperlink"/>
                <w:noProof/>
              </w:rPr>
              <w:t>3.2.2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Configuration File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_Toc323027223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24" w:history="1">
            <w:r w:rsidR="00594EC6" w:rsidRPr="00FB5D50">
              <w:rPr>
                <w:rStyle w:val="Hyperlink"/>
                <w:noProof/>
              </w:rPr>
              <w:t>3.2.3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Efficiency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_Toc323027224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25" w:history="1">
            <w:r w:rsidR="00594EC6" w:rsidRPr="00FB5D50">
              <w:rPr>
                <w:rStyle w:val="Hyperlink"/>
                <w:noProof/>
              </w:rPr>
              <w:t>3.2.4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Security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_Toc323027225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94EC6" w:rsidRDefault="007A6F2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027226" w:history="1">
            <w:r w:rsidR="00594EC6" w:rsidRPr="00FB5D50">
              <w:rPr>
                <w:rStyle w:val="Hyperlink"/>
                <w:noProof/>
              </w:rPr>
              <w:t>3.2.5</w:t>
            </w:r>
            <w:r w:rsidR="00594EC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EC6" w:rsidRPr="00FB5D50">
              <w:rPr>
                <w:rStyle w:val="Hyperlink"/>
                <w:noProof/>
              </w:rPr>
              <w:t>Teardown</w:t>
            </w:r>
            <w:r w:rsidR="00594EC6">
              <w:rPr>
                <w:noProof/>
                <w:webHidden/>
              </w:rPr>
              <w:tab/>
            </w:r>
            <w:r w:rsidR="00594EC6">
              <w:rPr>
                <w:noProof/>
                <w:webHidden/>
              </w:rPr>
              <w:fldChar w:fldCharType="begin"/>
            </w:r>
            <w:r w:rsidR="00594EC6">
              <w:rPr>
                <w:noProof/>
                <w:webHidden/>
              </w:rPr>
              <w:instrText xml:space="preserve"> PAGEREF _Toc323027226 \h </w:instrText>
            </w:r>
            <w:r w:rsidR="00594EC6">
              <w:rPr>
                <w:noProof/>
                <w:webHidden/>
              </w:rPr>
            </w:r>
            <w:r w:rsidR="00594EC6">
              <w:rPr>
                <w:noProof/>
                <w:webHidden/>
              </w:rPr>
              <w:fldChar w:fldCharType="separate"/>
            </w:r>
            <w:r w:rsidR="001D060E">
              <w:rPr>
                <w:noProof/>
                <w:webHidden/>
              </w:rPr>
              <w:t>6</w:t>
            </w:r>
            <w:r w:rsidR="00594EC6">
              <w:rPr>
                <w:noProof/>
                <w:webHidden/>
              </w:rPr>
              <w:fldChar w:fldCharType="end"/>
            </w:r>
          </w:hyperlink>
        </w:p>
        <w:p w:rsidR="005569E6" w:rsidRDefault="005569E6" w:rsidP="005569E6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5569E6" w:rsidRDefault="005569E6" w:rsidP="005569E6">
      <w:pPr>
        <w:pStyle w:val="Heading1"/>
      </w:pPr>
      <w:r>
        <w:br w:type="page"/>
      </w:r>
      <w:bookmarkStart w:id="0" w:name="_Toc323027207"/>
      <w:r>
        <w:lastRenderedPageBreak/>
        <w:t>Introduction</w:t>
      </w:r>
      <w:bookmarkEnd w:id="0"/>
    </w:p>
    <w:p w:rsidR="005569E6" w:rsidRDefault="005569E6" w:rsidP="005569E6">
      <w:r>
        <w:t xml:space="preserve">In this document I will evaluate and discuss my views on: the overall project process, the products that were produced, </w:t>
      </w:r>
      <w:proofErr w:type="gramStart"/>
      <w:r>
        <w:t>the</w:t>
      </w:r>
      <w:proofErr w:type="gramEnd"/>
      <w:r>
        <w:t xml:space="preserve"> quality of the products and finally potential future expansion of the project.</w:t>
      </w:r>
    </w:p>
    <w:p w:rsidR="005569E6" w:rsidRDefault="005569E6" w:rsidP="005569E6">
      <w:pPr>
        <w:pStyle w:val="Heading2"/>
      </w:pPr>
      <w:bookmarkStart w:id="1" w:name="_Toc323027208"/>
      <w:r>
        <w:t>References</w:t>
      </w:r>
      <w:bookmarkEnd w:id="1"/>
    </w:p>
    <w:p w:rsidR="005569E6" w:rsidRDefault="005569E6" w:rsidP="005569E6">
      <w:r>
        <w:t xml:space="preserve">Nehl, B. (2012). </w:t>
      </w:r>
      <w:proofErr w:type="gramStart"/>
      <w:r>
        <w:t>Software Quality Assurance Plan version 1.0.</w:t>
      </w:r>
      <w:proofErr w:type="gramEnd"/>
    </w:p>
    <w:p w:rsidR="005569E6" w:rsidRDefault="005569E6" w:rsidP="005569E6"/>
    <w:p w:rsidR="005569E6" w:rsidRDefault="005569E6" w:rsidP="005569E6">
      <w:r>
        <w:t>Nehl, B. (2012). Project Plan version 2.0.</w:t>
      </w:r>
    </w:p>
    <w:p w:rsidR="005569E6" w:rsidRPr="00420C97" w:rsidRDefault="005569E6" w:rsidP="005569E6"/>
    <w:p w:rsidR="005569E6" w:rsidRDefault="005569E6" w:rsidP="005569E6">
      <w:r>
        <w:t xml:space="preserve">Fiore, N. (2007). </w:t>
      </w:r>
      <w:r w:rsidRPr="00A12384">
        <w:t>The Now Habit: A Strategic Program for Overcoming Procrastination and Enjoying Guilt-Free Play</w:t>
      </w:r>
      <w:r>
        <w:t xml:space="preserve">. CA: </w:t>
      </w:r>
      <w:proofErr w:type="spellStart"/>
      <w:r>
        <w:t>Tarcher</w:t>
      </w:r>
      <w:proofErr w:type="spellEnd"/>
      <w:r>
        <w:t>.</w:t>
      </w:r>
      <w:bookmarkStart w:id="2" w:name="_GoBack"/>
      <w:bookmarkEnd w:id="2"/>
    </w:p>
    <w:p w:rsidR="005569E6" w:rsidRDefault="005569E6" w:rsidP="005569E6"/>
    <w:p w:rsidR="005569E6" w:rsidRDefault="005569E6" w:rsidP="005569E6">
      <w:proofErr w:type="spellStart"/>
      <w:proofErr w:type="gramStart"/>
      <w:r>
        <w:t>Henny</w:t>
      </w:r>
      <w:proofErr w:type="spellEnd"/>
      <w:r>
        <w:t>, K. (2010).</w:t>
      </w:r>
      <w:proofErr w:type="gramEnd"/>
      <w:r>
        <w:t xml:space="preserve"> </w:t>
      </w:r>
      <w:r w:rsidRPr="00A12384">
        <w:t>97 Things Every Programmer Should Know</w:t>
      </w:r>
      <w:r>
        <w:t xml:space="preserve">. Sebastopol, CA: O’Reilly Media. </w:t>
      </w:r>
    </w:p>
    <w:p w:rsidR="005569E6" w:rsidRDefault="005569E6" w:rsidP="005569E6">
      <w:pPr>
        <w:pStyle w:val="Heading1"/>
      </w:pPr>
      <w:bookmarkStart w:id="3" w:name="_Toc323027209"/>
      <w:r>
        <w:t>Process</w:t>
      </w:r>
      <w:bookmarkEnd w:id="3"/>
    </w:p>
    <w:p w:rsidR="005569E6" w:rsidRDefault="005569E6" w:rsidP="005569E6">
      <w:pPr>
        <w:pStyle w:val="Heading2"/>
      </w:pPr>
      <w:bookmarkStart w:id="4" w:name="_Toc323027210"/>
      <w:r>
        <w:t>Problems Encountered</w:t>
      </w:r>
      <w:bookmarkEnd w:id="4"/>
    </w:p>
    <w:p w:rsidR="005569E6" w:rsidRDefault="005569E6" w:rsidP="005569E6">
      <w:r>
        <w:t>I initially experienced a roadblock with creating the road network structure I needed for my simulation.  I eventually overcame the problem, by breaking it down to creating a simple T network based on a four way cross intersection.  From there, I was able to build out my network.  I had spent a lot of time trying to find a tool that could be used for creating the network.  I should have time boxed that research initially and then jumped into the manual approach.</w:t>
      </w:r>
    </w:p>
    <w:p w:rsidR="005569E6" w:rsidRDefault="005569E6" w:rsidP="005569E6"/>
    <w:p w:rsidR="005569E6" w:rsidRDefault="005569E6" w:rsidP="005569E6">
      <w:r>
        <w:t>I spent what seemed to me to be a lot of time with the formal specification.  Late in the process I discovered that I had older version 2.5 (June 2009) of USE and the current version is 3.0.0 (Sep 2011).  That could have made some difference.  While working with the USE/OCL tool I feel like I lost focus on the problem/solution I was trying to specify because of focus on how to express my intent in OCL.  Also, USE seems more geared towards the specification of object oriented problem-solutions and my project has a strong service oriented distributed asynchronous architecture.  Perhaps some other formal tool would have been better suited?  In the future I might consider a different tool for the formal specification.  I would also time box that research and seek outside help/guidance from an expert.</w:t>
      </w:r>
    </w:p>
    <w:p w:rsidR="005569E6" w:rsidRDefault="005569E6" w:rsidP="005569E6"/>
    <w:p w:rsidR="005569E6" w:rsidRDefault="005569E6" w:rsidP="005569E6">
      <w:r>
        <w:t xml:space="preserve">I opted to try and use “cloud” resources for some aspects of the project.  This caused problems when an internet connection was not available.  I established a “Plan B” which was to make the notes I would normally make in the web based application in my local OneNote notebook.  Later when connectivity was restored, I would </w:t>
      </w:r>
      <w:proofErr w:type="gramStart"/>
      <w:r>
        <w:t>updated</w:t>
      </w:r>
      <w:proofErr w:type="gramEnd"/>
      <w:r>
        <w:t xml:space="preserve"> the web application from my notes.</w:t>
      </w:r>
    </w:p>
    <w:p w:rsidR="005569E6" w:rsidRDefault="005569E6" w:rsidP="005569E6"/>
    <w:p w:rsidR="005569E6" w:rsidRDefault="005569E6" w:rsidP="005569E6">
      <w:r>
        <w:t xml:space="preserve">I was also a bit apprehensive about including some references in my public </w:t>
      </w:r>
      <w:proofErr w:type="spellStart"/>
      <w:r>
        <w:t>git</w:t>
      </w:r>
      <w:proofErr w:type="spellEnd"/>
      <w:r>
        <w:t xml:space="preserve"> repository because of copyright concerns.</w:t>
      </w:r>
    </w:p>
    <w:p w:rsidR="005569E6" w:rsidRDefault="005569E6" w:rsidP="005569E6">
      <w:pPr>
        <w:pStyle w:val="Heading2"/>
      </w:pPr>
      <w:bookmarkStart w:id="5" w:name="_Toc323027211"/>
      <w:r>
        <w:t>Code</w:t>
      </w:r>
      <w:bookmarkEnd w:id="5"/>
    </w:p>
    <w:p w:rsidR="005569E6" w:rsidRDefault="005569E6" w:rsidP="005569E6">
      <w:r>
        <w:t>This section takes a look at the quantity of code produced, how that corresponds with the project estimates and the quality of the code produced.</w:t>
      </w:r>
    </w:p>
    <w:p w:rsidR="005569E6" w:rsidRDefault="005569E6" w:rsidP="005569E6">
      <w:pPr>
        <w:pStyle w:val="Heading3"/>
      </w:pPr>
      <w:bookmarkStart w:id="6" w:name="_Toc323027212"/>
      <w:r>
        <w:lastRenderedPageBreak/>
        <w:t>Quantity: Source Lines of Code</w:t>
      </w:r>
      <w:bookmarkEnd w:id="6"/>
    </w:p>
    <w:p w:rsidR="005569E6" w:rsidRDefault="005569E6" w:rsidP="005569E6">
      <w:r>
        <w:t xml:space="preserve">During the coding portion of Phase III I used </w:t>
      </w:r>
      <w:proofErr w:type="spellStart"/>
      <w:r>
        <w:t>PyMetrics</w:t>
      </w:r>
      <w:proofErr w:type="spellEnd"/>
      <w:r>
        <w:t xml:space="preserve"> to capture the COCOMO II Source Lines </w:t>
      </w:r>
      <w:proofErr w:type="gramStart"/>
      <w:r>
        <w:t>Of</w:t>
      </w:r>
      <w:proofErr w:type="gramEnd"/>
      <w:r>
        <w:t xml:space="preserve"> Code (SLOC) metric.  One aspect that was interesting to me was when I was able to add functionality with a minimal movement in the SLOC metric because I was refactoring and reusing code.</w:t>
      </w:r>
    </w:p>
    <w:p w:rsidR="005569E6" w:rsidRDefault="005569E6" w:rsidP="005569E6"/>
    <w:p w:rsidR="0028421E" w:rsidRDefault="0028421E" w:rsidP="005569E6">
      <w:r>
        <w:rPr>
          <w:noProof/>
        </w:rPr>
        <w:drawing>
          <wp:inline distT="0" distB="0" distL="0" distR="0" wp14:anchorId="2CE8C890" wp14:editId="694A285B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569E6" w:rsidRDefault="005569E6" w:rsidP="005569E6">
      <w:pPr>
        <w:pStyle w:val="Heading3"/>
      </w:pPr>
      <w:bookmarkStart w:id="7" w:name="_Toc323027213"/>
      <w:r>
        <w:t>Estimation: Comparison between projections and actual</w:t>
      </w:r>
      <w:bookmarkEnd w:id="7"/>
    </w:p>
    <w:p w:rsidR="005569E6" w:rsidRDefault="005569E6" w:rsidP="005569E6">
      <w:r>
        <w:t xml:space="preserve">During the creation of the Project Plan I used some early design estimation tools and arrived at an estimate of 6400 SLOC.  My own estimate based on some experience with initial spike work was ~1500-2000 SLOC.  The actual SLOC code produced was </w:t>
      </w:r>
      <w:r w:rsidR="00B119F4">
        <w:rPr>
          <w:i/>
        </w:rPr>
        <w:t>728</w:t>
      </w:r>
      <w:r>
        <w:t xml:space="preserve">, calculated by the </w:t>
      </w:r>
      <w:proofErr w:type="spellStart"/>
      <w:r>
        <w:t>PyMetrics</w:t>
      </w:r>
      <w:proofErr w:type="spellEnd"/>
      <w:r>
        <w:t xml:space="preserve"> tool.</w:t>
      </w:r>
    </w:p>
    <w:p w:rsidR="005569E6" w:rsidRDefault="005569E6" w:rsidP="005569E6">
      <w:pPr>
        <w:pStyle w:val="Heading3"/>
      </w:pPr>
      <w:bookmarkStart w:id="8" w:name="_Toc323027214"/>
      <w:r>
        <w:t>Quality: Rework</w:t>
      </w:r>
      <w:bookmarkEnd w:id="8"/>
    </w:p>
    <w:p w:rsidR="005569E6" w:rsidRDefault="005569E6" w:rsidP="005569E6">
      <w:r>
        <w:t>In the SQAP document I stated that I would use the rework metric as a measure of code quality.  The metric as presented in [7] is:</w:t>
      </w:r>
    </w:p>
    <w:p w:rsidR="005569E6" w:rsidRPr="00352218" w:rsidRDefault="005569E6" w:rsidP="005569E6">
      <w:pPr>
        <w:spacing w:after="2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Rework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Development</m:t>
                  </m:r>
                </m:sub>
              </m:sSub>
            </m:den>
          </m:f>
        </m:oMath>
      </m:oMathPara>
    </w:p>
    <w:p w:rsidR="005569E6" w:rsidRDefault="005569E6" w:rsidP="005569E6">
      <w:pPr>
        <w:spacing w:after="200"/>
      </w:pPr>
      <w:proofErr w:type="spellStart"/>
      <w:r>
        <w:t>E</w:t>
      </w:r>
      <w:r w:rsidRPr="00352218">
        <w:rPr>
          <w:vertAlign w:val="subscript"/>
        </w:rPr>
        <w:t>Rework</w:t>
      </w:r>
      <w:proofErr w:type="spellEnd"/>
      <w:r>
        <w:t xml:space="preserve"> is the amount of effort spent in rework.  </w:t>
      </w:r>
      <w:proofErr w:type="spellStart"/>
      <w:r>
        <w:t>E</w:t>
      </w:r>
      <w:r w:rsidRPr="00352218">
        <w:rPr>
          <w:vertAlign w:val="subscript"/>
        </w:rPr>
        <w:t>Development</w:t>
      </w:r>
      <w:proofErr w:type="spellEnd"/>
      <w:r>
        <w:t xml:space="preserve"> is the overall amount of development effort.  I will be able to provide this metric by reviewing my engineering notebook and viewing effort as a unit of time.  Rework will then be a decimal between 0 and 1.  For this project, my goal is to keep the rework below 0.20.</w:t>
      </w:r>
    </w:p>
    <w:p w:rsidR="005569E6" w:rsidRDefault="005569E6" w:rsidP="005569E6">
      <w:pPr>
        <w:spacing w:after="200"/>
      </w:pPr>
      <w:r>
        <w:t>There is hidden development time in that I was able to reuse some code or approaches from earlier spike sessions.</w:t>
      </w:r>
    </w:p>
    <w:p w:rsidR="005569E6" w:rsidRPr="00B119F4" w:rsidRDefault="00B119F4" w:rsidP="005569E6">
      <w:r>
        <w:t>My RW = (112/2673) = 0.0419</w:t>
      </w:r>
    </w:p>
    <w:p w:rsidR="005569E6" w:rsidRDefault="005569E6" w:rsidP="005569E6"/>
    <w:p w:rsidR="00B612F1" w:rsidRDefault="00B612F1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5569E6" w:rsidRDefault="005569E6" w:rsidP="005569E6">
      <w:pPr>
        <w:pStyle w:val="Heading2"/>
      </w:pPr>
      <w:bookmarkStart w:id="9" w:name="_Toc323027215"/>
      <w:r>
        <w:lastRenderedPageBreak/>
        <w:t>Project Duration</w:t>
      </w:r>
      <w:bookmarkEnd w:id="9"/>
    </w:p>
    <w:p w:rsidR="00B612F1" w:rsidRDefault="00B612F1" w:rsidP="00B119F4">
      <w:r>
        <w:t xml:space="preserve">Minutes spent in each phase: </w:t>
      </w:r>
    </w:p>
    <w:p w:rsidR="00B119F4" w:rsidRPr="00B119F4" w:rsidRDefault="00B119F4" w:rsidP="00B119F4">
      <w:pPr>
        <w:rPr>
          <w:rFonts w:eastAsia="Times New Roman"/>
        </w:rPr>
      </w:pPr>
      <w:r w:rsidRPr="00B119F4">
        <w:t xml:space="preserve">Phase 1: </w:t>
      </w:r>
      <w:r w:rsidRPr="00B119F4">
        <w:rPr>
          <w:rFonts w:eastAsia="Times New Roman"/>
        </w:rPr>
        <w:t>11704</w:t>
      </w:r>
    </w:p>
    <w:p w:rsidR="00B119F4" w:rsidRPr="00B119F4" w:rsidRDefault="00B119F4" w:rsidP="00B119F4">
      <w:pPr>
        <w:rPr>
          <w:rFonts w:eastAsia="Times New Roman"/>
        </w:rPr>
      </w:pPr>
      <w:r w:rsidRPr="00B119F4">
        <w:t xml:space="preserve">Phase 2: </w:t>
      </w:r>
      <w:r w:rsidRPr="00B119F4">
        <w:rPr>
          <w:rFonts w:eastAsia="Times New Roman"/>
        </w:rPr>
        <w:t>3684</w:t>
      </w:r>
    </w:p>
    <w:p w:rsidR="00B119F4" w:rsidRPr="00B119F4" w:rsidRDefault="00B119F4" w:rsidP="00B119F4">
      <w:pPr>
        <w:rPr>
          <w:rFonts w:eastAsia="Times New Roman"/>
        </w:rPr>
      </w:pPr>
      <w:r w:rsidRPr="00B119F4">
        <w:rPr>
          <w:rFonts w:eastAsia="Times New Roman"/>
        </w:rPr>
        <w:t>Phase 3: 6290</w:t>
      </w:r>
      <w:r w:rsidR="00B612F1">
        <w:rPr>
          <w:rFonts w:eastAsia="Times New Roman"/>
        </w:rPr>
        <w:t>+</w:t>
      </w:r>
    </w:p>
    <w:p w:rsidR="00B119F4" w:rsidRDefault="00B119F4" w:rsidP="005569E6"/>
    <w:p w:rsidR="00B612F1" w:rsidRDefault="00B612F1" w:rsidP="005569E6">
      <w:r>
        <w:rPr>
          <w:noProof/>
        </w:rPr>
        <w:drawing>
          <wp:inline distT="0" distB="0" distL="0" distR="0" wp14:anchorId="155300D8" wp14:editId="33467FCC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612F1" w:rsidRDefault="00B612F1" w:rsidP="005569E6"/>
    <w:p w:rsidR="005569E6" w:rsidRDefault="00B612F1" w:rsidP="005569E6">
      <w:r>
        <w:t>Only about 12% of the project time was spent coding.</w:t>
      </w:r>
    </w:p>
    <w:p w:rsidR="005569E6" w:rsidRDefault="005569E6" w:rsidP="005569E6">
      <w:pPr>
        <w:pStyle w:val="Heading2"/>
      </w:pPr>
      <w:bookmarkStart w:id="10" w:name="_Toc323027216"/>
      <w:r>
        <w:t>Lessons Learned</w:t>
      </w:r>
      <w:bookmarkEnd w:id="10"/>
    </w:p>
    <w:p w:rsidR="005569E6" w:rsidRDefault="005569E6" w:rsidP="005569E6">
      <w:r>
        <w:t>Doing a formal specification did help me think about how the safety operations were going to work.</w:t>
      </w:r>
    </w:p>
    <w:p w:rsidR="005569E6" w:rsidRDefault="005569E6" w:rsidP="005569E6"/>
    <w:p w:rsidR="005569E6" w:rsidRDefault="005569E6" w:rsidP="005569E6">
      <w:r>
        <w:t xml:space="preserve">Doing upfront spikes and primers in the risk areas of SUMO, TraCI, Python, RabbitMQ and </w:t>
      </w:r>
      <w:proofErr w:type="spellStart"/>
      <w:r>
        <w:t>git</w:t>
      </w:r>
      <w:proofErr w:type="spellEnd"/>
      <w:r>
        <w:t xml:space="preserve"> was beneficial when it came to doing the implementation.</w:t>
      </w:r>
    </w:p>
    <w:p w:rsidR="005569E6" w:rsidRDefault="005569E6" w:rsidP="005569E6"/>
    <w:p w:rsidR="005569E6" w:rsidRDefault="005569E6" w:rsidP="005569E6">
      <w:r>
        <w:t>While working on this project I read the “Now Habit”.  One of the big things I got out of this book is to focus on starting.  Don’t get so overwhelmed with all that there is to do and become paralyzed by it.  Ask</w:t>
      </w:r>
      <w:r w:rsidR="00B612F1">
        <w:t>,</w:t>
      </w:r>
      <w:r>
        <w:t xml:space="preserve"> </w:t>
      </w:r>
      <w:r w:rsidR="00B612F1">
        <w:t>“When</w:t>
      </w:r>
      <w:r>
        <w:t xml:space="preserve"> can I start working on the next</w:t>
      </w:r>
      <w:r w:rsidR="00B612F1">
        <w:t xml:space="preserve"> task and what is the next task?”</w:t>
      </w:r>
    </w:p>
    <w:p w:rsidR="005569E6" w:rsidRDefault="005569E6" w:rsidP="005569E6"/>
    <w:p w:rsidR="005569E6" w:rsidRDefault="005569E6" w:rsidP="005569E6">
      <w:r>
        <w:t>Having done a vision document with System Requirements was beneficial in that it contained the answer to, “what task is next?”  Which also tied into the idea of “know your next commit” that</w:t>
      </w:r>
      <w:r w:rsidR="00B612F1">
        <w:t xml:space="preserve"> I picked up from “97 things</w:t>
      </w:r>
      <w:proofErr w:type="gramStart"/>
      <w:r>
        <w:t xml:space="preserve">” </w:t>
      </w:r>
      <w:r w:rsidR="00B612F1">
        <w:t xml:space="preserve"> book</w:t>
      </w:r>
      <w:proofErr w:type="gramEnd"/>
      <w:r w:rsidR="00B612F1">
        <w:t>.</w:t>
      </w:r>
    </w:p>
    <w:p w:rsidR="005569E6" w:rsidRDefault="005569E6" w:rsidP="005569E6"/>
    <w:p w:rsidR="005569E6" w:rsidRDefault="005569E6" w:rsidP="005569E6">
      <w:r>
        <w:t xml:space="preserve">Multiple </w:t>
      </w:r>
      <w:proofErr w:type="spellStart"/>
      <w:r>
        <w:t>git</w:t>
      </w:r>
      <w:proofErr w:type="spellEnd"/>
      <w:r>
        <w:t xml:space="preserve"> repos worked well</w:t>
      </w:r>
      <w:r w:rsidR="00B612F1">
        <w:t>.  In the f</w:t>
      </w:r>
      <w:r>
        <w:t xml:space="preserve">uture </w:t>
      </w:r>
      <w:r w:rsidR="00B612F1">
        <w:t xml:space="preserve">I would </w:t>
      </w:r>
      <w:r>
        <w:t>include</w:t>
      </w:r>
      <w:r w:rsidR="00B612F1">
        <w:t xml:space="preserve"> the</w:t>
      </w:r>
      <w:r>
        <w:t xml:space="preserve"> OneNote notebook in repo</w:t>
      </w:r>
      <w:r w:rsidR="00B612F1">
        <w:t>sitory.  I would also likely have a</w:t>
      </w:r>
      <w:r>
        <w:t xml:space="preserve"> secondary repo</w:t>
      </w:r>
      <w:r w:rsidR="00B612F1">
        <w:t>sitory</w:t>
      </w:r>
      <w:r>
        <w:t xml:space="preserve"> with tools</w:t>
      </w:r>
      <w:r w:rsidR="00B612F1">
        <w:t>.</w:t>
      </w:r>
    </w:p>
    <w:p w:rsidR="005569E6" w:rsidRDefault="005569E6" w:rsidP="005569E6"/>
    <w:p w:rsidR="005569E6" w:rsidRDefault="005569E6" w:rsidP="005569E6">
      <w:r>
        <w:t xml:space="preserve">Another idea I picked up from “97 things” was to include the units of measure in my variable names for clarity.  For instance the variable named </w:t>
      </w:r>
      <w:r w:rsidRPr="006A715A">
        <w:t>total_CO2_mg</w:t>
      </w:r>
      <w:r>
        <w:t xml:space="preserve"> refers to the total amount of Carbon Dioxide (CO</w:t>
      </w:r>
      <w:r w:rsidRPr="006A715A">
        <w:rPr>
          <w:vertAlign w:val="subscript"/>
        </w:rPr>
        <w:t>2</w:t>
      </w:r>
      <w:r>
        <w:t xml:space="preserve">) produced in </w:t>
      </w:r>
      <w:r w:rsidRPr="006A715A">
        <w:rPr>
          <w:i/>
        </w:rPr>
        <w:t>mg</w:t>
      </w:r>
      <w:r>
        <w:t xml:space="preserve"> (milligrams).</w:t>
      </w:r>
    </w:p>
    <w:p w:rsidR="005569E6" w:rsidRDefault="005569E6" w:rsidP="005569E6"/>
    <w:p w:rsidR="005569E6" w:rsidRDefault="005569E6" w:rsidP="005569E6">
      <w:r>
        <w:lastRenderedPageBreak/>
        <w:t xml:space="preserve">Being able to refer to a design </w:t>
      </w:r>
      <w:r w:rsidR="00B612F1">
        <w:t xml:space="preserve">was </w:t>
      </w:r>
      <w:r>
        <w:t>helpful</w:t>
      </w:r>
      <w:r w:rsidR="00B612F1">
        <w:t>.</w:t>
      </w:r>
    </w:p>
    <w:p w:rsidR="005569E6" w:rsidRDefault="005569E6" w:rsidP="005569E6"/>
    <w:p w:rsidR="005569E6" w:rsidRDefault="005569E6" w:rsidP="005569E6">
      <w:r>
        <w:t>While I had a Gantt chart, I really did more flow based task management.</w:t>
      </w:r>
      <w:r w:rsidR="00B612F1">
        <w:t xml:space="preserve">  </w:t>
      </w:r>
      <w:r>
        <w:t>Further into the project the cone of uncertainty narrows</w:t>
      </w:r>
      <w:r w:rsidR="00B612F1">
        <w:t xml:space="preserve">.  </w:t>
      </w:r>
      <w:r>
        <w:t xml:space="preserve">Estimates </w:t>
      </w:r>
      <w:r w:rsidR="00B612F1">
        <w:t xml:space="preserve">can </w:t>
      </w:r>
      <w:r>
        <w:t>refine/narrow as progress</w:t>
      </w:r>
      <w:r w:rsidR="00B612F1">
        <w:t xml:space="preserve"> is made.</w:t>
      </w:r>
    </w:p>
    <w:p w:rsidR="005569E6" w:rsidRDefault="005569E6" w:rsidP="005569E6"/>
    <w:p w:rsidR="005569E6" w:rsidRDefault="005569E6" w:rsidP="005569E6">
      <w:r>
        <w:t>Having a secondary machine was useful for spiking/testing alternate servers, etc.</w:t>
      </w:r>
    </w:p>
    <w:p w:rsidR="005569E6" w:rsidRDefault="00B612F1" w:rsidP="005569E6">
      <w:r>
        <w:t>In the future I would consider using a v</w:t>
      </w:r>
      <w:r w:rsidR="005569E6">
        <w:t>irtualiz</w:t>
      </w:r>
      <w:r>
        <w:t xml:space="preserve">ed environment for testing changes.  A </w:t>
      </w:r>
      <w:r w:rsidR="005569E6">
        <w:t>Fast hard disk or SSD</w:t>
      </w:r>
      <w:r>
        <w:t xml:space="preserve"> would have been beneficial.</w:t>
      </w:r>
    </w:p>
    <w:p w:rsidR="005569E6" w:rsidRDefault="005569E6" w:rsidP="005569E6"/>
    <w:p w:rsidR="005569E6" w:rsidRDefault="005569E6" w:rsidP="005569E6">
      <w:r>
        <w:t xml:space="preserve">Having trade </w:t>
      </w:r>
      <w:proofErr w:type="spellStart"/>
      <w:r>
        <w:t>ebooks</w:t>
      </w:r>
      <w:proofErr w:type="spellEnd"/>
      <w:r>
        <w:t xml:space="preserve"> on related technology (RabbitMQ, Python, </w:t>
      </w:r>
      <w:proofErr w:type="spellStart"/>
      <w:r>
        <w:t>MongoDB</w:t>
      </w:r>
      <w:proofErr w:type="spellEnd"/>
      <w:r>
        <w:t>)</w:t>
      </w:r>
      <w:r w:rsidR="00B612F1">
        <w:t xml:space="preserve"> was beneficial when I</w:t>
      </w:r>
      <w:r>
        <w:t xml:space="preserve"> couldn’t find what I was searching for on the web, it was in a book.</w:t>
      </w:r>
    </w:p>
    <w:p w:rsidR="005569E6" w:rsidRDefault="005569E6" w:rsidP="005569E6"/>
    <w:p w:rsidR="005569E6" w:rsidRDefault="005569E6" w:rsidP="005569E6">
      <w:r>
        <w:t xml:space="preserve">Including SR #’s in code for traceability. </w:t>
      </w:r>
    </w:p>
    <w:p w:rsidR="005569E6" w:rsidRDefault="005569E6" w:rsidP="005569E6">
      <w:pPr>
        <w:pStyle w:val="Heading1"/>
      </w:pPr>
      <w:bookmarkStart w:id="11" w:name="_Toc323027217"/>
      <w:r>
        <w:t>Products</w:t>
      </w:r>
      <w:bookmarkEnd w:id="11"/>
    </w:p>
    <w:p w:rsidR="005569E6" w:rsidRDefault="005569E6" w:rsidP="005569E6">
      <w:pPr>
        <w:pStyle w:val="Heading2"/>
      </w:pPr>
      <w:bookmarkStart w:id="12" w:name="_Toc323027218"/>
      <w:r>
        <w:t>Quality</w:t>
      </w:r>
      <w:bookmarkEnd w:id="12"/>
    </w:p>
    <w:p w:rsidR="005569E6" w:rsidRDefault="005569E6" w:rsidP="005569E6">
      <w:pPr>
        <w:pStyle w:val="Heading3"/>
      </w:pPr>
      <w:bookmarkStart w:id="13" w:name="_Toc323027219"/>
      <w:r>
        <w:t>Rework Ratio</w:t>
      </w:r>
      <w:bookmarkEnd w:id="13"/>
    </w:p>
    <w:p w:rsidR="005569E6" w:rsidRPr="006468BE" w:rsidRDefault="00B612F1" w:rsidP="005569E6">
      <w:r>
        <w:t>From the rework ratio computed above 0.0419 is considerably better than the .20 goal.</w:t>
      </w:r>
    </w:p>
    <w:p w:rsidR="005569E6" w:rsidRDefault="005569E6" w:rsidP="005569E6">
      <w:pPr>
        <w:pStyle w:val="Heading3"/>
      </w:pPr>
      <w:bookmarkStart w:id="14" w:name="_Toc323027220"/>
      <w:r>
        <w:t>Test Coverage</w:t>
      </w:r>
      <w:bookmarkEnd w:id="14"/>
    </w:p>
    <w:p w:rsidR="005569E6" w:rsidRDefault="00B612F1" w:rsidP="005569E6">
      <w:r>
        <w:t>The Critical Stop Light Code was 100% tested code.</w:t>
      </w:r>
    </w:p>
    <w:p w:rsidR="005569E6" w:rsidRDefault="005569E6" w:rsidP="005569E6">
      <w:pPr>
        <w:pStyle w:val="Heading4"/>
      </w:pPr>
      <w:r>
        <w:t>Code Standard (PEP8)</w:t>
      </w:r>
    </w:p>
    <w:p w:rsidR="00B612F1" w:rsidRPr="00B612F1" w:rsidRDefault="00B612F1" w:rsidP="00B612F1">
      <w:r>
        <w:t xml:space="preserve">The PEP8 code standard was verified at </w:t>
      </w:r>
      <w:r w:rsidR="004B234D">
        <w:t>commit</w:t>
      </w:r>
      <w:r>
        <w:t>.</w:t>
      </w:r>
    </w:p>
    <w:p w:rsidR="005569E6" w:rsidRDefault="005569E6" w:rsidP="005569E6">
      <w:pPr>
        <w:pStyle w:val="Heading2"/>
      </w:pPr>
      <w:bookmarkStart w:id="15" w:name="_Toc323027221"/>
      <w:r>
        <w:t>Future Work</w:t>
      </w:r>
      <w:bookmarkEnd w:id="15"/>
    </w:p>
    <w:p w:rsidR="005569E6" w:rsidRDefault="00B612F1" w:rsidP="005569E6">
      <w:r>
        <w:t>This section covers possible future work.</w:t>
      </w:r>
    </w:p>
    <w:p w:rsidR="005569E6" w:rsidRDefault="005569E6" w:rsidP="005569E6">
      <w:pPr>
        <w:pStyle w:val="Heading3"/>
      </w:pPr>
      <w:bookmarkStart w:id="16" w:name="_Toc323027222"/>
      <w:r>
        <w:t>More Generic</w:t>
      </w:r>
      <w:bookmarkEnd w:id="16"/>
    </w:p>
    <w:p w:rsidR="005569E6" w:rsidRDefault="00594EC6" w:rsidP="005569E6">
      <w:r>
        <w:t>I believe that some of the code could be made more generic.  For instance the reactive agent code could be further extracted down to a base class.</w:t>
      </w:r>
    </w:p>
    <w:p w:rsidR="005569E6" w:rsidRDefault="005569E6" w:rsidP="005569E6">
      <w:pPr>
        <w:pStyle w:val="Heading3"/>
      </w:pPr>
      <w:bookmarkStart w:id="17" w:name="_Toc323027223"/>
      <w:r>
        <w:t>Configuration File</w:t>
      </w:r>
      <w:bookmarkEnd w:id="17"/>
    </w:p>
    <w:p w:rsidR="005569E6" w:rsidRDefault="00594EC6" w:rsidP="005569E6">
      <w:r>
        <w:t>A configuration file could be made f</w:t>
      </w:r>
      <w:r w:rsidR="005569E6">
        <w:t>or agent RabbitMQ credentials</w:t>
      </w:r>
      <w:r>
        <w:t>.</w:t>
      </w:r>
    </w:p>
    <w:p w:rsidR="005569E6" w:rsidRDefault="00584A46" w:rsidP="005569E6">
      <w:pPr>
        <w:pStyle w:val="Heading4"/>
      </w:pPr>
      <w:r>
        <w:t>Inter-</w:t>
      </w:r>
      <w:r w:rsidR="005569E6">
        <w:t>Agents</w:t>
      </w:r>
      <w:r>
        <w:t xml:space="preserve"> Coordination and Cooperation</w:t>
      </w:r>
    </w:p>
    <w:p w:rsidR="005569E6" w:rsidRDefault="00594EC6" w:rsidP="005569E6">
      <w:r>
        <w:t>The agents could be extended for cooperative action.</w:t>
      </w:r>
    </w:p>
    <w:p w:rsidR="00584A46" w:rsidRDefault="00584A46" w:rsidP="00584A46">
      <w:pPr>
        <w:pStyle w:val="Heading4"/>
      </w:pPr>
      <w:r>
        <w:t>Agent Adaptation</w:t>
      </w:r>
    </w:p>
    <w:p w:rsidR="00584A46" w:rsidRDefault="00584A46" w:rsidP="005569E6">
      <w:r>
        <w:t>Change behavior and program based on load determined from sensors.</w:t>
      </w:r>
    </w:p>
    <w:p w:rsidR="005569E6" w:rsidRDefault="005569E6" w:rsidP="005569E6">
      <w:pPr>
        <w:pStyle w:val="Heading3"/>
      </w:pPr>
      <w:bookmarkStart w:id="18" w:name="_Toc323027224"/>
      <w:r>
        <w:t>Efficiency</w:t>
      </w:r>
      <w:bookmarkEnd w:id="18"/>
    </w:p>
    <w:p w:rsidR="005569E6" w:rsidRDefault="00594EC6" w:rsidP="005569E6">
      <w:r>
        <w:t>It may be possible to use SUMO/TraCI subscriptions for pulling the metrics more efficiently.</w:t>
      </w:r>
    </w:p>
    <w:p w:rsidR="005569E6" w:rsidRDefault="005569E6" w:rsidP="005569E6">
      <w:pPr>
        <w:pStyle w:val="Heading3"/>
      </w:pPr>
      <w:bookmarkStart w:id="19" w:name="_Toc323027225"/>
      <w:r>
        <w:t>Security</w:t>
      </w:r>
      <w:bookmarkEnd w:id="19"/>
    </w:p>
    <w:p w:rsidR="005569E6" w:rsidRDefault="005569E6" w:rsidP="005569E6">
      <w:r>
        <w:t>More exploration/understanding of RabbitMQ permissions</w:t>
      </w:r>
    </w:p>
    <w:p w:rsidR="005569E6" w:rsidRDefault="005569E6" w:rsidP="005569E6">
      <w:pPr>
        <w:pStyle w:val="Heading3"/>
      </w:pPr>
      <w:bookmarkStart w:id="20" w:name="_Toc323027226"/>
      <w:r>
        <w:t>Teardown</w:t>
      </w:r>
      <w:bookmarkEnd w:id="20"/>
    </w:p>
    <w:p w:rsidR="005569E6" w:rsidRDefault="00594EC6" w:rsidP="005569E6">
      <w:r>
        <w:lastRenderedPageBreak/>
        <w:t>Investigate why the Metrics Agent and Communications Agent do not cleanly tear down.</w:t>
      </w:r>
    </w:p>
    <w:p w:rsidR="00E37B4F" w:rsidRPr="005569E6" w:rsidRDefault="00E37B4F" w:rsidP="005569E6"/>
    <w:sectPr w:rsidR="00E37B4F" w:rsidRPr="005569E6" w:rsidSect="006B0B19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F2F" w:rsidRDefault="007A6F2F" w:rsidP="008C13DF">
      <w:r>
        <w:separator/>
      </w:r>
    </w:p>
  </w:endnote>
  <w:endnote w:type="continuationSeparator" w:id="0">
    <w:p w:rsidR="007A6F2F" w:rsidRDefault="007A6F2F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4B234D">
              <w:rPr>
                <w:bCs/>
                <w:noProof/>
              </w:rPr>
              <w:t>7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4B234D">
              <w:rPr>
                <w:bCs/>
                <w:noProof/>
              </w:rPr>
              <w:t>7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1D060E">
              <w:rPr>
                <w:bCs/>
                <w:noProof/>
              </w:rPr>
              <w:t>6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F2F" w:rsidRDefault="007A6F2F" w:rsidP="008C13DF">
      <w:r>
        <w:separator/>
      </w:r>
    </w:p>
  </w:footnote>
  <w:footnote w:type="continuationSeparator" w:id="0">
    <w:p w:rsidR="007A6F2F" w:rsidRDefault="007A6F2F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Pr="00930183" w:rsidRDefault="00204072" w:rsidP="00930183">
    <w:pPr>
      <w:pStyle w:val="Header"/>
    </w:pPr>
    <w:r>
      <w:t>Multiagent Control of Traffic Signals</w:t>
    </w:r>
    <w:r>
      <w:tab/>
    </w:r>
    <w:r>
      <w:tab/>
    </w:r>
    <w:r w:rsidR="0063747E">
      <w:t>Project</w:t>
    </w:r>
    <w:r>
      <w:t xml:space="preserve"> Evaluation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Default="00204072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584A46">
      <w:rPr>
        <w:noProof/>
      </w:rPr>
      <w:t>2012-04-24 11:29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BBB"/>
    <w:multiLevelType w:val="multilevel"/>
    <w:tmpl w:val="E27428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EBD3D68"/>
    <w:multiLevelType w:val="multilevel"/>
    <w:tmpl w:val="0A32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6506CD"/>
    <w:multiLevelType w:val="hybridMultilevel"/>
    <w:tmpl w:val="079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06ACF"/>
    <w:rsid w:val="000128BD"/>
    <w:rsid w:val="000435CB"/>
    <w:rsid w:val="00061A3C"/>
    <w:rsid w:val="000734D0"/>
    <w:rsid w:val="000754C5"/>
    <w:rsid w:val="00091789"/>
    <w:rsid w:val="000B7E45"/>
    <w:rsid w:val="000E2C01"/>
    <w:rsid w:val="000E6944"/>
    <w:rsid w:val="001019C1"/>
    <w:rsid w:val="0010260F"/>
    <w:rsid w:val="00106AC4"/>
    <w:rsid w:val="00121012"/>
    <w:rsid w:val="001332DA"/>
    <w:rsid w:val="0014302B"/>
    <w:rsid w:val="00144540"/>
    <w:rsid w:val="001556B9"/>
    <w:rsid w:val="0019326E"/>
    <w:rsid w:val="001C4E73"/>
    <w:rsid w:val="001D060E"/>
    <w:rsid w:val="001E3B04"/>
    <w:rsid w:val="001E4333"/>
    <w:rsid w:val="001F32B6"/>
    <w:rsid w:val="001F5961"/>
    <w:rsid w:val="002001A9"/>
    <w:rsid w:val="00204072"/>
    <w:rsid w:val="00214D91"/>
    <w:rsid w:val="00220BAB"/>
    <w:rsid w:val="00230B81"/>
    <w:rsid w:val="00251D86"/>
    <w:rsid w:val="0028421E"/>
    <w:rsid w:val="00286DC0"/>
    <w:rsid w:val="0028797B"/>
    <w:rsid w:val="002A480D"/>
    <w:rsid w:val="002B4BDE"/>
    <w:rsid w:val="002E3149"/>
    <w:rsid w:val="002E5DC6"/>
    <w:rsid w:val="002E644B"/>
    <w:rsid w:val="00314613"/>
    <w:rsid w:val="00334865"/>
    <w:rsid w:val="003357D3"/>
    <w:rsid w:val="00352218"/>
    <w:rsid w:val="003602F9"/>
    <w:rsid w:val="003622B9"/>
    <w:rsid w:val="00384823"/>
    <w:rsid w:val="00390C10"/>
    <w:rsid w:val="00393F4F"/>
    <w:rsid w:val="003A2C50"/>
    <w:rsid w:val="003A2F54"/>
    <w:rsid w:val="003A35E5"/>
    <w:rsid w:val="003A4087"/>
    <w:rsid w:val="003B4232"/>
    <w:rsid w:val="003B7BA9"/>
    <w:rsid w:val="003B7E48"/>
    <w:rsid w:val="003C3828"/>
    <w:rsid w:val="003C3B5E"/>
    <w:rsid w:val="003C480A"/>
    <w:rsid w:val="003E6122"/>
    <w:rsid w:val="00415445"/>
    <w:rsid w:val="00420C97"/>
    <w:rsid w:val="00433F5F"/>
    <w:rsid w:val="004472E0"/>
    <w:rsid w:val="004621B3"/>
    <w:rsid w:val="0047662C"/>
    <w:rsid w:val="004844B6"/>
    <w:rsid w:val="004A4920"/>
    <w:rsid w:val="004B17A9"/>
    <w:rsid w:val="004B234D"/>
    <w:rsid w:val="004C28E5"/>
    <w:rsid w:val="00501FAE"/>
    <w:rsid w:val="0051225F"/>
    <w:rsid w:val="00522250"/>
    <w:rsid w:val="00532481"/>
    <w:rsid w:val="005364A0"/>
    <w:rsid w:val="00544D95"/>
    <w:rsid w:val="00545247"/>
    <w:rsid w:val="00545DE7"/>
    <w:rsid w:val="005569E6"/>
    <w:rsid w:val="00557345"/>
    <w:rsid w:val="00561A25"/>
    <w:rsid w:val="00572A31"/>
    <w:rsid w:val="00584A46"/>
    <w:rsid w:val="00594EC6"/>
    <w:rsid w:val="00597016"/>
    <w:rsid w:val="005A0B53"/>
    <w:rsid w:val="005A2813"/>
    <w:rsid w:val="005D48A8"/>
    <w:rsid w:val="005E2EDA"/>
    <w:rsid w:val="005F551A"/>
    <w:rsid w:val="0063747E"/>
    <w:rsid w:val="006468BE"/>
    <w:rsid w:val="00663466"/>
    <w:rsid w:val="00670926"/>
    <w:rsid w:val="00676FA8"/>
    <w:rsid w:val="00684C33"/>
    <w:rsid w:val="006A533B"/>
    <w:rsid w:val="006A715A"/>
    <w:rsid w:val="006B0B19"/>
    <w:rsid w:val="006C0CF8"/>
    <w:rsid w:val="006D1026"/>
    <w:rsid w:val="006F1246"/>
    <w:rsid w:val="007234D8"/>
    <w:rsid w:val="00732460"/>
    <w:rsid w:val="00740A5E"/>
    <w:rsid w:val="00745975"/>
    <w:rsid w:val="00762C0C"/>
    <w:rsid w:val="007725C4"/>
    <w:rsid w:val="00790F75"/>
    <w:rsid w:val="007A4D89"/>
    <w:rsid w:val="007A6F2F"/>
    <w:rsid w:val="007A7BE9"/>
    <w:rsid w:val="007B7EF8"/>
    <w:rsid w:val="007D4573"/>
    <w:rsid w:val="007F22F5"/>
    <w:rsid w:val="0080282E"/>
    <w:rsid w:val="00825850"/>
    <w:rsid w:val="008315BA"/>
    <w:rsid w:val="0086530A"/>
    <w:rsid w:val="00874166"/>
    <w:rsid w:val="00895BEC"/>
    <w:rsid w:val="008A43D1"/>
    <w:rsid w:val="008A51F6"/>
    <w:rsid w:val="008B1449"/>
    <w:rsid w:val="008C13DF"/>
    <w:rsid w:val="008C6417"/>
    <w:rsid w:val="008C666A"/>
    <w:rsid w:val="008E19A8"/>
    <w:rsid w:val="008F785C"/>
    <w:rsid w:val="00905D7C"/>
    <w:rsid w:val="00907000"/>
    <w:rsid w:val="00917B44"/>
    <w:rsid w:val="00930183"/>
    <w:rsid w:val="00944CC0"/>
    <w:rsid w:val="00964B16"/>
    <w:rsid w:val="009664AD"/>
    <w:rsid w:val="009702C1"/>
    <w:rsid w:val="0097542C"/>
    <w:rsid w:val="00992C33"/>
    <w:rsid w:val="009945DF"/>
    <w:rsid w:val="0099505D"/>
    <w:rsid w:val="009B4AAA"/>
    <w:rsid w:val="009B5361"/>
    <w:rsid w:val="009D0C18"/>
    <w:rsid w:val="009E789E"/>
    <w:rsid w:val="009F728C"/>
    <w:rsid w:val="00A0379F"/>
    <w:rsid w:val="00A0462B"/>
    <w:rsid w:val="00A12384"/>
    <w:rsid w:val="00A12F04"/>
    <w:rsid w:val="00A22B23"/>
    <w:rsid w:val="00A3060E"/>
    <w:rsid w:val="00A411DF"/>
    <w:rsid w:val="00A43E9A"/>
    <w:rsid w:val="00A459A1"/>
    <w:rsid w:val="00A46763"/>
    <w:rsid w:val="00A4702D"/>
    <w:rsid w:val="00A47BA8"/>
    <w:rsid w:val="00A60BC3"/>
    <w:rsid w:val="00A66701"/>
    <w:rsid w:val="00A82008"/>
    <w:rsid w:val="00AA1EA3"/>
    <w:rsid w:val="00AB1B74"/>
    <w:rsid w:val="00AD363A"/>
    <w:rsid w:val="00AD58B2"/>
    <w:rsid w:val="00AF5E4D"/>
    <w:rsid w:val="00B00B25"/>
    <w:rsid w:val="00B04688"/>
    <w:rsid w:val="00B06AB7"/>
    <w:rsid w:val="00B119F4"/>
    <w:rsid w:val="00B11BC5"/>
    <w:rsid w:val="00B24F6F"/>
    <w:rsid w:val="00B30D6A"/>
    <w:rsid w:val="00B338DF"/>
    <w:rsid w:val="00B4235E"/>
    <w:rsid w:val="00B612F1"/>
    <w:rsid w:val="00B632D2"/>
    <w:rsid w:val="00B63EFB"/>
    <w:rsid w:val="00B66ED4"/>
    <w:rsid w:val="00B8501D"/>
    <w:rsid w:val="00B908AD"/>
    <w:rsid w:val="00BA506B"/>
    <w:rsid w:val="00BB246F"/>
    <w:rsid w:val="00BB4380"/>
    <w:rsid w:val="00BD698B"/>
    <w:rsid w:val="00BE013A"/>
    <w:rsid w:val="00BF7C69"/>
    <w:rsid w:val="00C124BC"/>
    <w:rsid w:val="00C1550D"/>
    <w:rsid w:val="00C21A39"/>
    <w:rsid w:val="00C23CD1"/>
    <w:rsid w:val="00C3321C"/>
    <w:rsid w:val="00C37B44"/>
    <w:rsid w:val="00C566DA"/>
    <w:rsid w:val="00C75D33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37B4F"/>
    <w:rsid w:val="00E50D28"/>
    <w:rsid w:val="00E56AE2"/>
    <w:rsid w:val="00E624A5"/>
    <w:rsid w:val="00E70EE0"/>
    <w:rsid w:val="00E77790"/>
    <w:rsid w:val="00EB5358"/>
    <w:rsid w:val="00EE1186"/>
    <w:rsid w:val="00F04E1B"/>
    <w:rsid w:val="00F12E96"/>
    <w:rsid w:val="00F14B14"/>
    <w:rsid w:val="00F32992"/>
    <w:rsid w:val="00F54665"/>
    <w:rsid w:val="00F54AC5"/>
    <w:rsid w:val="00F55526"/>
    <w:rsid w:val="00F70F88"/>
    <w:rsid w:val="00F80EFD"/>
    <w:rsid w:val="00FB3CAD"/>
    <w:rsid w:val="00FC7BC1"/>
    <w:rsid w:val="00FD2B38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4F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  <w:style w:type="character" w:customStyle="1" w:styleId="apple-converted-space">
    <w:name w:val="apple-converted-space"/>
    <w:basedOn w:val="DefaultParagraphFont"/>
    <w:rsid w:val="00BF7C69"/>
  </w:style>
  <w:style w:type="character" w:styleId="Strong">
    <w:name w:val="Strong"/>
    <w:basedOn w:val="DefaultParagraphFont"/>
    <w:uiPriority w:val="22"/>
    <w:qFormat/>
    <w:rsid w:val="00BF7C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4F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  <w:style w:type="character" w:customStyle="1" w:styleId="apple-converted-space">
    <w:name w:val="apple-converted-space"/>
    <w:basedOn w:val="DefaultParagraphFont"/>
    <w:rsid w:val="00BF7C69"/>
  </w:style>
  <w:style w:type="character" w:styleId="Strong">
    <w:name w:val="Strong"/>
    <w:basedOn w:val="DefaultParagraphFont"/>
    <w:uiPriority w:val="22"/>
    <w:qFormat/>
    <w:rsid w:val="00BF7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acts\portfolio\MSE%20Logbook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acts\portfolio\MSE%20Logbook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Code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'[MSE Logbook.xls]SLOC'!$A$2</c:f>
              <c:strCache>
                <c:ptCount val="1"/>
                <c:pt idx="0">
                  <c:v>Total COCOMO II SLOC</c:v>
                </c:pt>
              </c:strCache>
            </c:strRef>
          </c:tx>
          <c:marker>
            <c:symbol val="none"/>
          </c:marker>
          <c:cat>
            <c:numRef>
              <c:f>'[MSE Logbook.xls]SLOC'!$B$1:$N$1</c:f>
              <c:numCache>
                <c:formatCode>m-d-yyyy;@</c:formatCode>
                <c:ptCount val="13"/>
                <c:pt idx="0">
                  <c:v>40986</c:v>
                </c:pt>
                <c:pt idx="1">
                  <c:v>40993</c:v>
                </c:pt>
                <c:pt idx="2">
                  <c:v>41006</c:v>
                </c:pt>
                <c:pt idx="3">
                  <c:v>41012</c:v>
                </c:pt>
                <c:pt idx="4">
                  <c:v>41013</c:v>
                </c:pt>
                <c:pt idx="5">
                  <c:v>41014</c:v>
                </c:pt>
                <c:pt idx="6">
                  <c:v>41015</c:v>
                </c:pt>
                <c:pt idx="7">
                  <c:v>41016</c:v>
                </c:pt>
                <c:pt idx="8">
                  <c:v>41017</c:v>
                </c:pt>
                <c:pt idx="9">
                  <c:v>41019</c:v>
                </c:pt>
                <c:pt idx="10">
                  <c:v>41020</c:v>
                </c:pt>
                <c:pt idx="11">
                  <c:v>41021</c:v>
                </c:pt>
                <c:pt idx="12">
                  <c:v>41022</c:v>
                </c:pt>
              </c:numCache>
            </c:numRef>
          </c:cat>
          <c:val>
            <c:numRef>
              <c:f>'[MSE Logbook.xls]SLOC'!$B$2:$N$2</c:f>
              <c:numCache>
                <c:formatCode>General</c:formatCode>
                <c:ptCount val="13"/>
                <c:pt idx="0">
                  <c:v>25</c:v>
                </c:pt>
                <c:pt idx="1">
                  <c:v>79</c:v>
                </c:pt>
                <c:pt idx="2">
                  <c:v>79</c:v>
                </c:pt>
                <c:pt idx="3">
                  <c:v>111</c:v>
                </c:pt>
                <c:pt idx="4">
                  <c:v>112</c:v>
                </c:pt>
                <c:pt idx="5">
                  <c:v>200</c:v>
                </c:pt>
                <c:pt idx="6">
                  <c:v>220</c:v>
                </c:pt>
                <c:pt idx="7">
                  <c:v>306</c:v>
                </c:pt>
                <c:pt idx="8">
                  <c:v>332</c:v>
                </c:pt>
                <c:pt idx="9">
                  <c:v>380</c:v>
                </c:pt>
                <c:pt idx="10">
                  <c:v>447</c:v>
                </c:pt>
                <c:pt idx="11">
                  <c:v>515</c:v>
                </c:pt>
                <c:pt idx="12">
                  <c:v>728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'[MSE Logbook.xls]SLOC'!$A$3</c:f>
              <c:strCache>
                <c:ptCount val="1"/>
                <c:pt idx="0">
                  <c:v>Delta</c:v>
                </c:pt>
              </c:strCache>
            </c:strRef>
          </c:tx>
          <c:marker>
            <c:symbol val="none"/>
          </c:marker>
          <c:cat>
            <c:numRef>
              <c:f>'[MSE Logbook.xls]SLOC'!$B$1:$N$1</c:f>
              <c:numCache>
                <c:formatCode>m-d-yyyy;@</c:formatCode>
                <c:ptCount val="13"/>
                <c:pt idx="0">
                  <c:v>40986</c:v>
                </c:pt>
                <c:pt idx="1">
                  <c:v>40993</c:v>
                </c:pt>
                <c:pt idx="2">
                  <c:v>41006</c:v>
                </c:pt>
                <c:pt idx="3">
                  <c:v>41012</c:v>
                </c:pt>
                <c:pt idx="4">
                  <c:v>41013</c:v>
                </c:pt>
                <c:pt idx="5">
                  <c:v>41014</c:v>
                </c:pt>
                <c:pt idx="6">
                  <c:v>41015</c:v>
                </c:pt>
                <c:pt idx="7">
                  <c:v>41016</c:v>
                </c:pt>
                <c:pt idx="8">
                  <c:v>41017</c:v>
                </c:pt>
                <c:pt idx="9">
                  <c:v>41019</c:v>
                </c:pt>
                <c:pt idx="10">
                  <c:v>41020</c:v>
                </c:pt>
                <c:pt idx="11">
                  <c:v>41021</c:v>
                </c:pt>
                <c:pt idx="12">
                  <c:v>41022</c:v>
                </c:pt>
              </c:numCache>
            </c:numRef>
          </c:cat>
          <c:val>
            <c:numRef>
              <c:f>'[MSE Logbook.xls]SLOC'!$B$3:$N$3</c:f>
              <c:numCache>
                <c:formatCode>General</c:formatCode>
                <c:ptCount val="13"/>
                <c:pt idx="0">
                  <c:v>25</c:v>
                </c:pt>
                <c:pt idx="1">
                  <c:v>54</c:v>
                </c:pt>
                <c:pt idx="2">
                  <c:v>0</c:v>
                </c:pt>
                <c:pt idx="3">
                  <c:v>32</c:v>
                </c:pt>
                <c:pt idx="4">
                  <c:v>1</c:v>
                </c:pt>
                <c:pt idx="5">
                  <c:v>88</c:v>
                </c:pt>
                <c:pt idx="6">
                  <c:v>20</c:v>
                </c:pt>
                <c:pt idx="7">
                  <c:v>86</c:v>
                </c:pt>
                <c:pt idx="8">
                  <c:v>26</c:v>
                </c:pt>
                <c:pt idx="9">
                  <c:v>48</c:v>
                </c:pt>
                <c:pt idx="10">
                  <c:v>67</c:v>
                </c:pt>
                <c:pt idx="11">
                  <c:v>68</c:v>
                </c:pt>
                <c:pt idx="12">
                  <c:v>213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'[MSE Logbook.xls]SLOC'!$A$4</c:f>
              <c:strCache>
                <c:ptCount val="1"/>
                <c:pt idx="0">
                  <c:v>Rework</c:v>
                </c:pt>
              </c:strCache>
            </c:strRef>
          </c:tx>
          <c:marker>
            <c:symbol val="none"/>
          </c:marker>
          <c:cat>
            <c:numRef>
              <c:f>'[MSE Logbook.xls]SLOC'!$B$1:$N$1</c:f>
              <c:numCache>
                <c:formatCode>m-d-yyyy;@</c:formatCode>
                <c:ptCount val="13"/>
                <c:pt idx="0">
                  <c:v>40986</c:v>
                </c:pt>
                <c:pt idx="1">
                  <c:v>40993</c:v>
                </c:pt>
                <c:pt idx="2">
                  <c:v>41006</c:v>
                </c:pt>
                <c:pt idx="3">
                  <c:v>41012</c:v>
                </c:pt>
                <c:pt idx="4">
                  <c:v>41013</c:v>
                </c:pt>
                <c:pt idx="5">
                  <c:v>41014</c:v>
                </c:pt>
                <c:pt idx="6">
                  <c:v>41015</c:v>
                </c:pt>
                <c:pt idx="7">
                  <c:v>41016</c:v>
                </c:pt>
                <c:pt idx="8">
                  <c:v>41017</c:v>
                </c:pt>
                <c:pt idx="9">
                  <c:v>41019</c:v>
                </c:pt>
                <c:pt idx="10">
                  <c:v>41020</c:v>
                </c:pt>
                <c:pt idx="11">
                  <c:v>41021</c:v>
                </c:pt>
                <c:pt idx="12">
                  <c:v>41022</c:v>
                </c:pt>
              </c:numCache>
            </c:numRef>
          </c:cat>
          <c:val>
            <c:numRef>
              <c:f>'[MSE Logbook.xls]SLOC'!$B$4:$N$4</c:f>
              <c:numCache>
                <c:formatCode>General</c:formatCode>
                <c:ptCount val="13"/>
                <c:pt idx="6">
                  <c:v>58</c:v>
                </c:pt>
                <c:pt idx="11">
                  <c:v>15</c:v>
                </c:pt>
                <c:pt idx="12">
                  <c:v>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045632"/>
        <c:axId val="84203712"/>
      </c:lineChart>
      <c:dateAx>
        <c:axId val="95045632"/>
        <c:scaling>
          <c:orientation val="minMax"/>
        </c:scaling>
        <c:delete val="0"/>
        <c:axPos val="b"/>
        <c:numFmt formatCode="m-d-yyyy;@" sourceLinked="1"/>
        <c:majorTickMark val="none"/>
        <c:minorTickMark val="none"/>
        <c:tickLblPos val="nextTo"/>
        <c:crossAx val="84203712"/>
        <c:crosses val="autoZero"/>
        <c:auto val="1"/>
        <c:lblOffset val="100"/>
        <c:baseTimeUnit val="days"/>
      </c:dateAx>
      <c:valAx>
        <c:axId val="842037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9504563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pieChart>
        <c:varyColors val="1"/>
        <c:ser>
          <c:idx val="0"/>
          <c:order val="0"/>
          <c:cat>
            <c:strRef>
              <c:f>'[MSE Logbook.xls]Sheet1'!$A$1:$A$3</c:f>
              <c:strCache>
                <c:ptCount val="3"/>
                <c:pt idx="0">
                  <c:v>Phase 1</c:v>
                </c:pt>
                <c:pt idx="1">
                  <c:v>Phase 2</c:v>
                </c:pt>
                <c:pt idx="2">
                  <c:v>Phase 3</c:v>
                </c:pt>
              </c:strCache>
            </c:strRef>
          </c:cat>
          <c:val>
            <c:numRef>
              <c:f>'[MSE Logbook.xls]Sheet1'!$B$1:$B$3</c:f>
              <c:numCache>
                <c:formatCode>General</c:formatCode>
                <c:ptCount val="3"/>
                <c:pt idx="0">
                  <c:v>11704</c:v>
                </c:pt>
                <c:pt idx="1">
                  <c:v>3684</c:v>
                </c:pt>
                <c:pt idx="2">
                  <c:v>6290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110084D-1324-4DED-9DB0-24FFC908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8770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25</cp:revision>
  <cp:lastPrinted>2012-04-24T15:38:00Z</cp:lastPrinted>
  <dcterms:created xsi:type="dcterms:W3CDTF">2012-03-26T04:11:00Z</dcterms:created>
  <dcterms:modified xsi:type="dcterms:W3CDTF">2012-04-25T04:59:00Z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