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FD5E26" w:rsidP="00CF1500">
      <w:pPr>
        <w:jc w:val="center"/>
        <w:rPr>
          <w:b/>
        </w:rPr>
      </w:pPr>
      <w:r>
        <w:rPr>
          <w:b/>
        </w:rPr>
        <w:t>Project</w:t>
      </w:r>
      <w:r w:rsidR="002E644B">
        <w:rPr>
          <w:b/>
        </w:rPr>
        <w:t xml:space="preserve"> Plan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AD58B2">
        <w:t>Multia</w:t>
      </w:r>
      <w:r w:rsidR="00EB5358" w:rsidRPr="00CF1500">
        <w:t>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EB7F63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08385544" w:history="1">
            <w:r w:rsidR="00EB7F63" w:rsidRPr="00AA25DE">
              <w:rPr>
                <w:rStyle w:val="Hyperlink"/>
                <w:noProof/>
              </w:rPr>
              <w:t>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Introduction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_Toc308385544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2666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5" w:history="1">
            <w:r w:rsidR="00EB7F63" w:rsidRPr="00AA25DE">
              <w:rPr>
                <w:rStyle w:val="Hyperlink"/>
                <w:noProof/>
              </w:rPr>
              <w:t>1.1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References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_Toc308385545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2666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6" w:history="1">
            <w:r w:rsidR="00EB7F63" w:rsidRPr="00AA25DE">
              <w:rPr>
                <w:rStyle w:val="Hyperlink"/>
                <w:noProof/>
              </w:rPr>
              <w:t>1.2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Terms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_Toc308385546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26665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7" w:history="1">
            <w:r w:rsidR="00EB7F63" w:rsidRPr="00AA25DE">
              <w:rPr>
                <w:rStyle w:val="Hyperlink"/>
                <w:noProof/>
              </w:rPr>
              <w:t>2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Work Breakdown Structure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_Toc308385547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2666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8" w:history="1">
            <w:r w:rsidR="00EB7F63" w:rsidRPr="00AA25DE">
              <w:rPr>
                <w:rStyle w:val="Hyperlink"/>
                <w:noProof/>
              </w:rPr>
              <w:t>2.1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Inception Phase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_Toc308385548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2666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9" w:history="1">
            <w:r w:rsidR="00EB7F63" w:rsidRPr="00AA25DE">
              <w:rPr>
                <w:rStyle w:val="Hyperlink"/>
                <w:noProof/>
              </w:rPr>
              <w:t>2.2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Elaboration Phase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_Toc308385549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2666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0" w:history="1">
            <w:r w:rsidR="00EB7F63" w:rsidRPr="00AA25DE">
              <w:rPr>
                <w:rStyle w:val="Hyperlink"/>
                <w:noProof/>
              </w:rPr>
              <w:t>2.3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Production Phase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_Toc308385550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26665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1" w:history="1">
            <w:r w:rsidR="00EB7F63" w:rsidRPr="00AA25DE">
              <w:rPr>
                <w:rStyle w:val="Hyperlink"/>
                <w:noProof/>
              </w:rPr>
              <w:t>3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Cost Estimate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_Toc308385551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2666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2" w:history="1">
            <w:r w:rsidR="00EB7F63" w:rsidRPr="00AA25DE">
              <w:rPr>
                <w:rStyle w:val="Hyperlink"/>
                <w:noProof/>
              </w:rPr>
              <w:t>3.1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COCOMO 2.0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_Toc308385552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26665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3" w:history="1">
            <w:r w:rsidR="00EB7F63" w:rsidRPr="00AA25DE">
              <w:rPr>
                <w:rStyle w:val="Hyperlink"/>
                <w:noProof/>
              </w:rPr>
              <w:t>4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Architecture Elaboration Plan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_Toc308385553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2666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4" w:history="1">
            <w:r w:rsidR="00EB7F63" w:rsidRPr="00AA25DE">
              <w:rPr>
                <w:rStyle w:val="Hyperlink"/>
                <w:noProof/>
              </w:rPr>
              <w:t>4.1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Revise Vision Document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_Toc308385554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2666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5" w:history="1">
            <w:r w:rsidR="00EB7F63" w:rsidRPr="00AA25DE">
              <w:rPr>
                <w:rStyle w:val="Hyperlink"/>
                <w:noProof/>
              </w:rPr>
              <w:t>4.2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Revise Project Plan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_Toc308385555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2666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6" w:history="1">
            <w:r w:rsidR="00EB7F63" w:rsidRPr="00AA25DE">
              <w:rPr>
                <w:rStyle w:val="Hyperlink"/>
                <w:noProof/>
              </w:rPr>
              <w:t>4.3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Create Formal Specification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_Toc308385556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2666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7" w:history="1">
            <w:r w:rsidR="00EB7F63" w:rsidRPr="00AA25DE">
              <w:rPr>
                <w:rStyle w:val="Hyperlink"/>
                <w:noProof/>
              </w:rPr>
              <w:t>4.4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Create Architectural Design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_Toc308385557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2666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8" w:history="1">
            <w:r w:rsidR="00EB7F63" w:rsidRPr="00AA25DE">
              <w:rPr>
                <w:rStyle w:val="Hyperlink"/>
                <w:noProof/>
              </w:rPr>
              <w:t>4.5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Create Test Plan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_Toc308385558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2666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9" w:history="1">
            <w:r w:rsidR="00EB7F63" w:rsidRPr="00AA25DE">
              <w:rPr>
                <w:rStyle w:val="Hyperlink"/>
                <w:noProof/>
              </w:rPr>
              <w:t>4.6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Conduct Technical Inspection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_Toc308385559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26665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60" w:history="1">
            <w:r w:rsidR="00EB7F63" w:rsidRPr="00AA25DE">
              <w:rPr>
                <w:rStyle w:val="Hyperlink"/>
                <w:noProof/>
              </w:rPr>
              <w:t>4.7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Create Executable Architecture Prototype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_Toc308385560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FD5E26" w:rsidRDefault="00930183" w:rsidP="00FD5E26">
      <w:pPr>
        <w:pStyle w:val="Heading1"/>
      </w:pPr>
      <w:r>
        <w:br w:type="page"/>
      </w:r>
      <w:bookmarkStart w:id="0" w:name="_Toc308385544"/>
      <w:r w:rsidR="00FD5E26">
        <w:lastRenderedPageBreak/>
        <w:t>Introduction</w:t>
      </w:r>
      <w:bookmarkEnd w:id="0"/>
    </w:p>
    <w:p w:rsidR="00D8387E" w:rsidRPr="00D8387E" w:rsidRDefault="00D8387E" w:rsidP="00D8387E">
      <w:r>
        <w:t>This is the initial project plan for the Multiagent Control of Traffic Signals (MACTS) Masters of Software Engineering project.</w:t>
      </w:r>
    </w:p>
    <w:p w:rsidR="00D8387E" w:rsidRDefault="00D8387E" w:rsidP="00D8387E">
      <w:pPr>
        <w:pStyle w:val="Heading2"/>
      </w:pPr>
      <w:bookmarkStart w:id="1" w:name="_Toc308385545"/>
      <w:r>
        <w:t>References</w:t>
      </w:r>
      <w:bookmarkEnd w:id="1"/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W. Royce, Software Project Management: A Unified Framework, Addison-Wesley,</w:t>
      </w:r>
    </w:p>
    <w:p w:rsidR="008B3F5B" w:rsidRDefault="008B3F5B" w:rsidP="00695ED5">
      <w:pPr>
        <w:pStyle w:val="ListParagraph"/>
      </w:pPr>
      <w:r>
        <w:t>1998, p. 34, pp. 265-281.</w:t>
      </w:r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B. Boehm et al., “Cost Models for Future Software Processes: COCOMO 2.0,” Annals of</w:t>
      </w:r>
    </w:p>
    <w:p w:rsidR="008B3F5B" w:rsidRDefault="008B3F5B" w:rsidP="00695ED5">
      <w:pPr>
        <w:pStyle w:val="ListParagraph"/>
      </w:pPr>
      <w:r>
        <w:t>Software Eng., Vol. 1, 1995, pp. 57-94.</w:t>
      </w:r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K-State Master of Software Engineering web site,</w:t>
      </w:r>
      <w:r w:rsidR="00695ED5">
        <w:t xml:space="preserve"> “MSE Portfolio Requirements,”</w:t>
      </w:r>
    </w:p>
    <w:p w:rsidR="00712DF0" w:rsidRDefault="00712DF0" w:rsidP="00712DF0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 xml:space="preserve">November </w:t>
      </w:r>
      <w:r w:rsidR="004E1CC8">
        <w:rPr>
          <w:color w:val="000000"/>
        </w:rPr>
        <w:t>28, 2011</w:t>
      </w:r>
      <w:r w:rsidR="008B3F5B" w:rsidRPr="008B3F5B">
        <w:rPr>
          <w:color w:val="000000"/>
        </w:rPr>
        <w:t xml:space="preserve">; </w:t>
      </w:r>
      <w:r w:rsidRPr="00712DF0">
        <w:t>http://mse.cis.ksu.edu/portfolio.html</w:t>
      </w:r>
      <w:r w:rsidR="008B3F5B" w:rsidRPr="008B3F5B">
        <w:rPr>
          <w:color w:val="000000"/>
        </w:rPr>
        <w:t>.</w:t>
      </w:r>
    </w:p>
    <w:p w:rsidR="00124469" w:rsidRDefault="00712DF0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Center for Systems and Software Engineering web site, “COCOMO II,” December 4, 2011:</w:t>
      </w:r>
      <w:r w:rsidRPr="00712DF0">
        <w:t xml:space="preserve"> </w:t>
      </w:r>
      <w:r w:rsidR="00124469" w:rsidRPr="00124469">
        <w:t>http://sunset.usc.edu/csse/research/COCOMOII/cocomo_main.html</w:t>
      </w:r>
      <w:r>
        <w:rPr>
          <w:color w:val="000000"/>
        </w:rPr>
        <w:t>.</w:t>
      </w:r>
    </w:p>
    <w:p w:rsidR="00124469" w:rsidRPr="00124469" w:rsidRDefault="00124469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 xml:space="preserve">The Code Project web site, “Software Project Cost Estimates Using COCOMO II Model,” December 4, 2011: </w:t>
      </w:r>
      <w:r w:rsidRPr="004F4FF7">
        <w:t>http://www.codeproject.com/KB/architecture/cocomo2.aspx</w:t>
      </w:r>
      <w:r>
        <w:t>.</w:t>
      </w:r>
    </w:p>
    <w:p w:rsidR="00124469" w:rsidRDefault="00124469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t>Naval Postgraduate School web site, “</w:t>
      </w:r>
      <w:r w:rsidRPr="00124469">
        <w:t>COCOMO II - Constructive Cost Model</w:t>
      </w:r>
      <w:r>
        <w:t xml:space="preserve">,” December 4, 2011: </w:t>
      </w:r>
      <w:r w:rsidR="004F4FF7" w:rsidRPr="004F4FF7">
        <w:t>http://diana.nps.edu/~madachy/tools/COCOMOII.php</w:t>
      </w:r>
      <w:r>
        <w:rPr>
          <w:color w:val="000000"/>
        </w:rPr>
        <w:t>.</w:t>
      </w:r>
    </w:p>
    <w:p w:rsidR="004F4FF7" w:rsidRDefault="004F4FF7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Center for Software Engineering, USC, COCOMO II: Model Definition Manual Version 2.1, 2000.</w:t>
      </w:r>
    </w:p>
    <w:p w:rsidR="004F4FF7" w:rsidRDefault="001A3C03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 xml:space="preserve">The Code Project web site, “Calculating Function Points,” December 4, 2011: </w:t>
      </w:r>
      <w:r w:rsidR="00705398" w:rsidRPr="00337A67">
        <w:t>http://www.codeproject.com/KB/architecture/Calculate_Function_Point.aspx</w:t>
      </w:r>
      <w:r>
        <w:rPr>
          <w:color w:val="000000"/>
        </w:rPr>
        <w:t>.</w:t>
      </w:r>
    </w:p>
    <w:p w:rsidR="00705398" w:rsidRDefault="00705398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 xml:space="preserve">USC Center for Software Engineering website, “COCOMO II Affiliates,” December 4, 2011: </w:t>
      </w:r>
      <w:r w:rsidRPr="00705398">
        <w:t>http://csse.usc.edu/csse/affiliate/private/COCOMOII_Driver+Calc_Ss/SpreadSheet-COCOMOII.html</w:t>
      </w:r>
      <w:r>
        <w:rPr>
          <w:color w:val="000000"/>
        </w:rPr>
        <w:t>.</w:t>
      </w:r>
    </w:p>
    <w:p w:rsidR="00124469" w:rsidRPr="00124469" w:rsidRDefault="00124469" w:rsidP="00124469">
      <w:pPr>
        <w:pStyle w:val="ListParagraph"/>
        <w:rPr>
          <w:color w:val="000000"/>
        </w:rPr>
      </w:pPr>
    </w:p>
    <w:p w:rsidR="00D8387E" w:rsidRDefault="00D8387E" w:rsidP="00D8387E">
      <w:pPr>
        <w:pStyle w:val="Heading2"/>
      </w:pPr>
      <w:bookmarkStart w:id="2" w:name="_Toc308385546"/>
      <w:r>
        <w:t>Terms</w:t>
      </w:r>
      <w:bookmarkEnd w:id="2"/>
    </w:p>
    <w:p w:rsidR="00712DF0" w:rsidRDefault="00712DF0" w:rsidP="00712DF0">
      <w:r>
        <w:t xml:space="preserve">COCOMO is short for </w:t>
      </w:r>
      <w:proofErr w:type="spellStart"/>
      <w:r>
        <w:t>COnstructive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:rsidR="00124469" w:rsidRDefault="00124469" w:rsidP="00712DF0">
      <w:r>
        <w:t xml:space="preserve">SLOC is an acronym for Source Lines </w:t>
      </w:r>
      <w:proofErr w:type="gramStart"/>
      <w:r>
        <w:t>Of</w:t>
      </w:r>
      <w:proofErr w:type="gramEnd"/>
      <w:r>
        <w:t xml:space="preserve"> Code.</w:t>
      </w:r>
      <w:r w:rsidR="006945E3">
        <w:t xml:space="preserve">  These are lines of code that are </w:t>
      </w:r>
      <w:proofErr w:type="gramStart"/>
      <w:r w:rsidR="006945E3">
        <w:t>neither comment or</w:t>
      </w:r>
      <w:proofErr w:type="gramEnd"/>
      <w:r w:rsidR="006945E3">
        <w:t xml:space="preserve"> whitespace.</w:t>
      </w:r>
    </w:p>
    <w:p w:rsidR="006945E3" w:rsidRDefault="006945E3" w:rsidP="00712DF0">
      <w:r>
        <w:t>UFP is an acronym for Unadjusted Function Points.</w:t>
      </w:r>
    </w:p>
    <w:p w:rsidR="00337A67" w:rsidRDefault="00337A67" w:rsidP="00712DF0"/>
    <w:p w:rsidR="00337A67" w:rsidRPr="00112421" w:rsidRDefault="00337A67" w:rsidP="00337A67">
      <w:pPr>
        <w:rPr>
          <w:b/>
        </w:rPr>
      </w:pPr>
      <w:r w:rsidRPr="00112421">
        <w:rPr>
          <w:b/>
        </w:rPr>
        <w:t>Data Functionality</w:t>
      </w:r>
    </w:p>
    <w:p w:rsidR="00337A67" w:rsidRDefault="00337A67" w:rsidP="00337A67">
      <w:r>
        <w:t>Internal Logical Files (ILF)</w:t>
      </w:r>
    </w:p>
    <w:p w:rsidR="00337A67" w:rsidRDefault="00337A67" w:rsidP="00337A67">
      <w:r>
        <w:t>External Interface Files (EIF)</w:t>
      </w:r>
    </w:p>
    <w:p w:rsidR="00337A67" w:rsidRPr="00112421" w:rsidRDefault="00337A67" w:rsidP="00337A67">
      <w:pPr>
        <w:rPr>
          <w:b/>
        </w:rPr>
      </w:pPr>
      <w:r w:rsidRPr="00112421">
        <w:rPr>
          <w:b/>
        </w:rPr>
        <w:t>Transaction Functionality</w:t>
      </w:r>
    </w:p>
    <w:p w:rsidR="00337A67" w:rsidRDefault="00337A67" w:rsidP="00337A67">
      <w:r>
        <w:t>External Inputs (EI)</w:t>
      </w:r>
    </w:p>
    <w:p w:rsidR="00337A67" w:rsidRDefault="00337A67" w:rsidP="00337A67">
      <w:r>
        <w:t>External Outputs (EO)</w:t>
      </w:r>
    </w:p>
    <w:p w:rsidR="00337A67" w:rsidRPr="00712DF0" w:rsidRDefault="00337A67" w:rsidP="00337A67">
      <w:r>
        <w:t>External Queries (EQ)</w:t>
      </w:r>
    </w:p>
    <w:p w:rsidR="00FD5E26" w:rsidRDefault="00FD5E26" w:rsidP="00FD5E26">
      <w:pPr>
        <w:pStyle w:val="Heading1"/>
      </w:pPr>
      <w:bookmarkStart w:id="3" w:name="_Toc308385551"/>
      <w:r>
        <w:t>Cost Estimate</w:t>
      </w:r>
      <w:bookmarkEnd w:id="3"/>
    </w:p>
    <w:p w:rsidR="00D8387E" w:rsidRDefault="00D8387E" w:rsidP="00D8387E">
      <w:pPr>
        <w:pStyle w:val="Heading2"/>
      </w:pPr>
      <w:bookmarkStart w:id="4" w:name="_Toc308385552"/>
      <w:r>
        <w:t>COCOMO 2.0</w:t>
      </w:r>
      <w:bookmarkEnd w:id="4"/>
    </w:p>
    <w:p w:rsidR="00337A67" w:rsidRDefault="00337A67" w:rsidP="00337A67">
      <w:pPr>
        <w:pStyle w:val="Heading3"/>
      </w:pPr>
      <w:r>
        <w:t>Computing Unadjusted Function Points</w:t>
      </w:r>
    </w:p>
    <w:p w:rsidR="00337A67" w:rsidRDefault="00337A67" w:rsidP="00337A67">
      <w:r>
        <w:lastRenderedPageBreak/>
        <w:t xml:space="preserve">Unadjusted function points are used in the early design stage for project estimation.  I followed the information I found about computing function points on the Code Project </w:t>
      </w:r>
      <w:proofErr w:type="gramStart"/>
      <w:r>
        <w:t>website[</w:t>
      </w:r>
      <w:proofErr w:type="gramEnd"/>
      <w:r>
        <w:t>9].  I reviewed my use cases and arrived at the following table:</w:t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37A67" w:rsidTr="00337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8" w:type="dxa"/>
          </w:tcPr>
          <w:p w:rsidR="00337A67" w:rsidRPr="009A4EA3" w:rsidRDefault="00337A67" w:rsidP="002E3993">
            <w:r w:rsidRPr="009A4EA3">
              <w:t>Use Case</w:t>
            </w:r>
          </w:p>
        </w:tc>
        <w:tc>
          <w:tcPr>
            <w:tcW w:w="1368" w:type="dxa"/>
          </w:tcPr>
          <w:p w:rsidR="00337A67" w:rsidRPr="009A4EA3" w:rsidRDefault="00337A67" w:rsidP="002E39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EA3">
              <w:t>ILF</w:t>
            </w:r>
          </w:p>
        </w:tc>
        <w:tc>
          <w:tcPr>
            <w:tcW w:w="1368" w:type="dxa"/>
          </w:tcPr>
          <w:p w:rsidR="00337A67" w:rsidRPr="009A4EA3" w:rsidRDefault="00337A67" w:rsidP="002E39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EA3">
              <w:t>EIF</w:t>
            </w:r>
          </w:p>
        </w:tc>
        <w:tc>
          <w:tcPr>
            <w:tcW w:w="1368" w:type="dxa"/>
          </w:tcPr>
          <w:p w:rsidR="00337A67" w:rsidRPr="009A4EA3" w:rsidRDefault="00337A67" w:rsidP="002E39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EA3">
              <w:t>EI</w:t>
            </w:r>
          </w:p>
        </w:tc>
        <w:tc>
          <w:tcPr>
            <w:tcW w:w="1368" w:type="dxa"/>
          </w:tcPr>
          <w:p w:rsidR="00337A67" w:rsidRPr="009A4EA3" w:rsidRDefault="00337A67" w:rsidP="002E39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EA3">
              <w:t>EO</w:t>
            </w:r>
          </w:p>
        </w:tc>
        <w:tc>
          <w:tcPr>
            <w:tcW w:w="1368" w:type="dxa"/>
          </w:tcPr>
          <w:p w:rsidR="00337A67" w:rsidRPr="009A4EA3" w:rsidRDefault="00337A67" w:rsidP="002E39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EA3">
              <w:t>EQ</w:t>
            </w:r>
          </w:p>
        </w:tc>
        <w:tc>
          <w:tcPr>
            <w:tcW w:w="1368" w:type="dxa"/>
          </w:tcPr>
          <w:p w:rsidR="00337A67" w:rsidRDefault="00337A67" w:rsidP="002E39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EA3">
              <w:t>Total</w:t>
            </w:r>
          </w:p>
        </w:tc>
      </w:tr>
      <w:tr w:rsidR="00337A67" w:rsidTr="0033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2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2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2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2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3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4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5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6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7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8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9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10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203649" w:rsidRDefault="00337A67" w:rsidP="00BC1756">
            <w:r w:rsidRPr="00203649">
              <w:t>Sub Total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9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3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2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5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203649" w:rsidRDefault="00112421" w:rsidP="00BC1756">
            <w:r>
              <w:t xml:space="preserve">All </w:t>
            </w:r>
            <w:r w:rsidR="00337A67" w:rsidRPr="00203649">
              <w:t>weights Low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7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5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3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4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3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Default="00337A67" w:rsidP="00BC1756">
            <w:r w:rsidRPr="00203649">
              <w:t>weighted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63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15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6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44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15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337A67">
              <w:rPr>
                <w:rFonts w:ascii="Consolas" w:hAnsi="Consolas" w:cs="Consolas"/>
                <w:b/>
              </w:rPr>
              <w:t>128</w:t>
            </w:r>
          </w:p>
        </w:tc>
      </w:tr>
    </w:tbl>
    <w:p w:rsidR="000509B7" w:rsidRDefault="000509B7"/>
    <w:p w:rsidR="00112421" w:rsidRDefault="00112421" w:rsidP="00112421">
      <w:pPr>
        <w:pStyle w:val="Heading3"/>
      </w:pPr>
      <w:r>
        <w:t>Estimate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880"/>
        <w:gridCol w:w="900"/>
        <w:gridCol w:w="4698"/>
      </w:tblGrid>
      <w:tr w:rsidR="00112421" w:rsidTr="001454E9">
        <w:tc>
          <w:tcPr>
            <w:tcW w:w="1098" w:type="dxa"/>
          </w:tcPr>
          <w:p w:rsidR="00112421" w:rsidRDefault="00112421">
            <w:r>
              <w:t>Variable</w:t>
            </w:r>
          </w:p>
        </w:tc>
        <w:tc>
          <w:tcPr>
            <w:tcW w:w="2880" w:type="dxa"/>
          </w:tcPr>
          <w:p w:rsidR="00112421" w:rsidRPr="009450B1" w:rsidRDefault="00112421" w:rsidP="00C54627">
            <w:r>
              <w:t>Value (Text)</w:t>
            </w:r>
          </w:p>
        </w:tc>
        <w:tc>
          <w:tcPr>
            <w:tcW w:w="900" w:type="dxa"/>
          </w:tcPr>
          <w:p w:rsidR="00112421" w:rsidRDefault="00112421">
            <w:r>
              <w:t>Factor</w:t>
            </w:r>
          </w:p>
        </w:tc>
        <w:tc>
          <w:tcPr>
            <w:tcW w:w="4698" w:type="dxa"/>
          </w:tcPr>
          <w:p w:rsidR="00112421" w:rsidRDefault="00112421">
            <w:r>
              <w:t>Description</w:t>
            </w:r>
          </w:p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LANG</w:t>
            </w:r>
          </w:p>
        </w:tc>
        <w:tc>
          <w:tcPr>
            <w:tcW w:w="2880" w:type="dxa"/>
          </w:tcPr>
          <w:p w:rsidR="00112421" w:rsidRPr="009450B1" w:rsidRDefault="00112421" w:rsidP="00C54627">
            <w:r w:rsidRPr="009450B1">
              <w:t>3rd Generation Language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12421"/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PREC</w:t>
            </w:r>
          </w:p>
        </w:tc>
        <w:tc>
          <w:tcPr>
            <w:tcW w:w="2880" w:type="dxa"/>
          </w:tcPr>
          <w:p w:rsidR="00112421" w:rsidRPr="009450B1" w:rsidRDefault="00112421" w:rsidP="00C54627">
            <w:proofErr w:type="spellStart"/>
            <w:r w:rsidRPr="009450B1">
              <w:t>prec</w:t>
            </w:r>
            <w:proofErr w:type="spellEnd"/>
            <w:r w:rsidRPr="009450B1">
              <w:t>, Low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812C69">
            <w:proofErr w:type="spellStart"/>
            <w:r>
              <w:t>Precedentedness</w:t>
            </w:r>
            <w:proofErr w:type="spellEnd"/>
          </w:p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FLEX</w:t>
            </w:r>
          </w:p>
        </w:tc>
        <w:tc>
          <w:tcPr>
            <w:tcW w:w="2880" w:type="dxa"/>
          </w:tcPr>
          <w:p w:rsidR="00112421" w:rsidRPr="009450B1" w:rsidRDefault="00112421" w:rsidP="00C54627">
            <w:r w:rsidRPr="009450B1">
              <w:t>flex, High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812C69">
            <w:r>
              <w:t>Development Flexibility</w:t>
            </w:r>
            <w:bookmarkStart w:id="5" w:name="_GoBack"/>
            <w:bookmarkEnd w:id="5"/>
          </w:p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RELY</w:t>
            </w:r>
          </w:p>
        </w:tc>
        <w:tc>
          <w:tcPr>
            <w:tcW w:w="2880" w:type="dxa"/>
          </w:tcPr>
          <w:p w:rsidR="00112421" w:rsidRPr="009450B1" w:rsidRDefault="00112421" w:rsidP="00C54627">
            <w:r w:rsidRPr="009450B1">
              <w:t xml:space="preserve">rely, </w:t>
            </w:r>
            <w:proofErr w:type="spellStart"/>
            <w:r w:rsidRPr="009450B1">
              <w:t>Very_High</w:t>
            </w:r>
            <w:proofErr w:type="spellEnd"/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454E9">
            <w:r>
              <w:t>Required Software Reliability</w:t>
            </w:r>
          </w:p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DATA</w:t>
            </w:r>
          </w:p>
        </w:tc>
        <w:tc>
          <w:tcPr>
            <w:tcW w:w="2880" w:type="dxa"/>
          </w:tcPr>
          <w:p w:rsidR="00112421" w:rsidRPr="009450B1" w:rsidRDefault="00112421" w:rsidP="00C54627">
            <w:r w:rsidRPr="009450B1">
              <w:t>data, Low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454E9">
            <w:r>
              <w:t>Data Size</w:t>
            </w:r>
          </w:p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CPLX</w:t>
            </w:r>
          </w:p>
        </w:tc>
        <w:tc>
          <w:tcPr>
            <w:tcW w:w="2880" w:type="dxa"/>
          </w:tcPr>
          <w:p w:rsidR="00112421" w:rsidRPr="009450B1" w:rsidRDefault="00112421" w:rsidP="00C54627">
            <w:proofErr w:type="spellStart"/>
            <w:r w:rsidRPr="009450B1">
              <w:t>cplx</w:t>
            </w:r>
            <w:proofErr w:type="spellEnd"/>
            <w:r w:rsidRPr="009450B1">
              <w:t>, Nominal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12421"/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RUSE</w:t>
            </w:r>
          </w:p>
        </w:tc>
        <w:tc>
          <w:tcPr>
            <w:tcW w:w="2880" w:type="dxa"/>
          </w:tcPr>
          <w:p w:rsidR="00112421" w:rsidRPr="009450B1" w:rsidRDefault="00112421" w:rsidP="00C54627">
            <w:r w:rsidRPr="009450B1">
              <w:t>ruse, Low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12421"/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DOCU</w:t>
            </w:r>
          </w:p>
        </w:tc>
        <w:tc>
          <w:tcPr>
            <w:tcW w:w="2880" w:type="dxa"/>
          </w:tcPr>
          <w:p w:rsidR="00112421" w:rsidRPr="009450B1" w:rsidRDefault="00112421" w:rsidP="00C54627">
            <w:proofErr w:type="spellStart"/>
            <w:r w:rsidRPr="009450B1">
              <w:t>docu</w:t>
            </w:r>
            <w:proofErr w:type="spellEnd"/>
            <w:r w:rsidRPr="009450B1">
              <w:t>, Nominal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454E9">
            <w:r>
              <w:t>Documentation to match life cycle needs</w:t>
            </w:r>
          </w:p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RESL</w:t>
            </w:r>
          </w:p>
        </w:tc>
        <w:tc>
          <w:tcPr>
            <w:tcW w:w="2880" w:type="dxa"/>
          </w:tcPr>
          <w:p w:rsidR="00112421" w:rsidRPr="009450B1" w:rsidRDefault="00112421" w:rsidP="00C54627">
            <w:proofErr w:type="spellStart"/>
            <w:r w:rsidRPr="009450B1">
              <w:t>resl</w:t>
            </w:r>
            <w:proofErr w:type="spellEnd"/>
            <w:r w:rsidRPr="009450B1">
              <w:t>, High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12421"/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TEAM</w:t>
            </w:r>
          </w:p>
        </w:tc>
        <w:tc>
          <w:tcPr>
            <w:tcW w:w="2880" w:type="dxa"/>
          </w:tcPr>
          <w:p w:rsidR="00112421" w:rsidRPr="009450B1" w:rsidRDefault="00112421" w:rsidP="00C54627">
            <w:r w:rsidRPr="009450B1">
              <w:t>team, High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12421"/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ACAP</w:t>
            </w:r>
          </w:p>
        </w:tc>
        <w:tc>
          <w:tcPr>
            <w:tcW w:w="2880" w:type="dxa"/>
          </w:tcPr>
          <w:p w:rsidR="00112421" w:rsidRPr="009450B1" w:rsidRDefault="00112421" w:rsidP="00C54627">
            <w:proofErr w:type="spellStart"/>
            <w:r w:rsidRPr="009450B1">
              <w:t>acap</w:t>
            </w:r>
            <w:proofErr w:type="spellEnd"/>
            <w:r w:rsidRPr="009450B1">
              <w:t>, High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454E9">
            <w:r>
              <w:t>Analyst Capability</w:t>
            </w:r>
          </w:p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PCAP</w:t>
            </w:r>
          </w:p>
        </w:tc>
        <w:tc>
          <w:tcPr>
            <w:tcW w:w="2880" w:type="dxa"/>
          </w:tcPr>
          <w:p w:rsidR="00112421" w:rsidRPr="009450B1" w:rsidRDefault="00112421" w:rsidP="00C54627">
            <w:proofErr w:type="spellStart"/>
            <w:r w:rsidRPr="009450B1">
              <w:t>pcap</w:t>
            </w:r>
            <w:proofErr w:type="spellEnd"/>
            <w:r w:rsidRPr="009450B1">
              <w:t>, High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454E9">
            <w:r>
              <w:t>Programmer Capability</w:t>
            </w:r>
          </w:p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PCON</w:t>
            </w:r>
          </w:p>
        </w:tc>
        <w:tc>
          <w:tcPr>
            <w:tcW w:w="2880" w:type="dxa"/>
          </w:tcPr>
          <w:p w:rsidR="00112421" w:rsidRPr="009450B1" w:rsidRDefault="00112421" w:rsidP="00C54627">
            <w:proofErr w:type="spellStart"/>
            <w:r w:rsidRPr="009450B1">
              <w:t>pcon</w:t>
            </w:r>
            <w:proofErr w:type="spellEnd"/>
            <w:r w:rsidRPr="009450B1">
              <w:t xml:space="preserve">, </w:t>
            </w:r>
            <w:proofErr w:type="spellStart"/>
            <w:r w:rsidRPr="009450B1">
              <w:t>Very_High</w:t>
            </w:r>
            <w:proofErr w:type="spellEnd"/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454E9">
            <w:r>
              <w:t>Personnel Capability</w:t>
            </w:r>
          </w:p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APEX</w:t>
            </w:r>
          </w:p>
        </w:tc>
        <w:tc>
          <w:tcPr>
            <w:tcW w:w="2880" w:type="dxa"/>
          </w:tcPr>
          <w:p w:rsidR="00112421" w:rsidRPr="009450B1" w:rsidRDefault="00112421" w:rsidP="00C54627">
            <w:r w:rsidRPr="009450B1">
              <w:t>apex, Nominal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454E9">
            <w:r>
              <w:t>Application Experience</w:t>
            </w:r>
          </w:p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PEXP</w:t>
            </w:r>
          </w:p>
        </w:tc>
        <w:tc>
          <w:tcPr>
            <w:tcW w:w="2880" w:type="dxa"/>
          </w:tcPr>
          <w:p w:rsidR="00112421" w:rsidRPr="009450B1" w:rsidRDefault="00112421" w:rsidP="00C54627">
            <w:proofErr w:type="spellStart"/>
            <w:r w:rsidRPr="009450B1">
              <w:t>pexp</w:t>
            </w:r>
            <w:proofErr w:type="spellEnd"/>
            <w:r w:rsidRPr="009450B1">
              <w:t>, Low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454E9">
            <w:r>
              <w:t>(PLEX?) Platform Experience</w:t>
            </w:r>
          </w:p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LTEX</w:t>
            </w:r>
          </w:p>
        </w:tc>
        <w:tc>
          <w:tcPr>
            <w:tcW w:w="2880" w:type="dxa"/>
          </w:tcPr>
          <w:p w:rsidR="00112421" w:rsidRPr="009450B1" w:rsidRDefault="00112421" w:rsidP="00C54627">
            <w:proofErr w:type="spellStart"/>
            <w:r w:rsidRPr="009450B1">
              <w:t>ltex</w:t>
            </w:r>
            <w:proofErr w:type="spellEnd"/>
            <w:r w:rsidRPr="009450B1">
              <w:t>, Low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454E9">
            <w:r>
              <w:t>Language and Tool Experience</w:t>
            </w:r>
          </w:p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PMAT</w:t>
            </w:r>
          </w:p>
        </w:tc>
        <w:tc>
          <w:tcPr>
            <w:tcW w:w="2880" w:type="dxa"/>
          </w:tcPr>
          <w:p w:rsidR="00112421" w:rsidRPr="009450B1" w:rsidRDefault="00112421" w:rsidP="00C54627">
            <w:proofErr w:type="spellStart"/>
            <w:r w:rsidRPr="009450B1">
              <w:t>pmat</w:t>
            </w:r>
            <w:proofErr w:type="spellEnd"/>
            <w:r w:rsidRPr="009450B1">
              <w:t>, High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12421"/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TIME</w:t>
            </w:r>
          </w:p>
        </w:tc>
        <w:tc>
          <w:tcPr>
            <w:tcW w:w="2880" w:type="dxa"/>
          </w:tcPr>
          <w:p w:rsidR="00112421" w:rsidRPr="009450B1" w:rsidRDefault="00112421" w:rsidP="00C54627">
            <w:r w:rsidRPr="009450B1">
              <w:t xml:space="preserve">time, </w:t>
            </w:r>
            <w:proofErr w:type="spellStart"/>
            <w:r w:rsidRPr="009450B1">
              <w:t>Very_High</w:t>
            </w:r>
            <w:proofErr w:type="spellEnd"/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454E9">
            <w:r>
              <w:t>Execution Time</w:t>
            </w:r>
          </w:p>
        </w:tc>
      </w:tr>
      <w:tr w:rsidR="00112421" w:rsidTr="001454E9">
        <w:tc>
          <w:tcPr>
            <w:tcW w:w="1098" w:type="dxa"/>
          </w:tcPr>
          <w:p w:rsidR="00112421" w:rsidRDefault="001454E9">
            <w:r>
              <w:t>STOR</w:t>
            </w:r>
          </w:p>
        </w:tc>
        <w:tc>
          <w:tcPr>
            <w:tcW w:w="2880" w:type="dxa"/>
          </w:tcPr>
          <w:p w:rsidR="00112421" w:rsidRPr="009450B1" w:rsidRDefault="00112421" w:rsidP="00C54627">
            <w:proofErr w:type="spellStart"/>
            <w:r w:rsidRPr="009450B1">
              <w:t>stor</w:t>
            </w:r>
            <w:proofErr w:type="spellEnd"/>
            <w:r w:rsidRPr="009450B1">
              <w:t>, Nominal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454E9">
            <w:r>
              <w:t>Main Storage Constraint</w:t>
            </w:r>
          </w:p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PVOL</w:t>
            </w:r>
          </w:p>
        </w:tc>
        <w:tc>
          <w:tcPr>
            <w:tcW w:w="2880" w:type="dxa"/>
          </w:tcPr>
          <w:p w:rsidR="00112421" w:rsidRPr="009450B1" w:rsidRDefault="00112421" w:rsidP="00C54627">
            <w:proofErr w:type="spellStart"/>
            <w:r w:rsidRPr="009450B1">
              <w:t>pvol</w:t>
            </w:r>
            <w:proofErr w:type="spellEnd"/>
            <w:r w:rsidRPr="009450B1">
              <w:t>, Low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454E9">
            <w:r>
              <w:t>Platform Volatility</w:t>
            </w:r>
          </w:p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TOOL</w:t>
            </w:r>
          </w:p>
        </w:tc>
        <w:tc>
          <w:tcPr>
            <w:tcW w:w="2880" w:type="dxa"/>
          </w:tcPr>
          <w:p w:rsidR="00112421" w:rsidRPr="009450B1" w:rsidRDefault="00112421" w:rsidP="00C54627">
            <w:r w:rsidRPr="009450B1">
              <w:t>tool, Nominal</w:t>
            </w:r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454E9">
            <w:r>
              <w:t>Use of Software Tools</w:t>
            </w:r>
          </w:p>
        </w:tc>
      </w:tr>
      <w:tr w:rsidR="00112421" w:rsidTr="001454E9">
        <w:tc>
          <w:tcPr>
            <w:tcW w:w="1098" w:type="dxa"/>
          </w:tcPr>
          <w:p w:rsidR="00112421" w:rsidRDefault="00112421">
            <w:r>
              <w:t>SITE</w:t>
            </w:r>
          </w:p>
        </w:tc>
        <w:tc>
          <w:tcPr>
            <w:tcW w:w="2880" w:type="dxa"/>
          </w:tcPr>
          <w:p w:rsidR="00112421" w:rsidRPr="009450B1" w:rsidRDefault="00112421" w:rsidP="00C54627">
            <w:r w:rsidRPr="009450B1">
              <w:t xml:space="preserve">site, </w:t>
            </w:r>
            <w:proofErr w:type="spellStart"/>
            <w:r w:rsidRPr="009450B1">
              <w:t>Extra_High</w:t>
            </w:r>
            <w:proofErr w:type="spellEnd"/>
          </w:p>
        </w:tc>
        <w:tc>
          <w:tcPr>
            <w:tcW w:w="900" w:type="dxa"/>
          </w:tcPr>
          <w:p w:rsidR="00112421" w:rsidRDefault="00112421"/>
        </w:tc>
        <w:tc>
          <w:tcPr>
            <w:tcW w:w="4698" w:type="dxa"/>
          </w:tcPr>
          <w:p w:rsidR="00112421" w:rsidRDefault="001454E9">
            <w:r>
              <w:t>Multisite Development</w:t>
            </w:r>
          </w:p>
        </w:tc>
      </w:tr>
      <w:tr w:rsidR="00812C69" w:rsidTr="001454E9">
        <w:tc>
          <w:tcPr>
            <w:tcW w:w="1098" w:type="dxa"/>
          </w:tcPr>
          <w:p w:rsidR="00812C69" w:rsidRDefault="00812C69">
            <w:r>
              <w:lastRenderedPageBreak/>
              <w:t>SCED</w:t>
            </w:r>
          </w:p>
        </w:tc>
        <w:tc>
          <w:tcPr>
            <w:tcW w:w="2880" w:type="dxa"/>
          </w:tcPr>
          <w:p w:rsidR="00812C69" w:rsidRPr="009450B1" w:rsidRDefault="00812C69" w:rsidP="00C54627">
            <w:r>
              <w:t>Nominal</w:t>
            </w:r>
          </w:p>
        </w:tc>
        <w:tc>
          <w:tcPr>
            <w:tcW w:w="900" w:type="dxa"/>
          </w:tcPr>
          <w:p w:rsidR="00812C69" w:rsidRDefault="00812C69">
            <w:r>
              <w:t>1.00</w:t>
            </w:r>
          </w:p>
        </w:tc>
        <w:tc>
          <w:tcPr>
            <w:tcW w:w="4698" w:type="dxa"/>
          </w:tcPr>
          <w:p w:rsidR="00812C69" w:rsidRDefault="00812C69">
            <w:r>
              <w:t>Schedule</w:t>
            </w:r>
          </w:p>
        </w:tc>
      </w:tr>
    </w:tbl>
    <w:p w:rsidR="00112421" w:rsidRDefault="00112421"/>
    <w:p w:rsidR="00112421" w:rsidRDefault="00112421" w:rsidP="00112421">
      <w:pPr>
        <w:pStyle w:val="Heading3"/>
      </w:pPr>
      <w:r>
        <w:t>Early Design Calculations</w:t>
      </w:r>
    </w:p>
    <w:p w:rsidR="00112421" w:rsidRDefault="00112421">
      <w:proofErr w:type="spellStart"/>
      <w:proofErr w:type="gramStart"/>
      <w:r>
        <w:t>lorem</w:t>
      </w:r>
      <w:proofErr w:type="spellEnd"/>
      <w:proofErr w:type="gramEnd"/>
    </w:p>
    <w:p w:rsidR="00112421" w:rsidRDefault="001124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776"/>
        <w:gridCol w:w="4608"/>
      </w:tblGrid>
      <w:tr w:rsidR="00112421" w:rsidTr="001454E9">
        <w:tc>
          <w:tcPr>
            <w:tcW w:w="3192" w:type="dxa"/>
          </w:tcPr>
          <w:p w:rsidR="00112421" w:rsidRPr="004F3407" w:rsidRDefault="00112421" w:rsidP="00820B61">
            <w:r w:rsidRPr="004F3407">
              <w:t>RCPX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1.33</w:t>
            </w:r>
          </w:p>
        </w:tc>
        <w:tc>
          <w:tcPr>
            <w:tcW w:w="4608" w:type="dxa"/>
          </w:tcPr>
          <w:p w:rsidR="00112421" w:rsidRPr="004F3407" w:rsidRDefault="001454E9" w:rsidP="00820B61">
            <w:r>
              <w:t>RELY + DATA + CPLX + DOCU</w:t>
            </w:r>
          </w:p>
        </w:tc>
      </w:tr>
      <w:tr w:rsidR="00112421" w:rsidTr="001454E9">
        <w:tc>
          <w:tcPr>
            <w:tcW w:w="3192" w:type="dxa"/>
          </w:tcPr>
          <w:p w:rsidR="00112421" w:rsidRPr="004F3407" w:rsidRDefault="00112421" w:rsidP="00820B61">
            <w:r w:rsidRPr="004F3407">
              <w:t>RUSE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0.95</w:t>
            </w:r>
          </w:p>
        </w:tc>
        <w:tc>
          <w:tcPr>
            <w:tcW w:w="4608" w:type="dxa"/>
          </w:tcPr>
          <w:p w:rsidR="00112421" w:rsidRPr="004F3407" w:rsidRDefault="001454E9" w:rsidP="00820B61">
            <w:r>
              <w:t>RUSE</w:t>
            </w:r>
          </w:p>
        </w:tc>
      </w:tr>
      <w:tr w:rsidR="00112421" w:rsidTr="001454E9">
        <w:tc>
          <w:tcPr>
            <w:tcW w:w="3192" w:type="dxa"/>
          </w:tcPr>
          <w:p w:rsidR="00112421" w:rsidRPr="004F3407" w:rsidRDefault="00112421" w:rsidP="00820B61">
            <w:r w:rsidRPr="004F3407">
              <w:t>PDIF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1.29</w:t>
            </w:r>
          </w:p>
        </w:tc>
        <w:tc>
          <w:tcPr>
            <w:tcW w:w="4608" w:type="dxa"/>
          </w:tcPr>
          <w:p w:rsidR="00112421" w:rsidRPr="004F3407" w:rsidRDefault="001454E9" w:rsidP="00820B61">
            <w:r>
              <w:t>TIME + STOR + PVOL</w:t>
            </w:r>
          </w:p>
        </w:tc>
      </w:tr>
      <w:tr w:rsidR="00112421" w:rsidTr="001454E9">
        <w:tc>
          <w:tcPr>
            <w:tcW w:w="3192" w:type="dxa"/>
          </w:tcPr>
          <w:p w:rsidR="00112421" w:rsidRPr="004F3407" w:rsidRDefault="00112421" w:rsidP="00820B61">
            <w:r w:rsidRPr="004F3407">
              <w:t>PREX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1.12</w:t>
            </w:r>
          </w:p>
        </w:tc>
        <w:tc>
          <w:tcPr>
            <w:tcW w:w="4608" w:type="dxa"/>
          </w:tcPr>
          <w:p w:rsidR="00112421" w:rsidRPr="004F3407" w:rsidRDefault="001454E9" w:rsidP="00820B61">
            <w:r>
              <w:t>APEX + PLEX + LTEX</w:t>
            </w:r>
          </w:p>
        </w:tc>
      </w:tr>
      <w:tr w:rsidR="00112421" w:rsidTr="001454E9">
        <w:tc>
          <w:tcPr>
            <w:tcW w:w="3192" w:type="dxa"/>
          </w:tcPr>
          <w:p w:rsidR="00112421" w:rsidRPr="004F3407" w:rsidRDefault="00112421" w:rsidP="00820B61">
            <w:r w:rsidRPr="004F3407">
              <w:t>PERS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0.63</w:t>
            </w:r>
          </w:p>
        </w:tc>
        <w:tc>
          <w:tcPr>
            <w:tcW w:w="4608" w:type="dxa"/>
          </w:tcPr>
          <w:p w:rsidR="00112421" w:rsidRPr="004F3407" w:rsidRDefault="001454E9" w:rsidP="001454E9">
            <w:pPr>
              <w:tabs>
                <w:tab w:val="left" w:pos="1155"/>
              </w:tabs>
            </w:pPr>
            <w:r>
              <w:t>ACAP + PCAP + PCON</w:t>
            </w:r>
          </w:p>
        </w:tc>
      </w:tr>
      <w:tr w:rsidR="00112421" w:rsidTr="001454E9">
        <w:tc>
          <w:tcPr>
            <w:tcW w:w="3192" w:type="dxa"/>
          </w:tcPr>
          <w:p w:rsidR="00112421" w:rsidRPr="004F3407" w:rsidRDefault="00112421" w:rsidP="00820B61">
            <w:r w:rsidRPr="004F3407">
              <w:t>FCIL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0.73</w:t>
            </w:r>
          </w:p>
        </w:tc>
        <w:tc>
          <w:tcPr>
            <w:tcW w:w="4608" w:type="dxa"/>
          </w:tcPr>
          <w:p w:rsidR="00112421" w:rsidRPr="004F3407" w:rsidRDefault="001454E9" w:rsidP="00820B61">
            <w:r>
              <w:t>TOOL + SITE</w:t>
            </w:r>
          </w:p>
        </w:tc>
      </w:tr>
      <w:tr w:rsidR="00112421" w:rsidTr="001454E9">
        <w:tc>
          <w:tcPr>
            <w:tcW w:w="3192" w:type="dxa"/>
          </w:tcPr>
          <w:p w:rsidR="00112421" w:rsidRPr="004F3407" w:rsidRDefault="00112421" w:rsidP="00820B61">
            <w:r w:rsidRPr="004F3407">
              <w:t>SCED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1</w:t>
            </w:r>
          </w:p>
        </w:tc>
        <w:tc>
          <w:tcPr>
            <w:tcW w:w="4608" w:type="dxa"/>
          </w:tcPr>
          <w:p w:rsidR="00112421" w:rsidRPr="004F3407" w:rsidRDefault="00812C69" w:rsidP="00820B61">
            <w:r>
              <w:t>SCED</w:t>
            </w:r>
          </w:p>
        </w:tc>
      </w:tr>
      <w:tr w:rsidR="00112421" w:rsidTr="001454E9">
        <w:tc>
          <w:tcPr>
            <w:tcW w:w="3192" w:type="dxa"/>
          </w:tcPr>
          <w:p w:rsidR="00112421" w:rsidRPr="00112421" w:rsidRDefault="00112421" w:rsidP="00820B61">
            <w:pPr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Pr="00112421">
              <w:rPr>
                <w:b/>
                <w:vertAlign w:val="subscript"/>
              </w:rPr>
              <w:t>Arch</w:t>
            </w:r>
            <w:proofErr w:type="spellEnd"/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0.83954965752</w:t>
            </w:r>
          </w:p>
        </w:tc>
        <w:tc>
          <w:tcPr>
            <w:tcW w:w="4608" w:type="dxa"/>
          </w:tcPr>
          <w:p w:rsidR="00112421" w:rsidRPr="004F3407" w:rsidRDefault="00112421" w:rsidP="00820B61"/>
        </w:tc>
      </w:tr>
      <w:tr w:rsidR="00112421" w:rsidTr="001454E9">
        <w:tc>
          <w:tcPr>
            <w:tcW w:w="3192" w:type="dxa"/>
          </w:tcPr>
          <w:p w:rsidR="00112421" w:rsidRPr="004F3407" w:rsidRDefault="00112421" w:rsidP="00820B61"/>
        </w:tc>
        <w:tc>
          <w:tcPr>
            <w:tcW w:w="1776" w:type="dxa"/>
          </w:tcPr>
          <w:p w:rsidR="00112421" w:rsidRPr="004F3407" w:rsidRDefault="00112421" w:rsidP="00820B61"/>
        </w:tc>
        <w:tc>
          <w:tcPr>
            <w:tcW w:w="4608" w:type="dxa"/>
          </w:tcPr>
          <w:p w:rsidR="00112421" w:rsidRPr="004F3407" w:rsidRDefault="00112421" w:rsidP="00820B61"/>
        </w:tc>
      </w:tr>
      <w:tr w:rsidR="00112421" w:rsidTr="001454E9">
        <w:tc>
          <w:tcPr>
            <w:tcW w:w="3192" w:type="dxa"/>
          </w:tcPr>
          <w:p w:rsidR="00112421" w:rsidRPr="00112421" w:rsidRDefault="00112421" w:rsidP="00820B61">
            <w:pPr>
              <w:rPr>
                <w:b/>
              </w:rPr>
            </w:pPr>
            <w:r w:rsidRPr="00112421">
              <w:rPr>
                <w:b/>
              </w:rPr>
              <w:t>Size (KSLOC)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6.4</w:t>
            </w:r>
          </w:p>
        </w:tc>
        <w:tc>
          <w:tcPr>
            <w:tcW w:w="4608" w:type="dxa"/>
          </w:tcPr>
          <w:p w:rsidR="00112421" w:rsidRPr="004F3407" w:rsidRDefault="00112421" w:rsidP="00820B61"/>
        </w:tc>
      </w:tr>
      <w:tr w:rsidR="00112421" w:rsidTr="001454E9">
        <w:tc>
          <w:tcPr>
            <w:tcW w:w="3192" w:type="dxa"/>
          </w:tcPr>
          <w:p w:rsidR="00112421" w:rsidRPr="004F3407" w:rsidRDefault="00112421" w:rsidP="00820B61">
            <w:r w:rsidRPr="004F3407">
              <w:t>Size (UFP)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128</w:t>
            </w:r>
          </w:p>
        </w:tc>
        <w:tc>
          <w:tcPr>
            <w:tcW w:w="4608" w:type="dxa"/>
          </w:tcPr>
          <w:p w:rsidR="00112421" w:rsidRPr="004F3407" w:rsidRDefault="001454E9" w:rsidP="00820B61">
            <w:r>
              <w:t>Unadjusted Function Points</w:t>
            </w:r>
          </w:p>
        </w:tc>
      </w:tr>
      <w:tr w:rsidR="00112421" w:rsidTr="001454E9">
        <w:tc>
          <w:tcPr>
            <w:tcW w:w="3192" w:type="dxa"/>
          </w:tcPr>
          <w:p w:rsidR="00112421" w:rsidRPr="004F3407" w:rsidRDefault="00112421" w:rsidP="00820B61">
            <w:r w:rsidRPr="004F3407">
              <w:t>UFP-&gt;Lines of Code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50</w:t>
            </w:r>
          </w:p>
        </w:tc>
        <w:tc>
          <w:tcPr>
            <w:tcW w:w="4608" w:type="dxa"/>
          </w:tcPr>
          <w:p w:rsidR="00112421" w:rsidRPr="004F3407" w:rsidRDefault="001454E9" w:rsidP="00820B61">
            <w:r>
              <w:t>Conversion factor from UFP to SLOC</w:t>
            </w:r>
          </w:p>
        </w:tc>
      </w:tr>
      <w:tr w:rsidR="00112421" w:rsidTr="001454E9">
        <w:tc>
          <w:tcPr>
            <w:tcW w:w="3192" w:type="dxa"/>
          </w:tcPr>
          <w:p w:rsidR="00112421" w:rsidRPr="004F3407" w:rsidRDefault="00112421" w:rsidP="00820B61">
            <w:r w:rsidRPr="004F3407">
              <w:t>PREC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0.01</w:t>
            </w:r>
          </w:p>
        </w:tc>
        <w:tc>
          <w:tcPr>
            <w:tcW w:w="4608" w:type="dxa"/>
          </w:tcPr>
          <w:p w:rsidR="00112421" w:rsidRPr="004F3407" w:rsidRDefault="00112421" w:rsidP="00820B61"/>
        </w:tc>
      </w:tr>
      <w:tr w:rsidR="00112421" w:rsidTr="001454E9">
        <w:tc>
          <w:tcPr>
            <w:tcW w:w="3192" w:type="dxa"/>
          </w:tcPr>
          <w:p w:rsidR="00112421" w:rsidRPr="004F3407" w:rsidRDefault="00112421" w:rsidP="00820B61">
            <w:r w:rsidRPr="004F3407">
              <w:t>FLEX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0.03</w:t>
            </w:r>
          </w:p>
        </w:tc>
        <w:tc>
          <w:tcPr>
            <w:tcW w:w="4608" w:type="dxa"/>
          </w:tcPr>
          <w:p w:rsidR="00112421" w:rsidRPr="004F3407" w:rsidRDefault="001454E9" w:rsidP="00820B61">
            <w:r>
              <w:t>Flexibility</w:t>
            </w:r>
          </w:p>
        </w:tc>
      </w:tr>
      <w:tr w:rsidR="00112421" w:rsidTr="001454E9">
        <w:tc>
          <w:tcPr>
            <w:tcW w:w="3192" w:type="dxa"/>
          </w:tcPr>
          <w:p w:rsidR="00112421" w:rsidRPr="004F3407" w:rsidRDefault="00112421" w:rsidP="00820B61">
            <w:r w:rsidRPr="004F3407">
              <w:t>RESL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0.03</w:t>
            </w:r>
          </w:p>
        </w:tc>
        <w:tc>
          <w:tcPr>
            <w:tcW w:w="4608" w:type="dxa"/>
          </w:tcPr>
          <w:p w:rsidR="00112421" w:rsidRPr="004F3407" w:rsidRDefault="001454E9" w:rsidP="00820B61">
            <w:r>
              <w:t>Risk Resolution</w:t>
            </w:r>
          </w:p>
        </w:tc>
      </w:tr>
      <w:tr w:rsidR="00112421" w:rsidTr="001454E9">
        <w:tc>
          <w:tcPr>
            <w:tcW w:w="3192" w:type="dxa"/>
          </w:tcPr>
          <w:p w:rsidR="00112421" w:rsidRPr="004F3407" w:rsidRDefault="00112421" w:rsidP="00820B61">
            <w:r w:rsidRPr="004F3407">
              <w:t>TEAM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0.04</w:t>
            </w:r>
          </w:p>
        </w:tc>
        <w:tc>
          <w:tcPr>
            <w:tcW w:w="4608" w:type="dxa"/>
          </w:tcPr>
          <w:p w:rsidR="00112421" w:rsidRPr="004F3407" w:rsidRDefault="001454E9" w:rsidP="00820B61">
            <w:r>
              <w:t>Team cohesiveness and communication</w:t>
            </w:r>
          </w:p>
        </w:tc>
      </w:tr>
      <w:tr w:rsidR="00112421" w:rsidTr="001454E9">
        <w:tc>
          <w:tcPr>
            <w:tcW w:w="3192" w:type="dxa"/>
          </w:tcPr>
          <w:p w:rsidR="00112421" w:rsidRPr="004F3407" w:rsidRDefault="00112421" w:rsidP="00820B61">
            <w:r w:rsidRPr="004F3407">
              <w:t>PMAT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0.03</w:t>
            </w:r>
          </w:p>
        </w:tc>
        <w:tc>
          <w:tcPr>
            <w:tcW w:w="4608" w:type="dxa"/>
          </w:tcPr>
          <w:p w:rsidR="00112421" w:rsidRPr="004F3407" w:rsidRDefault="001454E9" w:rsidP="00820B61">
            <w:r>
              <w:t>Process Maturity</w:t>
            </w:r>
          </w:p>
        </w:tc>
      </w:tr>
      <w:tr w:rsidR="00112421" w:rsidTr="001454E9">
        <w:tc>
          <w:tcPr>
            <w:tcW w:w="3192" w:type="dxa"/>
          </w:tcPr>
          <w:p w:rsidR="00112421" w:rsidRPr="00112421" w:rsidRDefault="00112421" w:rsidP="00820B61">
            <w:pPr>
              <w:rPr>
                <w:b/>
              </w:rPr>
            </w:pPr>
            <w:r w:rsidRPr="00112421">
              <w:rPr>
                <w:b/>
              </w:rPr>
              <w:t>Process Exponent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1.15</w:t>
            </w:r>
          </w:p>
        </w:tc>
        <w:tc>
          <w:tcPr>
            <w:tcW w:w="4608" w:type="dxa"/>
          </w:tcPr>
          <w:p w:rsidR="00112421" w:rsidRPr="004F3407" w:rsidRDefault="00112421" w:rsidP="00820B61"/>
        </w:tc>
      </w:tr>
      <w:tr w:rsidR="00112421" w:rsidTr="001454E9">
        <w:tc>
          <w:tcPr>
            <w:tcW w:w="3192" w:type="dxa"/>
          </w:tcPr>
          <w:p w:rsidR="00112421" w:rsidRPr="004F3407" w:rsidRDefault="00112421" w:rsidP="00820B61"/>
        </w:tc>
        <w:tc>
          <w:tcPr>
            <w:tcW w:w="1776" w:type="dxa"/>
          </w:tcPr>
          <w:p w:rsidR="00112421" w:rsidRPr="004F3407" w:rsidRDefault="00112421" w:rsidP="00820B61"/>
        </w:tc>
        <w:tc>
          <w:tcPr>
            <w:tcW w:w="4608" w:type="dxa"/>
          </w:tcPr>
          <w:p w:rsidR="00112421" w:rsidRPr="004F3407" w:rsidRDefault="00112421" w:rsidP="00820B61"/>
        </w:tc>
      </w:tr>
      <w:tr w:rsidR="00112421" w:rsidTr="001454E9">
        <w:tc>
          <w:tcPr>
            <w:tcW w:w="3192" w:type="dxa"/>
          </w:tcPr>
          <w:p w:rsidR="00112421" w:rsidRPr="00112421" w:rsidRDefault="00112421" w:rsidP="00820B61">
            <w:pPr>
              <w:rPr>
                <w:b/>
              </w:rPr>
            </w:pPr>
            <w:r w:rsidRPr="00112421">
              <w:rPr>
                <w:b/>
              </w:rPr>
              <w:t>Effort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17.39</w:t>
            </w:r>
          </w:p>
        </w:tc>
        <w:tc>
          <w:tcPr>
            <w:tcW w:w="4608" w:type="dxa"/>
          </w:tcPr>
          <w:p w:rsidR="00112421" w:rsidRPr="004F3407" w:rsidRDefault="00112421" w:rsidP="00820B61">
            <w:r w:rsidRPr="004F3407">
              <w:t>staff-months</w:t>
            </w:r>
          </w:p>
        </w:tc>
      </w:tr>
      <w:tr w:rsidR="00112421" w:rsidTr="001454E9">
        <w:tc>
          <w:tcPr>
            <w:tcW w:w="3192" w:type="dxa"/>
          </w:tcPr>
          <w:p w:rsidR="00112421" w:rsidRPr="00112421" w:rsidRDefault="00112421" w:rsidP="00820B61">
            <w:pPr>
              <w:rPr>
                <w:b/>
              </w:rPr>
            </w:pPr>
            <w:r w:rsidRPr="00112421">
              <w:rPr>
                <w:b/>
              </w:rPr>
              <w:t>TDEV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2.82</w:t>
            </w:r>
          </w:p>
        </w:tc>
        <w:tc>
          <w:tcPr>
            <w:tcW w:w="4608" w:type="dxa"/>
          </w:tcPr>
          <w:p w:rsidR="00112421" w:rsidRPr="004F3407" w:rsidRDefault="00112421" w:rsidP="00820B61">
            <w:r w:rsidRPr="004F3407">
              <w:t>time to develop</w:t>
            </w:r>
          </w:p>
        </w:tc>
      </w:tr>
      <w:tr w:rsidR="00112421" w:rsidTr="001454E9">
        <w:tc>
          <w:tcPr>
            <w:tcW w:w="3192" w:type="dxa"/>
          </w:tcPr>
          <w:p w:rsidR="00112421" w:rsidRPr="00112421" w:rsidRDefault="00112421" w:rsidP="00820B61">
            <w:pPr>
              <w:rPr>
                <w:b/>
              </w:rPr>
            </w:pPr>
            <w:r w:rsidRPr="00112421">
              <w:rPr>
                <w:b/>
              </w:rPr>
              <w:t>TDEV Early Design</w:t>
            </w:r>
          </w:p>
        </w:tc>
        <w:tc>
          <w:tcPr>
            <w:tcW w:w="1776" w:type="dxa"/>
          </w:tcPr>
          <w:p w:rsidR="00112421" w:rsidRPr="004F3407" w:rsidRDefault="00112421" w:rsidP="00820B61">
            <w:r w:rsidRPr="004F3407">
              <w:t>3.47</w:t>
            </w:r>
          </w:p>
        </w:tc>
        <w:tc>
          <w:tcPr>
            <w:tcW w:w="4608" w:type="dxa"/>
          </w:tcPr>
          <w:p w:rsidR="00112421" w:rsidRPr="004F3407" w:rsidRDefault="00112421" w:rsidP="00820B61"/>
        </w:tc>
      </w:tr>
      <w:tr w:rsidR="00112421" w:rsidTr="001454E9">
        <w:tc>
          <w:tcPr>
            <w:tcW w:w="3192" w:type="dxa"/>
          </w:tcPr>
          <w:p w:rsidR="00112421" w:rsidRPr="00112421" w:rsidRDefault="00112421" w:rsidP="00723451">
            <w:pPr>
              <w:rPr>
                <w:b/>
              </w:rPr>
            </w:pPr>
            <w:r w:rsidRPr="00112421">
              <w:rPr>
                <w:b/>
              </w:rPr>
              <w:t>TDEV 1997 Calibration</w:t>
            </w:r>
          </w:p>
        </w:tc>
        <w:tc>
          <w:tcPr>
            <w:tcW w:w="1776" w:type="dxa"/>
          </w:tcPr>
          <w:p w:rsidR="00112421" w:rsidRPr="008D4B0C" w:rsidRDefault="00112421" w:rsidP="00723451">
            <w:r w:rsidRPr="008D4B0C">
              <w:t>2.50</w:t>
            </w:r>
          </w:p>
        </w:tc>
        <w:tc>
          <w:tcPr>
            <w:tcW w:w="4608" w:type="dxa"/>
          </w:tcPr>
          <w:p w:rsidR="00112421" w:rsidRDefault="00112421" w:rsidP="00723451"/>
        </w:tc>
      </w:tr>
    </w:tbl>
    <w:p w:rsidR="00112421" w:rsidRDefault="00112421"/>
    <w:p w:rsidR="00112421" w:rsidRDefault="00112421" w:rsidP="00112421">
      <w:pPr>
        <w:pStyle w:val="Heading3"/>
      </w:pPr>
      <w:r>
        <w:t>Discussion</w:t>
      </w:r>
    </w:p>
    <w:p w:rsidR="00112421" w:rsidRDefault="00112421">
      <w:proofErr w:type="spellStart"/>
      <w:proofErr w:type="gramStart"/>
      <w:r>
        <w:t>lorem</w:t>
      </w:r>
      <w:proofErr w:type="spellEnd"/>
      <w:proofErr w:type="gramEnd"/>
    </w:p>
    <w:p w:rsidR="00112421" w:rsidRDefault="00112421"/>
    <w:p w:rsidR="00FD5E26" w:rsidRDefault="00FD5E26" w:rsidP="00FD5E26">
      <w:pPr>
        <w:pStyle w:val="Heading1"/>
      </w:pPr>
      <w:bookmarkStart w:id="6" w:name="_Toc308385553"/>
      <w:r>
        <w:t>Architecture Elaboration Plan</w:t>
      </w:r>
      <w:bookmarkEnd w:id="6"/>
    </w:p>
    <w:p w:rsidR="00D8387E" w:rsidRPr="00D8387E" w:rsidRDefault="00D8387E" w:rsidP="00D8387E">
      <w:r>
        <w:t>The following subsections detail the tasks that will be completed during the elaboration phase of the project.</w:t>
      </w:r>
    </w:p>
    <w:p w:rsidR="00FD5E26" w:rsidRDefault="00FD5E26" w:rsidP="00FD5E26">
      <w:pPr>
        <w:pStyle w:val="Heading2"/>
      </w:pPr>
      <w:bookmarkStart w:id="7" w:name="_Toc308385554"/>
      <w:r>
        <w:t>Revise Vision Document</w:t>
      </w:r>
      <w:bookmarkEnd w:id="7"/>
    </w:p>
    <w:p w:rsidR="00FD5E26" w:rsidRDefault="00FD5E26" w:rsidP="00FD5E26">
      <w:pPr>
        <w:pStyle w:val="Heading2"/>
      </w:pPr>
      <w:bookmarkStart w:id="8" w:name="_Toc308385555"/>
      <w:r>
        <w:t>Revise Project Plan</w:t>
      </w:r>
      <w:bookmarkEnd w:id="8"/>
    </w:p>
    <w:p w:rsidR="00FD5E26" w:rsidRDefault="00FD5E26" w:rsidP="00FD5E26">
      <w:pPr>
        <w:pStyle w:val="Heading2"/>
      </w:pPr>
      <w:bookmarkStart w:id="9" w:name="_Toc308385556"/>
      <w:r>
        <w:t>Create Formal Specification</w:t>
      </w:r>
      <w:bookmarkEnd w:id="9"/>
    </w:p>
    <w:p w:rsidR="00FD5E26" w:rsidRDefault="00FD5E26" w:rsidP="00FD5E26">
      <w:pPr>
        <w:pStyle w:val="Heading2"/>
      </w:pPr>
      <w:bookmarkStart w:id="10" w:name="_Toc308385557"/>
      <w:r>
        <w:t>Create Architectural Design</w:t>
      </w:r>
      <w:bookmarkEnd w:id="10"/>
    </w:p>
    <w:p w:rsidR="00FD5E26" w:rsidRDefault="00FD5E26" w:rsidP="00FD5E26">
      <w:pPr>
        <w:pStyle w:val="Heading2"/>
      </w:pPr>
      <w:bookmarkStart w:id="11" w:name="_Toc308385558"/>
      <w:r>
        <w:t>Create Test Plan</w:t>
      </w:r>
      <w:bookmarkEnd w:id="11"/>
    </w:p>
    <w:p w:rsidR="00FD5E26" w:rsidRDefault="00FD5E26" w:rsidP="00FD5E26">
      <w:pPr>
        <w:pStyle w:val="Heading2"/>
      </w:pPr>
      <w:bookmarkStart w:id="12" w:name="_Toc308385559"/>
      <w:r>
        <w:lastRenderedPageBreak/>
        <w:t>Conduct Technical Inspection</w:t>
      </w:r>
      <w:bookmarkEnd w:id="12"/>
    </w:p>
    <w:p w:rsidR="00FD5E26" w:rsidRPr="006B6CF6" w:rsidRDefault="00FD5E26" w:rsidP="00FD5E26">
      <w:pPr>
        <w:pStyle w:val="Heading2"/>
      </w:pPr>
      <w:bookmarkStart w:id="13" w:name="_Toc308385560"/>
      <w:r>
        <w:t>Create Executable Architecture Prototype</w:t>
      </w:r>
      <w:bookmarkEnd w:id="13"/>
    </w:p>
    <w:p w:rsidR="000509B7" w:rsidRDefault="00055C84" w:rsidP="000509B7">
      <w:pPr>
        <w:pStyle w:val="Heading1"/>
      </w:pPr>
      <w:r>
        <w:t>Implementation Plan: Deliverables</w:t>
      </w:r>
    </w:p>
    <w:p w:rsidR="00055C84" w:rsidRDefault="00055C84" w:rsidP="00055C84">
      <w:r>
        <w:t>Deliverables statement</w:t>
      </w:r>
    </w:p>
    <w:p w:rsidR="00055C84" w:rsidRDefault="00055C84" w:rsidP="00055C84">
      <w:pPr>
        <w:pStyle w:val="Heading2"/>
      </w:pPr>
      <w:r>
        <w:t>Action Items</w:t>
      </w:r>
    </w:p>
    <w:p w:rsidR="00055C84" w:rsidRDefault="00055C84" w:rsidP="00055C84">
      <w:proofErr w:type="spellStart"/>
      <w:proofErr w:type="gramStart"/>
      <w:r>
        <w:t>adf</w:t>
      </w:r>
      <w:proofErr w:type="spellEnd"/>
      <w:proofErr w:type="gramEnd"/>
    </w:p>
    <w:p w:rsidR="00055C84" w:rsidRDefault="00055C84" w:rsidP="00055C84">
      <w:pPr>
        <w:pStyle w:val="Heading2"/>
      </w:pPr>
      <w:r>
        <w:t>Technical Inspection Letters</w:t>
      </w:r>
    </w:p>
    <w:p w:rsidR="00055C84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r>
        <w:t>Component Design Document</w:t>
      </w:r>
    </w:p>
    <w:p w:rsidR="00055C84" w:rsidRDefault="00055C84" w:rsidP="00055C84">
      <w:proofErr w:type="spellStart"/>
      <w:proofErr w:type="gramStart"/>
      <w:r>
        <w:t>adsf</w:t>
      </w:r>
      <w:proofErr w:type="spellEnd"/>
      <w:proofErr w:type="gramEnd"/>
    </w:p>
    <w:p w:rsidR="00055C84" w:rsidRDefault="00055C84" w:rsidP="00055C84">
      <w:pPr>
        <w:pStyle w:val="Heading2"/>
      </w:pPr>
      <w:r>
        <w:t>User Manual</w:t>
      </w:r>
    </w:p>
    <w:p w:rsidR="00055C84" w:rsidRDefault="00055C84" w:rsidP="00055C84">
      <w:proofErr w:type="spellStart"/>
      <w:proofErr w:type="gramStart"/>
      <w:r>
        <w:t>asfd</w:t>
      </w:r>
      <w:proofErr w:type="spellEnd"/>
      <w:proofErr w:type="gramEnd"/>
    </w:p>
    <w:p w:rsidR="00055C84" w:rsidRDefault="00055C84" w:rsidP="00055C84">
      <w:pPr>
        <w:pStyle w:val="Heading2"/>
      </w:pPr>
      <w:r>
        <w:t>Source Code</w:t>
      </w:r>
    </w:p>
    <w:p w:rsidR="00055C84" w:rsidRDefault="00055C84" w:rsidP="00055C84">
      <w:proofErr w:type="spellStart"/>
      <w:proofErr w:type="gramStart"/>
      <w:r>
        <w:t>af</w:t>
      </w:r>
      <w:proofErr w:type="spellEnd"/>
      <w:proofErr w:type="gramEnd"/>
    </w:p>
    <w:p w:rsidR="00055C84" w:rsidRDefault="00055C84" w:rsidP="00055C84">
      <w:pPr>
        <w:pStyle w:val="Heading2"/>
      </w:pPr>
      <w:r>
        <w:t>Assessment Evaluation</w:t>
      </w:r>
    </w:p>
    <w:p w:rsidR="00055C84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r>
        <w:t>Project Evaluation</w:t>
      </w:r>
    </w:p>
    <w:p w:rsidR="00055C84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r>
        <w:t>References</w:t>
      </w:r>
    </w:p>
    <w:p w:rsidR="00055C84" w:rsidRPr="00055C84" w:rsidRDefault="00055C84" w:rsidP="00055C84">
      <w:proofErr w:type="spellStart"/>
      <w:proofErr w:type="gramStart"/>
      <w:r>
        <w:t>adf</w:t>
      </w:r>
      <w:proofErr w:type="spellEnd"/>
      <w:proofErr w:type="gramEnd"/>
    </w:p>
    <w:p w:rsidR="00055C84" w:rsidRDefault="00055C84" w:rsidP="00055C84">
      <w:pPr>
        <w:pStyle w:val="Heading1"/>
      </w:pPr>
      <w:bookmarkStart w:id="14" w:name="_Toc308385547"/>
      <w:r>
        <w:t>Implementation Plan: Work Breakdown Structure</w:t>
      </w:r>
      <w:bookmarkEnd w:id="14"/>
    </w:p>
    <w:p w:rsidR="00055C84" w:rsidRDefault="00055C84" w:rsidP="00055C84">
      <w:r>
        <w:t>Words about the work breakdown structure here…</w:t>
      </w:r>
    </w:p>
    <w:p w:rsidR="00055C84" w:rsidRDefault="00055C84" w:rsidP="00055C84"/>
    <w:p w:rsidR="00055C84" w:rsidRPr="00EB7F63" w:rsidRDefault="00055C84" w:rsidP="00055C84">
      <w:r>
        <w:rPr>
          <w:noProof/>
        </w:rPr>
        <w:lastRenderedPageBreak/>
        <w:drawing>
          <wp:inline distT="0" distB="0" distL="0" distR="0" wp14:anchorId="29A9DA68" wp14:editId="742C9B8C">
            <wp:extent cx="5943600" cy="5110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Gant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84" w:rsidRDefault="00055C84" w:rsidP="00055C84">
      <w:pPr>
        <w:pStyle w:val="Heading2"/>
      </w:pPr>
      <w:bookmarkStart w:id="15" w:name="_Toc308385548"/>
      <w:r>
        <w:t>Inception Phase</w:t>
      </w:r>
      <w:bookmarkEnd w:id="15"/>
    </w:p>
    <w:p w:rsidR="00055C84" w:rsidRPr="000509B7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bookmarkStart w:id="16" w:name="_Toc308385549"/>
      <w:r>
        <w:t>Elaboration Phase</w:t>
      </w:r>
      <w:bookmarkEnd w:id="16"/>
    </w:p>
    <w:p w:rsidR="00055C84" w:rsidRPr="000509B7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bookmarkStart w:id="17" w:name="_Toc308385550"/>
      <w:r>
        <w:t>Production Phase</w:t>
      </w:r>
      <w:bookmarkEnd w:id="17"/>
    </w:p>
    <w:p w:rsidR="00055C84" w:rsidRPr="000509B7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09B7" w:rsidRPr="000509B7" w:rsidRDefault="000509B7" w:rsidP="000509B7">
      <w:pPr>
        <w:pStyle w:val="Heading1"/>
      </w:pPr>
      <w:proofErr w:type="gramStart"/>
      <w:r>
        <w:t>Maintenance?</w:t>
      </w:r>
      <w:proofErr w:type="gramEnd"/>
    </w:p>
    <w:sectPr w:rsidR="000509B7" w:rsidRPr="000509B7" w:rsidSect="00CF150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657" w:rsidRDefault="00266657" w:rsidP="008C13DF">
      <w:r>
        <w:separator/>
      </w:r>
    </w:p>
  </w:endnote>
  <w:endnote w:type="continuationSeparator" w:id="0">
    <w:p w:rsidR="00266657" w:rsidRDefault="00266657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812C69">
              <w:rPr>
                <w:bCs/>
                <w:noProof/>
              </w:rPr>
              <w:t>4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812C69">
              <w:rPr>
                <w:bCs/>
                <w:noProof/>
              </w:rPr>
              <w:t>7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657" w:rsidRDefault="00266657" w:rsidP="008C13DF">
      <w:r>
        <w:separator/>
      </w:r>
    </w:p>
  </w:footnote>
  <w:footnote w:type="continuationSeparator" w:id="0">
    <w:p w:rsidR="00266657" w:rsidRDefault="00266657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Pr="00930183" w:rsidRDefault="00AD58B2" w:rsidP="00930183">
    <w:pPr>
      <w:pStyle w:val="Header"/>
    </w:pPr>
    <w:r>
      <w:t>Multia</w:t>
    </w:r>
    <w:r w:rsidR="00B04688">
      <w:t>gent Control of Traffic Signals</w:t>
    </w:r>
    <w:r w:rsidR="00B04688">
      <w:tab/>
    </w:r>
    <w:r w:rsidR="00B04688">
      <w:tab/>
    </w:r>
    <w:r w:rsidR="00FD5E26">
      <w:t>Project</w:t>
    </w:r>
    <w:r w:rsidR="002E644B">
      <w:t xml:space="preserve"> Plan</w:t>
    </w:r>
    <w:r w:rsidR="00B04688"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Default="00B04688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337A67">
      <w:rPr>
        <w:noProof/>
      </w:rPr>
      <w:t>2011-12-05 12:35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0A05"/>
    <w:multiLevelType w:val="hybridMultilevel"/>
    <w:tmpl w:val="55B42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6F35"/>
    <w:multiLevelType w:val="hybridMultilevel"/>
    <w:tmpl w:val="32C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8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0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2">
    <w:nsid w:val="24B56629"/>
    <w:multiLevelType w:val="hybridMultilevel"/>
    <w:tmpl w:val="90E29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4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A05C0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432EA6"/>
    <w:multiLevelType w:val="multilevel"/>
    <w:tmpl w:val="A9C8C8E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0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1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2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6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9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0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5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8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0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AA802C5"/>
    <w:multiLevelType w:val="hybridMultilevel"/>
    <w:tmpl w:val="629A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C92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6">
    <w:nsid w:val="73D15E7C"/>
    <w:multiLevelType w:val="hybridMultilevel"/>
    <w:tmpl w:val="1D5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45"/>
  </w:num>
  <w:num w:numId="2">
    <w:abstractNumId w:val="35"/>
  </w:num>
  <w:num w:numId="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0"/>
  </w:num>
  <w:num w:numId="6">
    <w:abstractNumId w:val="5"/>
  </w:num>
  <w:num w:numId="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3"/>
  </w:num>
  <w:num w:numId="11">
    <w:abstractNumId w:val="34"/>
  </w:num>
  <w:num w:numId="1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</w:num>
  <w:num w:numId="17">
    <w:abstractNumId w:val="37"/>
  </w:num>
  <w:num w:numId="18">
    <w:abstractNumId w:val="11"/>
  </w:num>
  <w:num w:numId="19">
    <w:abstractNumId w:val="33"/>
  </w:num>
  <w:num w:numId="20">
    <w:abstractNumId w:val="17"/>
  </w:num>
  <w:num w:numId="21">
    <w:abstractNumId w:val="8"/>
  </w:num>
  <w:num w:numId="22">
    <w:abstractNumId w:val="29"/>
  </w:num>
  <w:num w:numId="23">
    <w:abstractNumId w:val="20"/>
  </w:num>
  <w:num w:numId="24">
    <w:abstractNumId w:val="19"/>
  </w:num>
  <w:num w:numId="25">
    <w:abstractNumId w:val="39"/>
  </w:num>
  <w:num w:numId="26">
    <w:abstractNumId w:val="25"/>
  </w:num>
  <w:num w:numId="27">
    <w:abstractNumId w:val="9"/>
  </w:num>
  <w:num w:numId="28">
    <w:abstractNumId w:val="28"/>
  </w:num>
  <w:num w:numId="29">
    <w:abstractNumId w:val="23"/>
  </w:num>
  <w:num w:numId="30">
    <w:abstractNumId w:val="43"/>
  </w:num>
  <w:num w:numId="31">
    <w:abstractNumId w:val="26"/>
  </w:num>
  <w:num w:numId="32">
    <w:abstractNumId w:val="27"/>
  </w:num>
  <w:num w:numId="33">
    <w:abstractNumId w:val="32"/>
  </w:num>
  <w:num w:numId="34">
    <w:abstractNumId w:val="36"/>
  </w:num>
  <w:num w:numId="35">
    <w:abstractNumId w:val="31"/>
  </w:num>
  <w:num w:numId="36">
    <w:abstractNumId w:val="38"/>
  </w:num>
  <w:num w:numId="37">
    <w:abstractNumId w:val="40"/>
  </w:num>
  <w:num w:numId="38">
    <w:abstractNumId w:val="24"/>
  </w:num>
  <w:num w:numId="39">
    <w:abstractNumId w:val="3"/>
  </w:num>
  <w:num w:numId="40">
    <w:abstractNumId w:val="2"/>
  </w:num>
  <w:num w:numId="41">
    <w:abstractNumId w:val="10"/>
  </w:num>
  <w:num w:numId="42">
    <w:abstractNumId w:val="4"/>
  </w:num>
  <w:num w:numId="43">
    <w:abstractNumId w:val="42"/>
  </w:num>
  <w:num w:numId="44">
    <w:abstractNumId w:val="12"/>
  </w:num>
  <w:num w:numId="45">
    <w:abstractNumId w:val="15"/>
  </w:num>
  <w:num w:numId="46">
    <w:abstractNumId w:val="41"/>
  </w:num>
  <w:num w:numId="47">
    <w:abstractNumId w:val="1"/>
  </w:num>
  <w:num w:numId="48">
    <w:abstractNumId w:val="46"/>
  </w:num>
  <w:num w:numId="49">
    <w:abstractNumId w:val="16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509B7"/>
    <w:rsid w:val="00055C84"/>
    <w:rsid w:val="00061A3C"/>
    <w:rsid w:val="000734D0"/>
    <w:rsid w:val="000754C5"/>
    <w:rsid w:val="00091789"/>
    <w:rsid w:val="000A1112"/>
    <w:rsid w:val="000B7E45"/>
    <w:rsid w:val="000F0B98"/>
    <w:rsid w:val="0010260F"/>
    <w:rsid w:val="00112421"/>
    <w:rsid w:val="00121012"/>
    <w:rsid w:val="00124469"/>
    <w:rsid w:val="001454E9"/>
    <w:rsid w:val="0019326E"/>
    <w:rsid w:val="001A3C03"/>
    <w:rsid w:val="001C4E73"/>
    <w:rsid w:val="001F32B6"/>
    <w:rsid w:val="001F5961"/>
    <w:rsid w:val="002001A9"/>
    <w:rsid w:val="00266657"/>
    <w:rsid w:val="00286DC0"/>
    <w:rsid w:val="002E3389"/>
    <w:rsid w:val="002E644B"/>
    <w:rsid w:val="00314613"/>
    <w:rsid w:val="00334865"/>
    <w:rsid w:val="00337A67"/>
    <w:rsid w:val="003602F9"/>
    <w:rsid w:val="003622B9"/>
    <w:rsid w:val="00384823"/>
    <w:rsid w:val="00390C10"/>
    <w:rsid w:val="003A2F54"/>
    <w:rsid w:val="003C2862"/>
    <w:rsid w:val="003C3828"/>
    <w:rsid w:val="003C3B5E"/>
    <w:rsid w:val="003C480A"/>
    <w:rsid w:val="003E6122"/>
    <w:rsid w:val="00417C38"/>
    <w:rsid w:val="00432396"/>
    <w:rsid w:val="00433F5F"/>
    <w:rsid w:val="0047662C"/>
    <w:rsid w:val="004844B6"/>
    <w:rsid w:val="004A4920"/>
    <w:rsid w:val="004C28E5"/>
    <w:rsid w:val="004E1CC8"/>
    <w:rsid w:val="004F4FF7"/>
    <w:rsid w:val="00532481"/>
    <w:rsid w:val="005364A0"/>
    <w:rsid w:val="00544D95"/>
    <w:rsid w:val="00545247"/>
    <w:rsid w:val="00557345"/>
    <w:rsid w:val="00597016"/>
    <w:rsid w:val="005A2813"/>
    <w:rsid w:val="005E2EDA"/>
    <w:rsid w:val="00684C33"/>
    <w:rsid w:val="006945E3"/>
    <w:rsid w:val="00695ED5"/>
    <w:rsid w:val="006C0CF8"/>
    <w:rsid w:val="006D1026"/>
    <w:rsid w:val="006F1246"/>
    <w:rsid w:val="0070297D"/>
    <w:rsid w:val="00705398"/>
    <w:rsid w:val="00712DF0"/>
    <w:rsid w:val="00745975"/>
    <w:rsid w:val="007725C4"/>
    <w:rsid w:val="00790F75"/>
    <w:rsid w:val="007A4D89"/>
    <w:rsid w:val="007A7BE9"/>
    <w:rsid w:val="007B7EF8"/>
    <w:rsid w:val="007D4573"/>
    <w:rsid w:val="0080282E"/>
    <w:rsid w:val="00812C69"/>
    <w:rsid w:val="0083129A"/>
    <w:rsid w:val="008B1449"/>
    <w:rsid w:val="008B3F5B"/>
    <w:rsid w:val="008C13DF"/>
    <w:rsid w:val="008C666A"/>
    <w:rsid w:val="008F785C"/>
    <w:rsid w:val="00905D7C"/>
    <w:rsid w:val="00930183"/>
    <w:rsid w:val="00944CC0"/>
    <w:rsid w:val="009664AD"/>
    <w:rsid w:val="009702C1"/>
    <w:rsid w:val="0097542C"/>
    <w:rsid w:val="00992C33"/>
    <w:rsid w:val="009B4AAA"/>
    <w:rsid w:val="009D0C18"/>
    <w:rsid w:val="009D5DE4"/>
    <w:rsid w:val="009F0CEF"/>
    <w:rsid w:val="009F728C"/>
    <w:rsid w:val="00A12F04"/>
    <w:rsid w:val="00A22B23"/>
    <w:rsid w:val="00A411DF"/>
    <w:rsid w:val="00A46763"/>
    <w:rsid w:val="00A4702D"/>
    <w:rsid w:val="00A47BA8"/>
    <w:rsid w:val="00A64924"/>
    <w:rsid w:val="00A82008"/>
    <w:rsid w:val="00A93CA3"/>
    <w:rsid w:val="00AA1EA3"/>
    <w:rsid w:val="00AD58B2"/>
    <w:rsid w:val="00AF5E4D"/>
    <w:rsid w:val="00B04688"/>
    <w:rsid w:val="00B06AB7"/>
    <w:rsid w:val="00B24F6F"/>
    <w:rsid w:val="00B30D6A"/>
    <w:rsid w:val="00B908AD"/>
    <w:rsid w:val="00BB246F"/>
    <w:rsid w:val="00BB4380"/>
    <w:rsid w:val="00C124BC"/>
    <w:rsid w:val="00C136BE"/>
    <w:rsid w:val="00C23CD1"/>
    <w:rsid w:val="00C75D9A"/>
    <w:rsid w:val="00CC5146"/>
    <w:rsid w:val="00CD5F78"/>
    <w:rsid w:val="00CF1500"/>
    <w:rsid w:val="00CF569C"/>
    <w:rsid w:val="00D8387E"/>
    <w:rsid w:val="00D874E6"/>
    <w:rsid w:val="00DA40E7"/>
    <w:rsid w:val="00DF0430"/>
    <w:rsid w:val="00E200CD"/>
    <w:rsid w:val="00E27353"/>
    <w:rsid w:val="00E3677E"/>
    <w:rsid w:val="00E45B72"/>
    <w:rsid w:val="00E50D28"/>
    <w:rsid w:val="00E624A5"/>
    <w:rsid w:val="00E70EE0"/>
    <w:rsid w:val="00E77790"/>
    <w:rsid w:val="00EA304C"/>
    <w:rsid w:val="00EB5358"/>
    <w:rsid w:val="00EB7F63"/>
    <w:rsid w:val="00F04E1B"/>
    <w:rsid w:val="00F32992"/>
    <w:rsid w:val="00F54AC5"/>
    <w:rsid w:val="00FC50EF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37A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337A6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37A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337A6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F12A297-53AF-4650-8AE6-9473569F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9867</TotalTime>
  <Pages>7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Plan</vt:lpstr>
    </vt:vector>
  </TitlesOfParts>
  <Company/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Plan</dc:title>
  <dc:creator>Bryan Nehl</dc:creator>
  <cp:lastModifiedBy>Bryan Nehl</cp:lastModifiedBy>
  <cp:revision>36</cp:revision>
  <dcterms:created xsi:type="dcterms:W3CDTF">2011-08-27T21:35:00Z</dcterms:created>
  <dcterms:modified xsi:type="dcterms:W3CDTF">2011-12-05T19:09:00Z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