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8C49D2" w:rsidP="00CF1500">
      <w:pPr>
        <w:jc w:val="center"/>
        <w:rPr>
          <w:b/>
        </w:rPr>
      </w:pPr>
      <w:r>
        <w:rPr>
          <w:b/>
        </w:rPr>
        <w:t>Technical Inspection Checklist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2B37FB" w:rsidP="00CF1500">
      <w:pPr>
        <w:jc w:val="center"/>
      </w:pPr>
      <w:r>
        <w:t>Version 1.1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C55322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9489765" w:history="1">
            <w:r w:rsidR="00C55322" w:rsidRPr="00427E41">
              <w:rPr>
                <w:rStyle w:val="Hyperlink"/>
                <w:noProof/>
              </w:rPr>
              <w:t>1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Introduction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_Toc319489765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4622F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6" w:history="1">
            <w:r w:rsidR="00C55322" w:rsidRPr="00427E41">
              <w:rPr>
                <w:rStyle w:val="Hyperlink"/>
                <w:noProof/>
              </w:rPr>
              <w:t>2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References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_Toc319489766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4622F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7" w:history="1">
            <w:r w:rsidR="00C55322" w:rsidRPr="00427E41">
              <w:rPr>
                <w:rStyle w:val="Hyperlink"/>
                <w:noProof/>
              </w:rPr>
              <w:t>3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Items to be Inspected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_Toc319489767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4622F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8" w:history="1">
            <w:r w:rsidR="00C55322" w:rsidRPr="00427E41">
              <w:rPr>
                <w:rStyle w:val="Hyperlink"/>
                <w:noProof/>
              </w:rPr>
              <w:t>4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Technical Inspectors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_Toc319489768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4622F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9" w:history="1">
            <w:r w:rsidR="00C55322" w:rsidRPr="00427E41">
              <w:rPr>
                <w:rStyle w:val="Hyperlink"/>
                <w:noProof/>
              </w:rPr>
              <w:t>5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Technical Inspection Checklist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_Toc319489769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4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A0462B" w:rsidRDefault="00930183" w:rsidP="00A0462B">
      <w:pPr>
        <w:pStyle w:val="Heading1"/>
      </w:pPr>
      <w:r>
        <w:br w:type="page"/>
      </w:r>
      <w:bookmarkStart w:id="0" w:name="_Toc319489765"/>
      <w:r w:rsidR="00A0462B">
        <w:lastRenderedPageBreak/>
        <w:t>Introduction</w:t>
      </w:r>
      <w:bookmarkEnd w:id="0"/>
    </w:p>
    <w:p w:rsidR="00A0462B" w:rsidRDefault="00E0057D" w:rsidP="00A0462B">
      <w:r>
        <w:t>This document contains the checklist and references for performing a technical inspection of the MACTS project.  The document also identifies the items that are being inspected and the inspectors.</w:t>
      </w:r>
    </w:p>
    <w:p w:rsidR="008240CE" w:rsidRDefault="008240CE" w:rsidP="008240CE">
      <w:pPr>
        <w:pStyle w:val="Heading1"/>
      </w:pPr>
      <w:bookmarkStart w:id="1" w:name="_Toc319489766"/>
      <w:r>
        <w:t>References</w:t>
      </w:r>
      <w:bookmarkEnd w:id="1"/>
    </w:p>
    <w:p w:rsidR="008240CE" w:rsidRDefault="00E80BE4" w:rsidP="00B153D7">
      <w:pPr>
        <w:pStyle w:val="ListParagraph"/>
        <w:numPr>
          <w:ilvl w:val="0"/>
          <w:numId w:val="5"/>
        </w:numPr>
      </w:pPr>
      <w:r>
        <w:t xml:space="preserve">All items to inspect can be found at: </w:t>
      </w:r>
      <w:hyperlink r:id="rId11" w:history="1">
        <w:r>
          <w:rPr>
            <w:rStyle w:val="Hyperlink"/>
          </w:rPr>
          <w:t>http://people.cis.ksu.edu/~bnehl/</w:t>
        </w:r>
      </w:hyperlink>
      <w:r>
        <w:t>.</w:t>
      </w:r>
    </w:p>
    <w:p w:rsidR="00E80BE4" w:rsidRDefault="00E80BE4" w:rsidP="00B153D7">
      <w:pPr>
        <w:pStyle w:val="ListParagraph"/>
        <w:numPr>
          <w:ilvl w:val="0"/>
          <w:numId w:val="5"/>
        </w:numPr>
      </w:pPr>
      <w:r>
        <w:t xml:space="preserve">Sample technical inspection cover letters can be found on </w:t>
      </w:r>
      <w:proofErr w:type="spellStart"/>
      <w:r>
        <w:t>Deepti</w:t>
      </w:r>
      <w:proofErr w:type="spellEnd"/>
      <w:r>
        <w:t xml:space="preserve"> Gupta’s MSE website: </w:t>
      </w:r>
      <w:hyperlink r:id="rId12" w:history="1">
        <w:r>
          <w:rPr>
            <w:rStyle w:val="Hyperlink"/>
          </w:rPr>
          <w:t>http://mse.cis.ksu.edu/deepti/</w:t>
        </w:r>
      </w:hyperlink>
      <w:r>
        <w:t>.  They are in the column labeled Phase 3.</w:t>
      </w:r>
    </w:p>
    <w:p w:rsidR="002B4BDE" w:rsidRDefault="008240CE" w:rsidP="002B4BDE">
      <w:pPr>
        <w:pStyle w:val="Heading1"/>
      </w:pPr>
      <w:bookmarkStart w:id="2" w:name="_Toc319489767"/>
      <w:r>
        <w:t xml:space="preserve">Items to be </w:t>
      </w:r>
      <w:proofErr w:type="gramStart"/>
      <w:r>
        <w:t>Inspected</w:t>
      </w:r>
      <w:bookmarkEnd w:id="2"/>
      <w:proofErr w:type="gramEnd"/>
    </w:p>
    <w:p w:rsidR="00037CE4" w:rsidRPr="00037CE4" w:rsidRDefault="00037CE4" w:rsidP="00037CE4">
      <w:r>
        <w:t>The following items from the System Architecture Design Document will be inspected: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 xml:space="preserve">System Architecture (Section </w:t>
      </w:r>
      <w:r w:rsidR="00316CEA">
        <w:t>3</w:t>
      </w:r>
      <w:r>
        <w:t>)</w:t>
      </w:r>
    </w:p>
    <w:p w:rsidR="002B37FB" w:rsidRDefault="002B37FB" w:rsidP="002B37FB">
      <w:pPr>
        <w:pStyle w:val="ListParagraph"/>
        <w:numPr>
          <w:ilvl w:val="0"/>
          <w:numId w:val="3"/>
        </w:numPr>
      </w:pPr>
      <w:r>
        <w:t>System Analysis (Section 3.1)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Design (Section </w:t>
      </w:r>
      <w:r w:rsidR="00316CEA">
        <w:t>3</w:t>
      </w:r>
      <w:r>
        <w:t>.</w:t>
      </w:r>
      <w:r w:rsidR="002B37FB">
        <w:t>3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Interface Specification (Section </w:t>
      </w:r>
      <w:r w:rsidR="00316CEA">
        <w:t>3</w:t>
      </w:r>
      <w:r>
        <w:t>.</w:t>
      </w:r>
      <w:r w:rsidR="002B37FB">
        <w:t>4</w:t>
      </w:r>
      <w:r>
        <w:t>)</w:t>
      </w:r>
    </w:p>
    <w:p w:rsidR="000C5A21" w:rsidRDefault="000C5A21" w:rsidP="00B153D7">
      <w:pPr>
        <w:pStyle w:val="ListParagraph"/>
        <w:numPr>
          <w:ilvl w:val="0"/>
          <w:numId w:val="3"/>
        </w:numPr>
      </w:pPr>
      <w:r>
        <w:t>System Design Rationale (Section 3.5)</w:t>
      </w:r>
    </w:p>
    <w:p w:rsidR="002B37FB" w:rsidRDefault="00037CE4" w:rsidP="002B37FB">
      <w:pPr>
        <w:pStyle w:val="ListParagraph"/>
        <w:numPr>
          <w:ilvl w:val="0"/>
          <w:numId w:val="3"/>
        </w:numPr>
      </w:pPr>
      <w:r>
        <w:t xml:space="preserve">High-Level Design (Section </w:t>
      </w:r>
      <w:r w:rsidR="00316CEA">
        <w:t>3</w:t>
      </w:r>
      <w:r>
        <w:t>.</w:t>
      </w:r>
      <w:r w:rsidR="002B37FB">
        <w:t>6</w:t>
      </w:r>
      <w:r>
        <w:t>)</w:t>
      </w:r>
    </w:p>
    <w:p w:rsidR="00037CE4" w:rsidRDefault="00037CE4" w:rsidP="002B37FB">
      <w:pPr>
        <w:pStyle w:val="ListParagraph"/>
        <w:numPr>
          <w:ilvl w:val="0"/>
          <w:numId w:val="3"/>
        </w:numPr>
      </w:pPr>
      <w:r>
        <w:t xml:space="preserve">Mid-Level Design (Section </w:t>
      </w:r>
      <w:r w:rsidR="002B37FB">
        <w:t>3.7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Component Interaction (Section </w:t>
      </w:r>
      <w:r w:rsidR="002B37FB">
        <w:t>4</w:t>
      </w:r>
      <w:r>
        <w:t>)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 xml:space="preserve">Formal USE/OCL Model (Section </w:t>
      </w:r>
      <w:r w:rsidR="002B37FB">
        <w:t>5</w:t>
      </w:r>
      <w:r>
        <w:t>)</w:t>
      </w:r>
    </w:p>
    <w:p w:rsidR="002B4BDE" w:rsidRDefault="008240CE" w:rsidP="002B4BDE">
      <w:pPr>
        <w:pStyle w:val="Heading1"/>
      </w:pPr>
      <w:bookmarkStart w:id="3" w:name="_Toc319489768"/>
      <w:r>
        <w:t>Technical Inspectors</w:t>
      </w:r>
      <w:bookmarkEnd w:id="3"/>
    </w:p>
    <w:p w:rsidR="002B4BDE" w:rsidRPr="00037CE4" w:rsidRDefault="008240CE" w:rsidP="00B153D7">
      <w:pPr>
        <w:pStyle w:val="ListParagraph"/>
        <w:numPr>
          <w:ilvl w:val="0"/>
          <w:numId w:val="2"/>
        </w:numPr>
      </w:pPr>
      <w:r w:rsidRPr="00037CE4">
        <w:t>Denise Case</w:t>
      </w:r>
    </w:p>
    <w:p w:rsidR="008240CE" w:rsidRPr="00037CE4" w:rsidRDefault="008240CE" w:rsidP="00B153D7">
      <w:pPr>
        <w:pStyle w:val="ListParagraph"/>
        <w:numPr>
          <w:ilvl w:val="0"/>
          <w:numId w:val="2"/>
        </w:numPr>
      </w:pPr>
      <w:proofErr w:type="spellStart"/>
      <w:r w:rsidRPr="00037CE4">
        <w:rPr>
          <w:color w:val="000000"/>
          <w:shd w:val="clear" w:color="auto" w:fill="FFFFFF"/>
        </w:rPr>
        <w:t>Sindhu</w:t>
      </w:r>
      <w:proofErr w:type="spellEnd"/>
      <w:r w:rsidRPr="00037CE4">
        <w:rPr>
          <w:color w:val="000000"/>
          <w:shd w:val="clear" w:color="auto" w:fill="FFFFFF"/>
        </w:rPr>
        <w:t xml:space="preserve"> </w:t>
      </w:r>
      <w:proofErr w:type="spellStart"/>
      <w:r w:rsidRPr="00037CE4">
        <w:rPr>
          <w:color w:val="000000"/>
          <w:shd w:val="clear" w:color="auto" w:fill="FFFFFF"/>
        </w:rPr>
        <w:t>Thotakura</w:t>
      </w:r>
      <w:proofErr w:type="spellEnd"/>
    </w:p>
    <w:p w:rsidR="002B4BDE" w:rsidRDefault="002B4BDE" w:rsidP="00A0462B"/>
    <w:p w:rsidR="00C55322" w:rsidRDefault="00C553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8240CE" w:rsidP="00A0462B">
      <w:pPr>
        <w:pStyle w:val="Heading1"/>
      </w:pPr>
      <w:bookmarkStart w:id="4" w:name="_Toc319489769"/>
      <w:r>
        <w:lastRenderedPageBreak/>
        <w:t>Technical Inspection Checklist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1800"/>
        <w:gridCol w:w="4428"/>
      </w:tblGrid>
      <w:tr w:rsidR="00E80BE4" w:rsidTr="000C5A21">
        <w:tc>
          <w:tcPr>
            <w:tcW w:w="3348" w:type="dxa"/>
          </w:tcPr>
          <w:p w:rsidR="00E80BE4" w:rsidRDefault="00E80BE4" w:rsidP="00A0462B">
            <w:r>
              <w:t>Inspection Item</w:t>
            </w:r>
          </w:p>
        </w:tc>
        <w:tc>
          <w:tcPr>
            <w:tcW w:w="1800" w:type="dxa"/>
          </w:tcPr>
          <w:p w:rsidR="00E80BE4" w:rsidRDefault="00E80BE4" w:rsidP="00A0462B">
            <w:r>
              <w:t>Pass/Fail/Partial</w:t>
            </w:r>
          </w:p>
        </w:tc>
        <w:tc>
          <w:tcPr>
            <w:tcW w:w="4428" w:type="dxa"/>
          </w:tcPr>
          <w:p w:rsidR="00E80BE4" w:rsidRDefault="00E80BE4" w:rsidP="00A0462B">
            <w:r>
              <w:t>Comments</w:t>
            </w:r>
          </w:p>
        </w:tc>
      </w:tr>
      <w:tr w:rsidR="000C5A21" w:rsidTr="00415E43">
        <w:tc>
          <w:tcPr>
            <w:tcW w:w="3348" w:type="dxa"/>
          </w:tcPr>
          <w:p w:rsidR="000C5A21" w:rsidRDefault="000C5A21" w:rsidP="00415E43">
            <w:r>
              <w:t>The Analysis Class Diagram clearly describes the high-level relationships between model elements. (3.1)</w:t>
            </w:r>
          </w:p>
        </w:tc>
        <w:tc>
          <w:tcPr>
            <w:tcW w:w="1800" w:type="dxa"/>
          </w:tcPr>
          <w:p w:rsidR="000C5A21" w:rsidRDefault="000C5A21" w:rsidP="00415E43"/>
        </w:tc>
        <w:tc>
          <w:tcPr>
            <w:tcW w:w="4428" w:type="dxa"/>
          </w:tcPr>
          <w:p w:rsidR="000C5A21" w:rsidRDefault="000C5A21" w:rsidP="00415E43"/>
        </w:tc>
      </w:tr>
      <w:tr w:rsidR="00E80BE4" w:rsidTr="000C5A21">
        <w:tc>
          <w:tcPr>
            <w:tcW w:w="3348" w:type="dxa"/>
          </w:tcPr>
          <w:p w:rsidR="00E80BE4" w:rsidRDefault="00E80BE4" w:rsidP="0006176C">
            <w:r>
              <w:t>The reason for each component is clear. (</w:t>
            </w:r>
            <w:r w:rsidR="0006176C">
              <w:t>3</w:t>
            </w:r>
            <w:r w:rsidR="000C5A21">
              <w:t>.3</w:t>
            </w:r>
            <w:r>
              <w:t>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E80BE4" w:rsidTr="000C5A21">
        <w:tc>
          <w:tcPr>
            <w:tcW w:w="3348" w:type="dxa"/>
          </w:tcPr>
          <w:p w:rsidR="00E80BE4" w:rsidRDefault="00E80BE4" w:rsidP="00E80BE4">
            <w:r>
              <w:t xml:space="preserve">The component design diagrams </w:t>
            </w:r>
            <w:r w:rsidR="000C5A21">
              <w:t xml:space="preserve">use </w:t>
            </w:r>
            <w:r>
              <w:t>legal correct UML elements.</w:t>
            </w:r>
            <w:r w:rsidR="000C5A21">
              <w:t xml:space="preserve"> (3.3)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0C5A21" w:rsidTr="000C5A21">
        <w:tc>
          <w:tcPr>
            <w:tcW w:w="3348" w:type="dxa"/>
          </w:tcPr>
          <w:p w:rsidR="000C5A21" w:rsidRDefault="000C5A21" w:rsidP="00362B04">
            <w:r>
              <w:t>The Component Interface Specification clearly explains the major public methods. (3.4)</w:t>
            </w:r>
          </w:p>
        </w:tc>
        <w:tc>
          <w:tcPr>
            <w:tcW w:w="1800" w:type="dxa"/>
          </w:tcPr>
          <w:p w:rsidR="000C5A21" w:rsidRDefault="000C5A21" w:rsidP="00362B04"/>
        </w:tc>
        <w:tc>
          <w:tcPr>
            <w:tcW w:w="4428" w:type="dxa"/>
          </w:tcPr>
          <w:p w:rsidR="000C5A21" w:rsidRDefault="000C5A21" w:rsidP="00362B04"/>
        </w:tc>
      </w:tr>
      <w:tr w:rsidR="000C5A21" w:rsidTr="005936B9">
        <w:tc>
          <w:tcPr>
            <w:tcW w:w="3348" w:type="dxa"/>
          </w:tcPr>
          <w:p w:rsidR="000C5A21" w:rsidRDefault="000C5A21" w:rsidP="005936B9">
            <w:r>
              <w:t>The rationale for the system architecture is clear (3.5)</w:t>
            </w:r>
          </w:p>
        </w:tc>
        <w:tc>
          <w:tcPr>
            <w:tcW w:w="1800" w:type="dxa"/>
          </w:tcPr>
          <w:p w:rsidR="000C5A21" w:rsidRDefault="000C5A21" w:rsidP="005936B9"/>
        </w:tc>
        <w:tc>
          <w:tcPr>
            <w:tcW w:w="4428" w:type="dxa"/>
          </w:tcPr>
          <w:p w:rsidR="000C5A21" w:rsidRDefault="000C5A21" w:rsidP="005936B9"/>
        </w:tc>
        <w:bookmarkStart w:id="5" w:name="_GoBack"/>
        <w:bookmarkEnd w:id="5"/>
      </w:tr>
      <w:tr w:rsidR="000C5A21" w:rsidTr="00415822">
        <w:tc>
          <w:tcPr>
            <w:tcW w:w="3348" w:type="dxa"/>
          </w:tcPr>
          <w:p w:rsidR="000C5A21" w:rsidRDefault="000C5A21" w:rsidP="00415822">
            <w:r>
              <w:t>The High-Level class diagram correctly shows how the system interfaces with SUMO. (3.6)</w:t>
            </w:r>
          </w:p>
        </w:tc>
        <w:tc>
          <w:tcPr>
            <w:tcW w:w="1800" w:type="dxa"/>
          </w:tcPr>
          <w:p w:rsidR="000C5A21" w:rsidRDefault="000C5A21" w:rsidP="00415822"/>
        </w:tc>
        <w:tc>
          <w:tcPr>
            <w:tcW w:w="4428" w:type="dxa"/>
          </w:tcPr>
          <w:p w:rsidR="000C5A21" w:rsidRDefault="000C5A21" w:rsidP="00415822"/>
        </w:tc>
      </w:tr>
      <w:tr w:rsidR="00E80BE4" w:rsidTr="000C5A21">
        <w:tc>
          <w:tcPr>
            <w:tcW w:w="3348" w:type="dxa"/>
          </w:tcPr>
          <w:p w:rsidR="00E80BE4" w:rsidRDefault="00C55322" w:rsidP="00A0462B">
            <w:r>
              <w:t>The symbols used in the class diagrams conform to UML 2.0</w:t>
            </w:r>
            <w:r w:rsidR="000C5A21">
              <w:t xml:space="preserve"> (3.7)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E80BE4" w:rsidTr="000C5A21">
        <w:tc>
          <w:tcPr>
            <w:tcW w:w="3348" w:type="dxa"/>
          </w:tcPr>
          <w:p w:rsidR="00E80BE4" w:rsidRDefault="00C55322" w:rsidP="00A0462B">
            <w:r>
              <w:t>The symbols used in the sequence diagrams conform to UML 2.0</w:t>
            </w:r>
            <w:r w:rsidR="000C5A21">
              <w:t xml:space="preserve"> (Section 4)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E80BE4" w:rsidTr="000C5A21">
        <w:tc>
          <w:tcPr>
            <w:tcW w:w="3348" w:type="dxa"/>
          </w:tcPr>
          <w:p w:rsidR="00E80BE4" w:rsidRDefault="00E80BE4" w:rsidP="00A0462B">
            <w:r>
              <w:t>Classes in the USE/OCL model are consistent with classes in the UML diagrams.</w:t>
            </w:r>
            <w:r w:rsidR="000C5A21">
              <w:t xml:space="preserve"> (5)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E80BE4" w:rsidTr="000C5A21">
        <w:tc>
          <w:tcPr>
            <w:tcW w:w="3348" w:type="dxa"/>
          </w:tcPr>
          <w:p w:rsidR="00E80BE4" w:rsidRDefault="00E80BE4" w:rsidP="00A0462B">
            <w:r>
              <w:t>Attributes in the USE/OCL are consistent with classes in the UML diagrams.</w:t>
            </w:r>
            <w:r w:rsidR="000C5A21">
              <w:t xml:space="preserve"> (5)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E80BE4" w:rsidTr="000C5A21">
        <w:tc>
          <w:tcPr>
            <w:tcW w:w="3348" w:type="dxa"/>
          </w:tcPr>
          <w:p w:rsidR="00E80BE4" w:rsidRDefault="00C55322" w:rsidP="00A0462B">
            <w:r>
              <w:t>Associations in the USE/OCL are consistent with associations in the classes in the UML diagrams.</w:t>
            </w:r>
            <w:r w:rsidR="000C5A21">
              <w:t xml:space="preserve"> (5)</w:t>
            </w:r>
          </w:p>
        </w:tc>
        <w:tc>
          <w:tcPr>
            <w:tcW w:w="1800" w:type="dxa"/>
          </w:tcPr>
          <w:p w:rsidR="00E80BE4" w:rsidRDefault="00E80BE4" w:rsidP="00A0462B"/>
        </w:tc>
        <w:tc>
          <w:tcPr>
            <w:tcW w:w="4428" w:type="dxa"/>
          </w:tcPr>
          <w:p w:rsidR="00E80BE4" w:rsidRDefault="00E80BE4" w:rsidP="00A0462B"/>
        </w:tc>
      </w:tr>
      <w:tr w:rsidR="00C55322" w:rsidTr="000C5A21">
        <w:tc>
          <w:tcPr>
            <w:tcW w:w="3348" w:type="dxa"/>
          </w:tcPr>
          <w:p w:rsidR="00C55322" w:rsidRDefault="00C55322" w:rsidP="00A0462B">
            <w:r>
              <w:t>Multiplicities in the USE/OCL model are consistent with the multiplicities on the associations in the UML diagrams.</w:t>
            </w:r>
            <w:r w:rsidR="000C5A21">
              <w:t xml:space="preserve"> (5)</w:t>
            </w:r>
          </w:p>
        </w:tc>
        <w:tc>
          <w:tcPr>
            <w:tcW w:w="1800" w:type="dxa"/>
          </w:tcPr>
          <w:p w:rsidR="00C55322" w:rsidRDefault="00C55322" w:rsidP="00A0462B"/>
        </w:tc>
        <w:tc>
          <w:tcPr>
            <w:tcW w:w="4428" w:type="dxa"/>
          </w:tcPr>
          <w:p w:rsidR="00C55322" w:rsidRDefault="00C55322" w:rsidP="00A0462B"/>
        </w:tc>
      </w:tr>
    </w:tbl>
    <w:p w:rsidR="00A0462B" w:rsidRDefault="00A0462B" w:rsidP="00A0462B"/>
    <w:sectPr w:rsidR="00A0462B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F6" w:rsidRDefault="004622F6" w:rsidP="008C13DF">
      <w:r>
        <w:separator/>
      </w:r>
    </w:p>
  </w:endnote>
  <w:endnote w:type="continuationSeparator" w:id="0">
    <w:p w:rsidR="004622F6" w:rsidRDefault="004622F6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0C5A21"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0C5A21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4733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F6" w:rsidRDefault="004622F6" w:rsidP="008C13DF">
      <w:r>
        <w:separator/>
      </w:r>
    </w:p>
  </w:footnote>
  <w:footnote w:type="continuationSeparator" w:id="0">
    <w:p w:rsidR="004622F6" w:rsidRDefault="004622F6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8C49D2">
      <w:t>Technical Inspection Checklist</w:t>
    </w:r>
    <w:r>
      <w:t xml:space="preserve"> 1.</w:t>
    </w:r>
    <w:r w:rsidR="002B37FB"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0C5A21">
      <w:rPr>
        <w:noProof/>
      </w:rPr>
      <w:t>2012-04-03 22:39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081"/>
    <w:multiLevelType w:val="hybridMultilevel"/>
    <w:tmpl w:val="02E4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D4196"/>
    <w:multiLevelType w:val="hybridMultilevel"/>
    <w:tmpl w:val="BFE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E277DD"/>
    <w:multiLevelType w:val="hybridMultilevel"/>
    <w:tmpl w:val="7C1E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746F2"/>
    <w:multiLevelType w:val="hybridMultilevel"/>
    <w:tmpl w:val="058AF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37CE4"/>
    <w:rsid w:val="000435CB"/>
    <w:rsid w:val="0006176C"/>
    <w:rsid w:val="00061A3C"/>
    <w:rsid w:val="000734D0"/>
    <w:rsid w:val="000754C5"/>
    <w:rsid w:val="00091789"/>
    <w:rsid w:val="000B7E45"/>
    <w:rsid w:val="000C5A21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47334"/>
    <w:rsid w:val="00251D86"/>
    <w:rsid w:val="00286DC0"/>
    <w:rsid w:val="002A480D"/>
    <w:rsid w:val="002B37FB"/>
    <w:rsid w:val="002B4BDE"/>
    <w:rsid w:val="002E3149"/>
    <w:rsid w:val="002E5DC6"/>
    <w:rsid w:val="002E644B"/>
    <w:rsid w:val="00314613"/>
    <w:rsid w:val="00316CEA"/>
    <w:rsid w:val="00334865"/>
    <w:rsid w:val="00352218"/>
    <w:rsid w:val="003602F9"/>
    <w:rsid w:val="003622B9"/>
    <w:rsid w:val="00384823"/>
    <w:rsid w:val="00390C10"/>
    <w:rsid w:val="00393F4F"/>
    <w:rsid w:val="003A2F54"/>
    <w:rsid w:val="003A35E5"/>
    <w:rsid w:val="003B4232"/>
    <w:rsid w:val="003B7E48"/>
    <w:rsid w:val="003C3828"/>
    <w:rsid w:val="003C3B5E"/>
    <w:rsid w:val="003C480A"/>
    <w:rsid w:val="003E6122"/>
    <w:rsid w:val="00415445"/>
    <w:rsid w:val="00433F5F"/>
    <w:rsid w:val="004622F6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80282E"/>
    <w:rsid w:val="008240CE"/>
    <w:rsid w:val="008315BA"/>
    <w:rsid w:val="00874166"/>
    <w:rsid w:val="008A43D1"/>
    <w:rsid w:val="008B1449"/>
    <w:rsid w:val="008C13DF"/>
    <w:rsid w:val="008C49D2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0462B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153D7"/>
    <w:rsid w:val="00B24F6F"/>
    <w:rsid w:val="00B30D6A"/>
    <w:rsid w:val="00B66ED4"/>
    <w:rsid w:val="00B908AD"/>
    <w:rsid w:val="00BB246F"/>
    <w:rsid w:val="00BB4380"/>
    <w:rsid w:val="00C124BC"/>
    <w:rsid w:val="00C23CD1"/>
    <w:rsid w:val="00C37B44"/>
    <w:rsid w:val="00C55322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87F88"/>
    <w:rsid w:val="00DA40E7"/>
    <w:rsid w:val="00DA5228"/>
    <w:rsid w:val="00DB2863"/>
    <w:rsid w:val="00DD1A77"/>
    <w:rsid w:val="00DF0430"/>
    <w:rsid w:val="00E0057D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80BE4"/>
    <w:rsid w:val="00EB5358"/>
    <w:rsid w:val="00EE1186"/>
    <w:rsid w:val="00F04E1B"/>
    <w:rsid w:val="00F12E96"/>
    <w:rsid w:val="00F14B14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e.cis.ksu.edu/deepti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C6130A-72E6-4D61-A1C9-0EDF3243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53</cp:revision>
  <cp:lastPrinted>2012-03-14T19:02:00Z</cp:lastPrinted>
  <dcterms:created xsi:type="dcterms:W3CDTF">2011-08-27T20:35:00Z</dcterms:created>
  <dcterms:modified xsi:type="dcterms:W3CDTF">2012-04-04T03:46:00Z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