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r>
        <w:rPr>
          <w:b/>
        </w:rPr>
        <w:t>User Manual</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214D91" w:rsidP="00214D91">
      <w:pPr>
        <w:jc w:val="center"/>
      </w:pPr>
      <w:r>
        <w:t>Version 1.0</w:t>
      </w: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3E7F2E"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3E7F2E" w:rsidRPr="00DD39CF">
            <w:rPr>
              <w:rStyle w:val="Hyperlink"/>
              <w:noProof/>
            </w:rPr>
            <w:fldChar w:fldCharType="begin"/>
          </w:r>
          <w:r w:rsidR="003E7F2E" w:rsidRPr="00DD39CF">
            <w:rPr>
              <w:rStyle w:val="Hyperlink"/>
              <w:noProof/>
            </w:rPr>
            <w:instrText xml:space="preserve"> </w:instrText>
          </w:r>
          <w:r w:rsidR="003E7F2E">
            <w:rPr>
              <w:noProof/>
            </w:rPr>
            <w:instrText>HYPERLINK \l "_Toc323025039"</w:instrText>
          </w:r>
          <w:r w:rsidR="003E7F2E" w:rsidRPr="00DD39CF">
            <w:rPr>
              <w:rStyle w:val="Hyperlink"/>
              <w:noProof/>
            </w:rPr>
            <w:instrText xml:space="preserve"> </w:instrText>
          </w:r>
          <w:r w:rsidR="003E7F2E" w:rsidRPr="00DD39CF">
            <w:rPr>
              <w:rStyle w:val="Hyperlink"/>
              <w:noProof/>
            </w:rPr>
          </w:r>
          <w:r w:rsidR="003E7F2E" w:rsidRPr="00DD39CF">
            <w:rPr>
              <w:rStyle w:val="Hyperlink"/>
              <w:noProof/>
            </w:rPr>
            <w:fldChar w:fldCharType="separate"/>
          </w:r>
          <w:r w:rsidR="003E7F2E" w:rsidRPr="00DD39CF">
            <w:rPr>
              <w:rStyle w:val="Hyperlink"/>
              <w:noProof/>
            </w:rPr>
            <w:t>1</w:t>
          </w:r>
          <w:r w:rsidR="003E7F2E">
            <w:rPr>
              <w:rFonts w:asciiTheme="minorHAnsi" w:eastAsiaTheme="minorEastAsia" w:hAnsiTheme="minorHAnsi" w:cstheme="minorBidi"/>
              <w:noProof/>
              <w:sz w:val="22"/>
              <w:szCs w:val="22"/>
            </w:rPr>
            <w:tab/>
          </w:r>
          <w:r w:rsidR="003E7F2E" w:rsidRPr="00DD39CF">
            <w:rPr>
              <w:rStyle w:val="Hyperlink"/>
              <w:noProof/>
            </w:rPr>
            <w:t>Intro</w:t>
          </w:r>
          <w:r w:rsidR="003E7F2E">
            <w:rPr>
              <w:noProof/>
              <w:webHidden/>
            </w:rPr>
            <w:tab/>
          </w:r>
          <w:r w:rsidR="003E7F2E">
            <w:rPr>
              <w:noProof/>
              <w:webHidden/>
            </w:rPr>
            <w:fldChar w:fldCharType="begin"/>
          </w:r>
          <w:r w:rsidR="003E7F2E">
            <w:rPr>
              <w:noProof/>
              <w:webHidden/>
            </w:rPr>
            <w:instrText xml:space="preserve"> PAGEREF _Toc323025039 \h </w:instrText>
          </w:r>
          <w:r w:rsidR="003E7F2E">
            <w:rPr>
              <w:noProof/>
              <w:webHidden/>
            </w:rPr>
          </w:r>
          <w:r w:rsidR="003E7F2E">
            <w:rPr>
              <w:noProof/>
              <w:webHidden/>
            </w:rPr>
            <w:fldChar w:fldCharType="separate"/>
          </w:r>
          <w:r w:rsidR="00EC285C">
            <w:rPr>
              <w:noProof/>
              <w:webHidden/>
            </w:rPr>
            <w:t>3</w:t>
          </w:r>
          <w:r w:rsidR="003E7F2E">
            <w:rPr>
              <w:noProof/>
              <w:webHidden/>
            </w:rPr>
            <w:fldChar w:fldCharType="end"/>
          </w:r>
          <w:r w:rsidR="003E7F2E" w:rsidRPr="00DD39CF">
            <w:rPr>
              <w:rStyle w:val="Hyperlink"/>
              <w:noProof/>
            </w:rPr>
            <w:fldChar w:fldCharType="end"/>
          </w:r>
        </w:p>
        <w:p w:rsidR="003E7F2E" w:rsidRDefault="003E7F2E">
          <w:pPr>
            <w:pStyle w:val="TOC1"/>
            <w:tabs>
              <w:tab w:val="left" w:pos="480"/>
              <w:tab w:val="right" w:leader="dot" w:pos="9350"/>
            </w:tabs>
            <w:rPr>
              <w:rFonts w:asciiTheme="minorHAnsi" w:eastAsiaTheme="minorEastAsia" w:hAnsiTheme="minorHAnsi" w:cstheme="minorBidi"/>
              <w:noProof/>
              <w:sz w:val="22"/>
              <w:szCs w:val="22"/>
            </w:rPr>
          </w:pPr>
          <w:hyperlink w:anchor="_Toc323025040" w:history="1">
            <w:r w:rsidRPr="00DD39CF">
              <w:rPr>
                <w:rStyle w:val="Hyperlink"/>
                <w:noProof/>
              </w:rPr>
              <w:t>2</w:t>
            </w:r>
            <w:r>
              <w:rPr>
                <w:rFonts w:asciiTheme="minorHAnsi" w:eastAsiaTheme="minorEastAsia" w:hAnsiTheme="minorHAnsi" w:cstheme="minorBidi"/>
                <w:noProof/>
                <w:sz w:val="22"/>
                <w:szCs w:val="22"/>
              </w:rPr>
              <w:tab/>
            </w:r>
            <w:r w:rsidRPr="00DD39CF">
              <w:rPr>
                <w:rStyle w:val="Hyperlink"/>
                <w:noProof/>
              </w:rPr>
              <w:t>Software Required to Run</w:t>
            </w:r>
            <w:r>
              <w:rPr>
                <w:noProof/>
                <w:webHidden/>
              </w:rPr>
              <w:tab/>
            </w:r>
            <w:r>
              <w:rPr>
                <w:noProof/>
                <w:webHidden/>
              </w:rPr>
              <w:fldChar w:fldCharType="begin"/>
            </w:r>
            <w:r>
              <w:rPr>
                <w:noProof/>
                <w:webHidden/>
              </w:rPr>
              <w:instrText xml:space="preserve"> PAGEREF _Toc323025040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1" w:history="1">
            <w:r w:rsidRPr="00DD39CF">
              <w:rPr>
                <w:rStyle w:val="Hyperlink"/>
                <w:noProof/>
              </w:rPr>
              <w:t>2.1</w:t>
            </w:r>
            <w:r>
              <w:rPr>
                <w:rFonts w:asciiTheme="minorHAnsi" w:eastAsiaTheme="minorEastAsia" w:hAnsiTheme="minorHAnsi" w:cstheme="minorBidi"/>
                <w:noProof/>
                <w:sz w:val="22"/>
                <w:szCs w:val="22"/>
              </w:rPr>
              <w:tab/>
            </w:r>
            <w:r w:rsidRPr="00DD39CF">
              <w:rPr>
                <w:rStyle w:val="Hyperlink"/>
                <w:noProof/>
              </w:rPr>
              <w:t>RabbitMQ</w:t>
            </w:r>
            <w:r>
              <w:rPr>
                <w:noProof/>
                <w:webHidden/>
              </w:rPr>
              <w:tab/>
            </w:r>
            <w:r>
              <w:rPr>
                <w:noProof/>
                <w:webHidden/>
              </w:rPr>
              <w:fldChar w:fldCharType="begin"/>
            </w:r>
            <w:r>
              <w:rPr>
                <w:noProof/>
                <w:webHidden/>
              </w:rPr>
              <w:instrText xml:space="preserve"> PAGEREF _Toc323025041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2" w:history="1">
            <w:r w:rsidRPr="00DD39CF">
              <w:rPr>
                <w:rStyle w:val="Hyperlink"/>
                <w:noProof/>
              </w:rPr>
              <w:t>2.2</w:t>
            </w:r>
            <w:r>
              <w:rPr>
                <w:rFonts w:asciiTheme="minorHAnsi" w:eastAsiaTheme="minorEastAsia" w:hAnsiTheme="minorHAnsi" w:cstheme="minorBidi"/>
                <w:noProof/>
                <w:sz w:val="22"/>
                <w:szCs w:val="22"/>
              </w:rPr>
              <w:tab/>
            </w:r>
            <w:r w:rsidRPr="00DD39CF">
              <w:rPr>
                <w:rStyle w:val="Hyperlink"/>
                <w:noProof/>
              </w:rPr>
              <w:t>MongoDB</w:t>
            </w:r>
            <w:r>
              <w:rPr>
                <w:noProof/>
                <w:webHidden/>
              </w:rPr>
              <w:tab/>
            </w:r>
            <w:r>
              <w:rPr>
                <w:noProof/>
                <w:webHidden/>
              </w:rPr>
              <w:fldChar w:fldCharType="begin"/>
            </w:r>
            <w:r>
              <w:rPr>
                <w:noProof/>
                <w:webHidden/>
              </w:rPr>
              <w:instrText xml:space="preserve"> PAGEREF _Toc323025042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3" w:history="1">
            <w:r w:rsidRPr="00DD39CF">
              <w:rPr>
                <w:rStyle w:val="Hyperlink"/>
                <w:noProof/>
              </w:rPr>
              <w:t>2.3</w:t>
            </w:r>
            <w:r>
              <w:rPr>
                <w:rFonts w:asciiTheme="minorHAnsi" w:eastAsiaTheme="minorEastAsia" w:hAnsiTheme="minorHAnsi" w:cstheme="minorBidi"/>
                <w:noProof/>
                <w:sz w:val="22"/>
                <w:szCs w:val="22"/>
              </w:rPr>
              <w:tab/>
            </w:r>
            <w:r w:rsidRPr="00DD39CF">
              <w:rPr>
                <w:rStyle w:val="Hyperlink"/>
                <w:noProof/>
              </w:rPr>
              <w:t>Python</w:t>
            </w:r>
            <w:r>
              <w:rPr>
                <w:noProof/>
                <w:webHidden/>
              </w:rPr>
              <w:tab/>
            </w:r>
            <w:r>
              <w:rPr>
                <w:noProof/>
                <w:webHidden/>
              </w:rPr>
              <w:fldChar w:fldCharType="begin"/>
            </w:r>
            <w:r>
              <w:rPr>
                <w:noProof/>
                <w:webHidden/>
              </w:rPr>
              <w:instrText xml:space="preserve"> PAGEREF _Toc323025043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4" w:history="1">
            <w:r w:rsidRPr="00DD39CF">
              <w:rPr>
                <w:rStyle w:val="Hyperlink"/>
                <w:noProof/>
              </w:rPr>
              <w:t>2.4</w:t>
            </w:r>
            <w:r>
              <w:rPr>
                <w:rFonts w:asciiTheme="minorHAnsi" w:eastAsiaTheme="minorEastAsia" w:hAnsiTheme="minorHAnsi" w:cstheme="minorBidi"/>
                <w:noProof/>
                <w:sz w:val="22"/>
                <w:szCs w:val="22"/>
              </w:rPr>
              <w:tab/>
            </w:r>
            <w:r w:rsidRPr="00DD39CF">
              <w:rPr>
                <w:rStyle w:val="Hyperlink"/>
                <w:noProof/>
              </w:rPr>
              <w:t>Simulation for Urban MObility</w:t>
            </w:r>
            <w:r>
              <w:rPr>
                <w:noProof/>
                <w:webHidden/>
              </w:rPr>
              <w:tab/>
            </w:r>
            <w:r>
              <w:rPr>
                <w:noProof/>
                <w:webHidden/>
              </w:rPr>
              <w:fldChar w:fldCharType="begin"/>
            </w:r>
            <w:r>
              <w:rPr>
                <w:noProof/>
                <w:webHidden/>
              </w:rPr>
              <w:instrText xml:space="preserve"> PAGEREF _Toc323025044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1"/>
            <w:tabs>
              <w:tab w:val="left" w:pos="480"/>
              <w:tab w:val="right" w:leader="dot" w:pos="9350"/>
            </w:tabs>
            <w:rPr>
              <w:rFonts w:asciiTheme="minorHAnsi" w:eastAsiaTheme="minorEastAsia" w:hAnsiTheme="minorHAnsi" w:cstheme="minorBidi"/>
              <w:noProof/>
              <w:sz w:val="22"/>
              <w:szCs w:val="22"/>
            </w:rPr>
          </w:pPr>
          <w:hyperlink w:anchor="_Toc323025045" w:history="1">
            <w:r w:rsidRPr="00DD39CF">
              <w:rPr>
                <w:rStyle w:val="Hyperlink"/>
                <w:noProof/>
              </w:rPr>
              <w:t>3</w:t>
            </w:r>
            <w:r>
              <w:rPr>
                <w:rFonts w:asciiTheme="minorHAnsi" w:eastAsiaTheme="minorEastAsia" w:hAnsiTheme="minorHAnsi" w:cstheme="minorBidi"/>
                <w:noProof/>
                <w:sz w:val="22"/>
                <w:szCs w:val="22"/>
              </w:rPr>
              <w:tab/>
            </w:r>
            <w:r w:rsidRPr="00DD39CF">
              <w:rPr>
                <w:rStyle w:val="Hyperlink"/>
                <w:noProof/>
              </w:rPr>
              <w:t>Configuration</w:t>
            </w:r>
            <w:r>
              <w:rPr>
                <w:noProof/>
                <w:webHidden/>
              </w:rPr>
              <w:tab/>
            </w:r>
            <w:r>
              <w:rPr>
                <w:noProof/>
                <w:webHidden/>
              </w:rPr>
              <w:fldChar w:fldCharType="begin"/>
            </w:r>
            <w:r>
              <w:rPr>
                <w:noProof/>
                <w:webHidden/>
              </w:rPr>
              <w:instrText xml:space="preserve"> PAGEREF _Toc323025045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6" w:history="1">
            <w:r w:rsidRPr="00DD39CF">
              <w:rPr>
                <w:rStyle w:val="Hyperlink"/>
                <w:noProof/>
              </w:rPr>
              <w:t>3.1</w:t>
            </w:r>
            <w:r>
              <w:rPr>
                <w:rFonts w:asciiTheme="minorHAnsi" w:eastAsiaTheme="minorEastAsia" w:hAnsiTheme="minorHAnsi" w:cstheme="minorBidi"/>
                <w:noProof/>
                <w:sz w:val="22"/>
                <w:szCs w:val="22"/>
              </w:rPr>
              <w:tab/>
            </w:r>
            <w:r w:rsidRPr="00DD39CF">
              <w:rPr>
                <w:rStyle w:val="Hyperlink"/>
                <w:noProof/>
              </w:rPr>
              <w:t>One time setup of database</w:t>
            </w:r>
            <w:r>
              <w:rPr>
                <w:noProof/>
                <w:webHidden/>
              </w:rPr>
              <w:tab/>
            </w:r>
            <w:r>
              <w:rPr>
                <w:noProof/>
                <w:webHidden/>
              </w:rPr>
              <w:fldChar w:fldCharType="begin"/>
            </w:r>
            <w:r>
              <w:rPr>
                <w:noProof/>
                <w:webHidden/>
              </w:rPr>
              <w:instrText xml:space="preserve"> PAGEREF _Toc323025046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7" w:history="1">
            <w:r w:rsidRPr="00DD39CF">
              <w:rPr>
                <w:rStyle w:val="Hyperlink"/>
                <w:noProof/>
              </w:rPr>
              <w:t>3.2</w:t>
            </w:r>
            <w:r>
              <w:rPr>
                <w:rFonts w:asciiTheme="minorHAnsi" w:eastAsiaTheme="minorEastAsia" w:hAnsiTheme="minorHAnsi" w:cstheme="minorBidi"/>
                <w:noProof/>
                <w:sz w:val="22"/>
                <w:szCs w:val="22"/>
              </w:rPr>
              <w:tab/>
            </w:r>
            <w:r w:rsidRPr="00DD39CF">
              <w:rPr>
                <w:rStyle w:val="Hyperlink"/>
                <w:noProof/>
              </w:rPr>
              <w:t>One time setup of RabbitMQ infrastructure</w:t>
            </w:r>
            <w:r>
              <w:rPr>
                <w:noProof/>
                <w:webHidden/>
              </w:rPr>
              <w:tab/>
            </w:r>
            <w:r>
              <w:rPr>
                <w:noProof/>
                <w:webHidden/>
              </w:rPr>
              <w:fldChar w:fldCharType="begin"/>
            </w:r>
            <w:r>
              <w:rPr>
                <w:noProof/>
                <w:webHidden/>
              </w:rPr>
              <w:instrText xml:space="preserve"> PAGEREF _Toc323025047 \h </w:instrText>
            </w:r>
            <w:r>
              <w:rPr>
                <w:noProof/>
                <w:webHidden/>
              </w:rPr>
            </w:r>
            <w:r>
              <w:rPr>
                <w:noProof/>
                <w:webHidden/>
              </w:rPr>
              <w:fldChar w:fldCharType="separate"/>
            </w:r>
            <w:r w:rsidR="00EC285C">
              <w:rPr>
                <w:noProof/>
                <w:webHidden/>
              </w:rPr>
              <w:t>3</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48" w:history="1">
            <w:r w:rsidRPr="00DD39CF">
              <w:rPr>
                <w:rStyle w:val="Hyperlink"/>
                <w:noProof/>
              </w:rPr>
              <w:t>3.3</w:t>
            </w:r>
            <w:r>
              <w:rPr>
                <w:rFonts w:asciiTheme="minorHAnsi" w:eastAsiaTheme="minorEastAsia" w:hAnsiTheme="minorHAnsi" w:cstheme="minorBidi"/>
                <w:noProof/>
                <w:sz w:val="22"/>
                <w:szCs w:val="22"/>
              </w:rPr>
              <w:tab/>
            </w:r>
            <w:r w:rsidRPr="00DD39CF">
              <w:rPr>
                <w:rStyle w:val="Hyperlink"/>
                <w:noProof/>
              </w:rPr>
              <w:t>RabbitMQ Exchange Initiation</w:t>
            </w:r>
            <w:r>
              <w:rPr>
                <w:noProof/>
                <w:webHidden/>
              </w:rPr>
              <w:tab/>
            </w:r>
            <w:r>
              <w:rPr>
                <w:noProof/>
                <w:webHidden/>
              </w:rPr>
              <w:fldChar w:fldCharType="begin"/>
            </w:r>
            <w:r>
              <w:rPr>
                <w:noProof/>
                <w:webHidden/>
              </w:rPr>
              <w:instrText xml:space="preserve"> PAGEREF _Toc323025048 \h </w:instrText>
            </w:r>
            <w:r>
              <w:rPr>
                <w:noProof/>
                <w:webHidden/>
              </w:rPr>
            </w:r>
            <w:r>
              <w:rPr>
                <w:noProof/>
                <w:webHidden/>
              </w:rPr>
              <w:fldChar w:fldCharType="separate"/>
            </w:r>
            <w:r w:rsidR="00EC285C">
              <w:rPr>
                <w:noProof/>
                <w:webHidden/>
              </w:rPr>
              <w:t>4</w:t>
            </w:r>
            <w:r>
              <w:rPr>
                <w:noProof/>
                <w:webHidden/>
              </w:rPr>
              <w:fldChar w:fldCharType="end"/>
            </w:r>
          </w:hyperlink>
        </w:p>
        <w:p w:rsidR="003E7F2E" w:rsidRDefault="003E7F2E">
          <w:pPr>
            <w:pStyle w:val="TOC1"/>
            <w:tabs>
              <w:tab w:val="left" w:pos="480"/>
              <w:tab w:val="right" w:leader="dot" w:pos="9350"/>
            </w:tabs>
            <w:rPr>
              <w:rFonts w:asciiTheme="minorHAnsi" w:eastAsiaTheme="minorEastAsia" w:hAnsiTheme="minorHAnsi" w:cstheme="minorBidi"/>
              <w:noProof/>
              <w:sz w:val="22"/>
              <w:szCs w:val="22"/>
            </w:rPr>
          </w:pPr>
          <w:hyperlink w:anchor="_Toc323025049" w:history="1">
            <w:r w:rsidRPr="00DD39CF">
              <w:rPr>
                <w:rStyle w:val="Hyperlink"/>
                <w:noProof/>
              </w:rPr>
              <w:t>4</w:t>
            </w:r>
            <w:r>
              <w:rPr>
                <w:rFonts w:asciiTheme="minorHAnsi" w:eastAsiaTheme="minorEastAsia" w:hAnsiTheme="minorHAnsi" w:cstheme="minorBidi"/>
                <w:noProof/>
                <w:sz w:val="22"/>
                <w:szCs w:val="22"/>
              </w:rPr>
              <w:tab/>
            </w:r>
            <w:r w:rsidRPr="00DD39CF">
              <w:rPr>
                <w:rStyle w:val="Hyperlink"/>
                <w:noProof/>
              </w:rPr>
              <w:t>Running Simulations</w:t>
            </w:r>
            <w:r>
              <w:rPr>
                <w:noProof/>
                <w:webHidden/>
              </w:rPr>
              <w:tab/>
            </w:r>
            <w:r>
              <w:rPr>
                <w:noProof/>
                <w:webHidden/>
              </w:rPr>
              <w:fldChar w:fldCharType="begin"/>
            </w:r>
            <w:r>
              <w:rPr>
                <w:noProof/>
                <w:webHidden/>
              </w:rPr>
              <w:instrText xml:space="preserve"> PAGEREF _Toc323025049 \h </w:instrText>
            </w:r>
            <w:r>
              <w:rPr>
                <w:noProof/>
                <w:webHidden/>
              </w:rPr>
            </w:r>
            <w:r>
              <w:rPr>
                <w:noProof/>
                <w:webHidden/>
              </w:rPr>
              <w:fldChar w:fldCharType="separate"/>
            </w:r>
            <w:r w:rsidR="00EC285C">
              <w:rPr>
                <w:noProof/>
                <w:webHidden/>
              </w:rPr>
              <w:t>4</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50" w:history="1">
            <w:r w:rsidRPr="00DD39CF">
              <w:rPr>
                <w:rStyle w:val="Hyperlink"/>
                <w:noProof/>
              </w:rPr>
              <w:t>4.1</w:t>
            </w:r>
            <w:r>
              <w:rPr>
                <w:rFonts w:asciiTheme="minorHAnsi" w:eastAsiaTheme="minorEastAsia" w:hAnsiTheme="minorHAnsi" w:cstheme="minorBidi"/>
                <w:noProof/>
                <w:sz w:val="22"/>
                <w:szCs w:val="22"/>
              </w:rPr>
              <w:tab/>
            </w:r>
            <w:r w:rsidRPr="00DD39CF">
              <w:rPr>
                <w:rStyle w:val="Hyperlink"/>
                <w:noProof/>
              </w:rPr>
              <w:t>Running Agents</w:t>
            </w:r>
            <w:r>
              <w:rPr>
                <w:noProof/>
                <w:webHidden/>
              </w:rPr>
              <w:tab/>
            </w:r>
            <w:r>
              <w:rPr>
                <w:noProof/>
                <w:webHidden/>
              </w:rPr>
              <w:fldChar w:fldCharType="begin"/>
            </w:r>
            <w:r>
              <w:rPr>
                <w:noProof/>
                <w:webHidden/>
              </w:rPr>
              <w:instrText xml:space="preserve"> PAGEREF _Toc323025050 \h </w:instrText>
            </w:r>
            <w:r>
              <w:rPr>
                <w:noProof/>
                <w:webHidden/>
              </w:rPr>
            </w:r>
            <w:r>
              <w:rPr>
                <w:noProof/>
                <w:webHidden/>
              </w:rPr>
              <w:fldChar w:fldCharType="separate"/>
            </w:r>
            <w:r w:rsidR="00EC285C">
              <w:rPr>
                <w:noProof/>
                <w:webHidden/>
              </w:rPr>
              <w:t>4</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51" w:history="1">
            <w:r w:rsidRPr="00DD39CF">
              <w:rPr>
                <w:rStyle w:val="Hyperlink"/>
                <w:noProof/>
              </w:rPr>
              <w:t>4.2</w:t>
            </w:r>
            <w:r>
              <w:rPr>
                <w:rFonts w:asciiTheme="minorHAnsi" w:eastAsiaTheme="minorEastAsia" w:hAnsiTheme="minorHAnsi" w:cstheme="minorBidi"/>
                <w:noProof/>
                <w:sz w:val="22"/>
                <w:szCs w:val="22"/>
              </w:rPr>
              <w:tab/>
            </w:r>
            <w:r w:rsidRPr="00DD39CF">
              <w:rPr>
                <w:rStyle w:val="Hyperlink"/>
                <w:noProof/>
              </w:rPr>
              <w:t>Collecting Metrics</w:t>
            </w:r>
            <w:r>
              <w:rPr>
                <w:noProof/>
                <w:webHidden/>
              </w:rPr>
              <w:tab/>
            </w:r>
            <w:r>
              <w:rPr>
                <w:noProof/>
                <w:webHidden/>
              </w:rPr>
              <w:fldChar w:fldCharType="begin"/>
            </w:r>
            <w:r>
              <w:rPr>
                <w:noProof/>
                <w:webHidden/>
              </w:rPr>
              <w:instrText xml:space="preserve"> PAGEREF _Toc323025051 \h </w:instrText>
            </w:r>
            <w:r>
              <w:rPr>
                <w:noProof/>
                <w:webHidden/>
              </w:rPr>
            </w:r>
            <w:r>
              <w:rPr>
                <w:noProof/>
                <w:webHidden/>
              </w:rPr>
              <w:fldChar w:fldCharType="separate"/>
            </w:r>
            <w:r w:rsidR="00EC285C">
              <w:rPr>
                <w:noProof/>
                <w:webHidden/>
              </w:rPr>
              <w:t>4</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52" w:history="1">
            <w:r w:rsidRPr="00DD39CF">
              <w:rPr>
                <w:rStyle w:val="Hyperlink"/>
                <w:noProof/>
              </w:rPr>
              <w:t>4.3</w:t>
            </w:r>
            <w:r>
              <w:rPr>
                <w:rFonts w:asciiTheme="minorHAnsi" w:eastAsiaTheme="minorEastAsia" w:hAnsiTheme="minorHAnsi" w:cstheme="minorBidi"/>
                <w:noProof/>
                <w:sz w:val="22"/>
                <w:szCs w:val="22"/>
              </w:rPr>
              <w:tab/>
            </w:r>
            <w:r w:rsidRPr="00DD39CF">
              <w:rPr>
                <w:rStyle w:val="Hyperlink"/>
                <w:noProof/>
              </w:rPr>
              <w:t>Running Fixed Response Simulation – No Agents</w:t>
            </w:r>
            <w:r>
              <w:rPr>
                <w:noProof/>
                <w:webHidden/>
              </w:rPr>
              <w:tab/>
            </w:r>
            <w:r>
              <w:rPr>
                <w:noProof/>
                <w:webHidden/>
              </w:rPr>
              <w:fldChar w:fldCharType="begin"/>
            </w:r>
            <w:r>
              <w:rPr>
                <w:noProof/>
                <w:webHidden/>
              </w:rPr>
              <w:instrText xml:space="preserve"> PAGEREF _Toc323025052 \h </w:instrText>
            </w:r>
            <w:r>
              <w:rPr>
                <w:noProof/>
                <w:webHidden/>
              </w:rPr>
            </w:r>
            <w:r>
              <w:rPr>
                <w:noProof/>
                <w:webHidden/>
              </w:rPr>
              <w:fldChar w:fldCharType="separate"/>
            </w:r>
            <w:r w:rsidR="00EC285C">
              <w:rPr>
                <w:noProof/>
                <w:webHidden/>
              </w:rPr>
              <w:t>5</w:t>
            </w:r>
            <w:r>
              <w:rPr>
                <w:noProof/>
                <w:webHidden/>
              </w:rPr>
              <w:fldChar w:fldCharType="end"/>
            </w:r>
          </w:hyperlink>
        </w:p>
        <w:p w:rsidR="003E7F2E" w:rsidRDefault="003E7F2E">
          <w:pPr>
            <w:pStyle w:val="TOC2"/>
            <w:tabs>
              <w:tab w:val="left" w:pos="880"/>
              <w:tab w:val="right" w:leader="dot" w:pos="9350"/>
            </w:tabs>
            <w:rPr>
              <w:rFonts w:asciiTheme="minorHAnsi" w:eastAsiaTheme="minorEastAsia" w:hAnsiTheme="minorHAnsi" w:cstheme="minorBidi"/>
              <w:noProof/>
              <w:sz w:val="22"/>
              <w:szCs w:val="22"/>
            </w:rPr>
          </w:pPr>
          <w:hyperlink w:anchor="_Toc323025053" w:history="1">
            <w:r w:rsidRPr="00DD39CF">
              <w:rPr>
                <w:rStyle w:val="Hyperlink"/>
                <w:noProof/>
              </w:rPr>
              <w:t>4.4</w:t>
            </w:r>
            <w:r>
              <w:rPr>
                <w:rFonts w:asciiTheme="minorHAnsi" w:eastAsiaTheme="minorEastAsia" w:hAnsiTheme="minorHAnsi" w:cstheme="minorBidi"/>
                <w:noProof/>
                <w:sz w:val="22"/>
                <w:szCs w:val="22"/>
              </w:rPr>
              <w:tab/>
            </w:r>
            <w:r w:rsidRPr="00DD39CF">
              <w:rPr>
                <w:rStyle w:val="Hyperlink"/>
                <w:noProof/>
              </w:rPr>
              <w:t>Varying the Simulation – the Communications Agent</w:t>
            </w:r>
            <w:r>
              <w:rPr>
                <w:noProof/>
                <w:webHidden/>
              </w:rPr>
              <w:tab/>
            </w:r>
            <w:r>
              <w:rPr>
                <w:noProof/>
                <w:webHidden/>
              </w:rPr>
              <w:fldChar w:fldCharType="begin"/>
            </w:r>
            <w:r>
              <w:rPr>
                <w:noProof/>
                <w:webHidden/>
              </w:rPr>
              <w:instrText xml:space="preserve"> PAGEREF _Toc323025053 \h </w:instrText>
            </w:r>
            <w:r>
              <w:rPr>
                <w:noProof/>
                <w:webHidden/>
              </w:rPr>
            </w:r>
            <w:r>
              <w:rPr>
                <w:noProof/>
                <w:webHidden/>
              </w:rPr>
              <w:fldChar w:fldCharType="separate"/>
            </w:r>
            <w:r w:rsidR="00EC285C">
              <w:rPr>
                <w:noProof/>
                <w:webHidden/>
              </w:rPr>
              <w:t>5</w:t>
            </w:r>
            <w:r>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1" w:name="_Toc323025039"/>
      <w:r>
        <w:lastRenderedPageBreak/>
        <w:t>Intro</w:t>
      </w:r>
      <w:bookmarkEnd w:id="1"/>
    </w:p>
    <w:p w:rsidR="00214D91" w:rsidRDefault="00C546D6" w:rsidP="00214D91">
      <w:r>
        <w:t>This user manual will inform you of the software needed by the MACTS in order to run simulations.  You’ll learn what one time and routine configuration needs to be done.</w:t>
      </w:r>
      <w:r w:rsidR="00C776FE">
        <w:t xml:space="preserve">  Next you’ll see how to start up the agents.</w:t>
      </w:r>
      <w:r>
        <w:t xml:space="preserve">  Then you’</w:t>
      </w:r>
      <w:r w:rsidR="00C776FE">
        <w:t>ll learn how to collect metrics and</w:t>
      </w:r>
      <w:r>
        <w:t xml:space="preserve"> parse them.</w:t>
      </w:r>
      <w:r w:rsidR="00C776FE">
        <w:t xml:space="preserve">  In the final section you will be presented with information on how to create your own agents.</w:t>
      </w:r>
    </w:p>
    <w:p w:rsidR="001E4333" w:rsidRDefault="00C546D6" w:rsidP="001E4333">
      <w:pPr>
        <w:pStyle w:val="Heading1"/>
      </w:pPr>
      <w:bookmarkStart w:id="2" w:name="_Toc323025040"/>
      <w:r>
        <w:t>Software Required to Run</w:t>
      </w:r>
      <w:bookmarkEnd w:id="2"/>
    </w:p>
    <w:p w:rsidR="00B60EBB" w:rsidRPr="00B60EBB" w:rsidRDefault="00B60EBB" w:rsidP="00B60EBB">
      <w:r>
        <w:t>There are several key pieces of software you need to have installed on your machine in order to run MACTS.</w:t>
      </w:r>
    </w:p>
    <w:p w:rsidR="001E4333" w:rsidRDefault="00C546D6" w:rsidP="001E4333">
      <w:pPr>
        <w:pStyle w:val="Heading2"/>
      </w:pPr>
      <w:bookmarkStart w:id="3" w:name="_Toc323025041"/>
      <w:r>
        <w:t>RabbitMQ</w:t>
      </w:r>
      <w:bookmarkEnd w:id="3"/>
    </w:p>
    <w:p w:rsidR="00B60EBB" w:rsidRPr="00B60EBB" w:rsidRDefault="00B60EBB" w:rsidP="00B60EBB">
      <w:r>
        <w:t xml:space="preserve">RabbitMQ is a messaging broker server.  </w:t>
      </w:r>
      <w:proofErr w:type="gramStart"/>
      <w:r>
        <w:t>This needs</w:t>
      </w:r>
      <w:proofErr w:type="gramEnd"/>
      <w:r>
        <w:t xml:space="preserve"> to be installed and operating in order for the communication to happen between the parts of the system.</w:t>
      </w:r>
    </w:p>
    <w:p w:rsidR="001E4333" w:rsidRDefault="00C546D6" w:rsidP="001E4333">
      <w:pPr>
        <w:pStyle w:val="Heading2"/>
      </w:pPr>
      <w:bookmarkStart w:id="4" w:name="_Toc323025042"/>
      <w:proofErr w:type="spellStart"/>
      <w:r>
        <w:t>MongoDB</w:t>
      </w:r>
      <w:bookmarkEnd w:id="4"/>
      <w:proofErr w:type="spellEnd"/>
    </w:p>
    <w:p w:rsidR="00B60EBB" w:rsidRPr="00B60EBB" w:rsidRDefault="00B60EBB" w:rsidP="00B60EBB">
      <w:proofErr w:type="spellStart"/>
      <w:r>
        <w:t>MongoDB</w:t>
      </w:r>
      <w:proofErr w:type="spellEnd"/>
      <w:r>
        <w:t xml:space="preserve"> is a document store server.  This needs to be installed and operating in order for the metrics to be stored at the end of a simulation run.</w:t>
      </w:r>
    </w:p>
    <w:p w:rsidR="001E4333" w:rsidRDefault="00C546D6" w:rsidP="001E4333">
      <w:pPr>
        <w:pStyle w:val="Heading2"/>
      </w:pPr>
      <w:bookmarkStart w:id="5" w:name="_Toc323025043"/>
      <w:r>
        <w:t>Python</w:t>
      </w:r>
      <w:bookmarkEnd w:id="5"/>
    </w:p>
    <w:p w:rsidR="0063276D" w:rsidRDefault="00B60EBB" w:rsidP="0063276D">
      <w:r>
        <w:t xml:space="preserve">They Python language interpreter </w:t>
      </w:r>
      <w:r w:rsidR="0063276D">
        <w:t xml:space="preserve">2.7 and supporting libraries: </w:t>
      </w:r>
      <w:proofErr w:type="spellStart"/>
      <w:r w:rsidR="0063276D">
        <w:t>pika</w:t>
      </w:r>
      <w:proofErr w:type="spellEnd"/>
      <w:r w:rsidR="0063276D">
        <w:t xml:space="preserve"> and </w:t>
      </w:r>
      <w:proofErr w:type="spellStart"/>
      <w:r w:rsidR="0063276D">
        <w:t>pymongo</w:t>
      </w:r>
      <w:proofErr w:type="spellEnd"/>
      <w:r>
        <w:t xml:space="preserve"> should be installed.  </w:t>
      </w:r>
      <w:proofErr w:type="spellStart"/>
      <w:r>
        <w:t>Pika</w:t>
      </w:r>
      <w:proofErr w:type="spellEnd"/>
      <w:r>
        <w:t xml:space="preserve"> is for interacting with RabbitMQ and </w:t>
      </w:r>
      <w:proofErr w:type="spellStart"/>
      <w:r>
        <w:t>PyMongo</w:t>
      </w:r>
      <w:proofErr w:type="spellEnd"/>
      <w:r>
        <w:t xml:space="preserve"> is for working with </w:t>
      </w:r>
      <w:proofErr w:type="spellStart"/>
      <w:r>
        <w:t>MongoDB</w:t>
      </w:r>
      <w:proofErr w:type="spellEnd"/>
      <w:r>
        <w:t>.</w:t>
      </w:r>
    </w:p>
    <w:p w:rsidR="00B60EBB" w:rsidRPr="0063276D" w:rsidRDefault="00B60EBB" w:rsidP="0063276D"/>
    <w:p w:rsidR="00C546D6" w:rsidRDefault="00C546D6" w:rsidP="00C546D6">
      <w:pPr>
        <w:pStyle w:val="Heading2"/>
      </w:pPr>
      <w:bookmarkStart w:id="6" w:name="_Toc323025044"/>
      <w:r>
        <w:t xml:space="preserve">Simulation for Urban </w:t>
      </w:r>
      <w:proofErr w:type="spellStart"/>
      <w:r>
        <w:t>MObility</w:t>
      </w:r>
      <w:bookmarkEnd w:id="6"/>
      <w:proofErr w:type="spellEnd"/>
      <w:r>
        <w:t xml:space="preserve"> </w:t>
      </w:r>
    </w:p>
    <w:p w:rsidR="00B60EBB" w:rsidRPr="00B60EBB" w:rsidRDefault="00B60EBB" w:rsidP="00B60EBB">
      <w:r>
        <w:t>The Simulation for Urban Mobility version 14.0 should be installed on your machine.  The system will obtain different results or not function with other versions of the software.</w:t>
      </w:r>
    </w:p>
    <w:p w:rsidR="00C546D6" w:rsidRDefault="00C546D6" w:rsidP="00C546D6">
      <w:pPr>
        <w:pStyle w:val="Heading1"/>
      </w:pPr>
      <w:bookmarkStart w:id="7" w:name="_Toc323025045"/>
      <w:r>
        <w:t>Configuration</w:t>
      </w:r>
      <w:bookmarkEnd w:id="7"/>
    </w:p>
    <w:p w:rsidR="00C546D6" w:rsidRDefault="00C546D6" w:rsidP="00C546D6">
      <w:pPr>
        <w:pStyle w:val="Heading2"/>
      </w:pPr>
      <w:bookmarkStart w:id="8" w:name="_Toc323025046"/>
      <w:r>
        <w:t>One time setup of database</w:t>
      </w:r>
      <w:bookmarkEnd w:id="8"/>
    </w:p>
    <w:p w:rsidR="00B60EBB" w:rsidRDefault="00B60EBB" w:rsidP="00B60EBB">
      <w:r>
        <w:t xml:space="preserve">Once you have </w:t>
      </w:r>
      <w:proofErr w:type="spellStart"/>
      <w:r>
        <w:t>MongoDB</w:t>
      </w:r>
      <w:proofErr w:type="spellEnd"/>
      <w:r>
        <w:t xml:space="preserve"> installed you need to do some one time configuration.</w:t>
      </w:r>
    </w:p>
    <w:p w:rsidR="00B60EBB" w:rsidRDefault="00B60EBB" w:rsidP="00B60EBB">
      <w:r>
        <w:t>Open the mongo shell and issue the following commands:</w:t>
      </w:r>
    </w:p>
    <w:p w:rsidR="00B60EBB" w:rsidRDefault="00B60EBB" w:rsidP="00B60EBB">
      <w:r>
        <w:rPr>
          <w:noProof/>
        </w:rPr>
        <w:drawing>
          <wp:anchor distT="0" distB="0" distL="114300" distR="114300" simplePos="0" relativeHeight="251658240" behindDoc="0" locked="0" layoutInCell="1" allowOverlap="1">
            <wp:simplePos x="0" y="0"/>
            <wp:positionH relativeFrom="column">
              <wp:posOffset>3921760</wp:posOffset>
            </wp:positionH>
            <wp:positionV relativeFrom="paragraph">
              <wp:posOffset>8255</wp:posOffset>
            </wp:positionV>
            <wp:extent cx="175260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52600" cy="1257300"/>
                    </a:xfrm>
                    <a:prstGeom prst="rect">
                      <a:avLst/>
                    </a:prstGeom>
                  </pic:spPr>
                </pic:pic>
              </a:graphicData>
            </a:graphic>
            <wp14:sizeRelH relativeFrom="page">
              <wp14:pctWidth>0</wp14:pctWidth>
            </wp14:sizeRelH>
            <wp14:sizeRelV relativeFrom="page">
              <wp14:pctHeight>0</wp14:pctHeight>
            </wp14:sizeRelV>
          </wp:anchor>
        </w:drawing>
      </w:r>
    </w:p>
    <w:p w:rsidR="00B60EBB" w:rsidRPr="00B60EBB" w:rsidRDefault="00B60EBB" w:rsidP="00B60EBB">
      <w:pPr>
        <w:rPr>
          <w:rFonts w:ascii="Consolas" w:hAnsi="Consolas" w:cs="Consolas"/>
        </w:rPr>
      </w:pPr>
      <w:proofErr w:type="gramStart"/>
      <w:r w:rsidRPr="00B60EBB">
        <w:rPr>
          <w:rFonts w:ascii="Consolas" w:hAnsi="Consolas" w:cs="Consolas"/>
        </w:rPr>
        <w:t>show</w:t>
      </w:r>
      <w:proofErr w:type="gramEnd"/>
      <w:r w:rsidRPr="00B60EBB">
        <w:rPr>
          <w:rFonts w:ascii="Consolas" w:hAnsi="Consolas" w:cs="Consolas"/>
        </w:rPr>
        <w:t xml:space="preserve"> </w:t>
      </w:r>
      <w:proofErr w:type="spellStart"/>
      <w:r w:rsidRPr="00B60EBB">
        <w:rPr>
          <w:rFonts w:ascii="Consolas" w:hAnsi="Consolas" w:cs="Consolas"/>
        </w:rPr>
        <w:t>dbs</w:t>
      </w:r>
      <w:proofErr w:type="spellEnd"/>
    </w:p>
    <w:p w:rsidR="00B60EBB" w:rsidRPr="00B60EBB" w:rsidRDefault="00B60EBB" w:rsidP="00B60EBB">
      <w:pPr>
        <w:rPr>
          <w:rFonts w:ascii="Consolas" w:hAnsi="Consolas" w:cs="Consolas"/>
        </w:rPr>
      </w:pPr>
      <w:proofErr w:type="gramStart"/>
      <w:r w:rsidRPr="00B60EBB">
        <w:rPr>
          <w:rFonts w:ascii="Consolas" w:hAnsi="Consolas" w:cs="Consolas"/>
        </w:rPr>
        <w:t>use</w:t>
      </w:r>
      <w:proofErr w:type="gramEnd"/>
      <w:r w:rsidRPr="00B60EBB">
        <w:rPr>
          <w:rFonts w:ascii="Consolas" w:hAnsi="Consolas" w:cs="Consolas"/>
        </w:rPr>
        <w:t xml:space="preserve"> </w:t>
      </w:r>
      <w:proofErr w:type="spellStart"/>
      <w:r w:rsidRPr="00B60EBB">
        <w:rPr>
          <w:rFonts w:ascii="Consolas" w:hAnsi="Consolas" w:cs="Consolas"/>
        </w:rPr>
        <w:t>macts</w:t>
      </w:r>
      <w:proofErr w:type="spellEnd"/>
    </w:p>
    <w:p w:rsidR="00B60EBB" w:rsidRDefault="00B60EBB" w:rsidP="00B60EBB">
      <w:pPr>
        <w:rPr>
          <w:rFonts w:ascii="Consolas" w:hAnsi="Consolas" w:cs="Consolas"/>
        </w:rPr>
      </w:pPr>
      <w:proofErr w:type="spellStart"/>
      <w:proofErr w:type="gramStart"/>
      <w:r w:rsidRPr="00B60EBB">
        <w:rPr>
          <w:rFonts w:ascii="Consolas" w:hAnsi="Consolas" w:cs="Consolas"/>
        </w:rPr>
        <w:t>db.metrics.find</w:t>
      </w:r>
      <w:proofErr w:type="spellEnd"/>
      <w:r w:rsidRPr="00B60EBB">
        <w:rPr>
          <w:rFonts w:ascii="Consolas" w:hAnsi="Consolas" w:cs="Consolas"/>
        </w:rPr>
        <w:t>()</w:t>
      </w:r>
      <w:proofErr w:type="gramEnd"/>
    </w:p>
    <w:p w:rsidR="00B60EBB" w:rsidRDefault="00B60EBB" w:rsidP="00B60EBB">
      <w:pPr>
        <w:rPr>
          <w:rFonts w:ascii="Consolas" w:hAnsi="Consolas" w:cs="Consolas"/>
        </w:rPr>
      </w:pPr>
    </w:p>
    <w:p w:rsidR="00B60EBB" w:rsidRPr="00B60EBB" w:rsidRDefault="00B60EBB" w:rsidP="00B60EBB">
      <w:r>
        <w:t xml:space="preserve">This will create the </w:t>
      </w:r>
      <w:proofErr w:type="spellStart"/>
      <w:r>
        <w:t>macts</w:t>
      </w:r>
      <w:proofErr w:type="spellEnd"/>
      <w:r>
        <w:t xml:space="preserve"> document storage area (</w:t>
      </w:r>
      <w:proofErr w:type="spellStart"/>
      <w:r>
        <w:t>db</w:t>
      </w:r>
      <w:proofErr w:type="spellEnd"/>
      <w:r>
        <w:t>) and an associated document collection, metrics.</w:t>
      </w:r>
    </w:p>
    <w:p w:rsidR="00C546D6" w:rsidRDefault="00C546D6" w:rsidP="00C546D6">
      <w:pPr>
        <w:pStyle w:val="Heading2"/>
      </w:pPr>
      <w:bookmarkStart w:id="9" w:name="_Toc323025047"/>
      <w:r>
        <w:t>One time setup of RabbitMQ infrastructure</w:t>
      </w:r>
      <w:bookmarkEnd w:id="9"/>
    </w:p>
    <w:p w:rsidR="00B60EBB" w:rsidRDefault="00B60EBB" w:rsidP="00B60EBB">
      <w:r>
        <w:t>There are several commands in the source folder for working with RabbitMQ.</w:t>
      </w:r>
    </w:p>
    <w:p w:rsidR="00B60EBB" w:rsidRPr="00B60EBB" w:rsidRDefault="00B60EBB" w:rsidP="00B60EBB">
      <w:r>
        <w:t xml:space="preserve">The </w:t>
      </w:r>
      <w:r w:rsidRPr="00B60EBB">
        <w:rPr>
          <w:rFonts w:ascii="Consolas" w:hAnsi="Consolas" w:cs="Consolas"/>
        </w:rPr>
        <w:t>rabbitmq_init.bat</w:t>
      </w:r>
      <w:r>
        <w:t xml:space="preserve"> file needs to be run one time to create the needed users and permissions.  To remove the MACTS exchanges and users run the </w:t>
      </w:r>
      <w:r w:rsidRPr="00B60EBB">
        <w:rPr>
          <w:rFonts w:ascii="Consolas" w:hAnsi="Consolas" w:cs="Consolas"/>
        </w:rPr>
        <w:t>rabbitmq_clean.bat</w:t>
      </w:r>
      <w:r>
        <w:t xml:space="preserve"> command.</w:t>
      </w:r>
    </w:p>
    <w:p w:rsidR="00086A62" w:rsidRDefault="00086A62">
      <w:pPr>
        <w:rPr>
          <w:rFonts w:eastAsiaTheme="majorEastAsia" w:cstheme="majorBidi"/>
          <w:b/>
          <w:bCs/>
          <w:sz w:val="28"/>
          <w:szCs w:val="26"/>
        </w:rPr>
      </w:pPr>
      <w:r>
        <w:br w:type="page"/>
      </w:r>
    </w:p>
    <w:p w:rsidR="00C546D6" w:rsidRDefault="00C546D6" w:rsidP="00C546D6">
      <w:pPr>
        <w:pStyle w:val="Heading2"/>
      </w:pPr>
      <w:bookmarkStart w:id="10" w:name="_Toc323025048"/>
      <w:r>
        <w:lastRenderedPageBreak/>
        <w:t>RabbitMQ Exchange Initiation</w:t>
      </w:r>
      <w:bookmarkEnd w:id="10"/>
    </w:p>
    <w:p w:rsidR="00B60EBB" w:rsidRDefault="00B60EBB" w:rsidP="00B60EBB">
      <w:r>
        <w:t xml:space="preserve">To create the exchanges </w:t>
      </w:r>
      <w:proofErr w:type="gramStart"/>
      <w:r>
        <w:t>that are</w:t>
      </w:r>
      <w:proofErr w:type="gramEnd"/>
      <w:r>
        <w:t xml:space="preserve"> needed by the simulation, the command:</w:t>
      </w:r>
    </w:p>
    <w:p w:rsidR="00B60EBB" w:rsidRPr="00B60EBB" w:rsidRDefault="00B60EBB" w:rsidP="00B60EBB">
      <w:r w:rsidRPr="00086A62">
        <w:rPr>
          <w:rFonts w:ascii="Consolas" w:hAnsi="Consolas" w:cs="Consolas"/>
        </w:rPr>
        <w:t xml:space="preserve">Python </w:t>
      </w:r>
      <w:r w:rsidR="00086A62" w:rsidRPr="00086A62">
        <w:rPr>
          <w:rFonts w:ascii="Consolas" w:hAnsi="Consolas" w:cs="Consolas"/>
        </w:rPr>
        <w:t>rabbitmq_create_exchanges.py</w:t>
      </w:r>
      <w:r w:rsidR="00086A62">
        <w:t xml:space="preserve"> needs to be run.  This command will need to be run anytime the user logouts or the system reboots.  The exchanges are not set up to be persistent between power cycles.</w:t>
      </w:r>
    </w:p>
    <w:p w:rsidR="00C546D6" w:rsidRDefault="00C546D6" w:rsidP="00C546D6">
      <w:pPr>
        <w:pStyle w:val="Heading1"/>
      </w:pPr>
      <w:bookmarkStart w:id="11" w:name="_Toc323025049"/>
      <w:r>
        <w:t>Running Simulations</w:t>
      </w:r>
      <w:bookmarkEnd w:id="11"/>
    </w:p>
    <w:p w:rsidR="00593582" w:rsidRPr="00593582" w:rsidRDefault="00593582" w:rsidP="00593582">
      <w:r>
        <w:t xml:space="preserve">Use the </w:t>
      </w:r>
      <w:r w:rsidRPr="00593582">
        <w:rPr>
          <w:rFonts w:ascii="Consolas" w:hAnsi="Consolas" w:cs="Consolas"/>
        </w:rPr>
        <w:t>start-command-line.bat</w:t>
      </w:r>
      <w:r>
        <w:t xml:space="preserve"> that is located in the source directory to start all command prompts.  This places the SUMO-TraCI libraries on the path.</w:t>
      </w:r>
    </w:p>
    <w:p w:rsidR="00C546D6" w:rsidRDefault="00C546D6" w:rsidP="00C546D6">
      <w:pPr>
        <w:pStyle w:val="Heading2"/>
      </w:pPr>
      <w:bookmarkStart w:id="12" w:name="_Toc323025050"/>
      <w:r>
        <w:t>Running Agents</w:t>
      </w:r>
      <w:bookmarkEnd w:id="12"/>
    </w:p>
    <w:p w:rsidR="00593582" w:rsidRDefault="00593582" w:rsidP="00593582">
      <w:r>
        <w:t xml:space="preserve">The planning and safety agents that are part of the network should be started in their own individual command prompt boxes before starting the Communications Agent.  The safety agents are called by the planning agents.  You do not directly instantiate and run them.  The basic format of the command is </w:t>
      </w:r>
      <w:r w:rsidRPr="00593582">
        <w:rPr>
          <w:rFonts w:ascii="Consolas" w:hAnsi="Consolas" w:cs="Consolas"/>
        </w:rPr>
        <w:t>python &lt;agentname.py&gt;</w:t>
      </w:r>
      <w:r>
        <w:t xml:space="preserve">.  For example: </w:t>
      </w:r>
    </w:p>
    <w:p w:rsidR="00593582" w:rsidRPr="00593582" w:rsidRDefault="00593582" w:rsidP="00593582">
      <w:pPr>
        <w:rPr>
          <w:rFonts w:ascii="Consolas" w:hAnsi="Consolas" w:cs="Consolas"/>
        </w:rPr>
      </w:pPr>
      <w:proofErr w:type="gramStart"/>
      <w:r w:rsidRPr="00593582">
        <w:rPr>
          <w:rFonts w:ascii="Consolas" w:hAnsi="Consolas" w:cs="Consolas"/>
        </w:rPr>
        <w:t>python</w:t>
      </w:r>
      <w:proofErr w:type="gramEnd"/>
      <w:r w:rsidRPr="00593582">
        <w:rPr>
          <w:rFonts w:ascii="Consolas" w:hAnsi="Consolas" w:cs="Consolas"/>
        </w:rPr>
        <w:t xml:space="preserve"> JSS_Reactive_Agent.py</w:t>
      </w:r>
    </w:p>
    <w:p w:rsidR="00593582" w:rsidRPr="00593582" w:rsidRDefault="00593582" w:rsidP="00593582">
      <w:pPr>
        <w:rPr>
          <w:rFonts w:ascii="Consolas" w:hAnsi="Consolas" w:cs="Consolas"/>
        </w:rPr>
      </w:pPr>
      <w:proofErr w:type="gramStart"/>
      <w:r w:rsidRPr="00593582">
        <w:rPr>
          <w:rFonts w:ascii="Consolas" w:hAnsi="Consolas" w:cs="Consolas"/>
        </w:rPr>
        <w:t>python</w:t>
      </w:r>
      <w:proofErr w:type="gramEnd"/>
      <w:r w:rsidRPr="00593582">
        <w:rPr>
          <w:rFonts w:ascii="Consolas" w:hAnsi="Consolas" w:cs="Consolas"/>
        </w:rPr>
        <w:t xml:space="preserve"> JRKL_Reactive_Agent.py</w:t>
      </w:r>
    </w:p>
    <w:p w:rsidR="00C546D6" w:rsidRDefault="00C546D6" w:rsidP="00C546D6">
      <w:pPr>
        <w:pStyle w:val="Heading2"/>
      </w:pPr>
      <w:bookmarkStart w:id="13" w:name="_Toc323025051"/>
      <w:r>
        <w:t>Collecting Metrics</w:t>
      </w:r>
      <w:bookmarkEnd w:id="13"/>
    </w:p>
    <w:p w:rsidR="002F3FF3" w:rsidRPr="002F3FF3" w:rsidRDefault="00593582" w:rsidP="00593582">
      <w:pPr>
        <w:rPr>
          <w:rFonts w:ascii="Consolas" w:hAnsi="Consolas" w:cs="Consolas"/>
        </w:rPr>
      </w:pPr>
      <w:r>
        <w:t xml:space="preserve">In order to collect metrics the </w:t>
      </w:r>
      <w:r w:rsidR="002F3FF3">
        <w:t xml:space="preserve">metrics agent must be online: </w:t>
      </w:r>
      <w:r w:rsidR="002F3FF3" w:rsidRPr="002F3FF3">
        <w:rPr>
          <w:rFonts w:ascii="Consolas" w:hAnsi="Consolas" w:cs="Consolas"/>
        </w:rPr>
        <w:t>python MetricsAgent.py</w:t>
      </w:r>
    </w:p>
    <w:p w:rsidR="002F3FF3" w:rsidRDefault="002F3FF3" w:rsidP="00593582"/>
    <w:p w:rsidR="00593582" w:rsidRDefault="002F3FF3" w:rsidP="00593582">
      <w:r>
        <w:t>At the end of a simulation run, the metrics agent will output the simulation run totals to the screen.  It will also save them to the database.  The output looks like this:</w:t>
      </w:r>
    </w:p>
    <w:p w:rsidR="002F3FF3" w:rsidRDefault="002F3FF3" w:rsidP="00593582">
      <w:pPr>
        <w:rPr>
          <w:noProof/>
        </w:rPr>
      </w:pPr>
    </w:p>
    <w:p w:rsidR="002F3FF3" w:rsidRDefault="002F3FF3" w:rsidP="00593582">
      <w:pPr>
        <w:rPr>
          <w:noProof/>
        </w:rPr>
      </w:pPr>
      <w:r>
        <w:rPr>
          <w:noProof/>
        </w:rPr>
        <w:drawing>
          <wp:inline distT="0" distB="0" distL="0" distR="0" wp14:anchorId="50FC7731" wp14:editId="00757243">
            <wp:extent cx="5943600" cy="46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4820"/>
                    </a:xfrm>
                    <a:prstGeom prst="rect">
                      <a:avLst/>
                    </a:prstGeom>
                  </pic:spPr>
                </pic:pic>
              </a:graphicData>
            </a:graphic>
          </wp:inline>
        </w:drawing>
      </w:r>
    </w:p>
    <w:p w:rsidR="002F3FF3" w:rsidRDefault="002F3FF3" w:rsidP="00593582">
      <w:pPr>
        <w:rPr>
          <w:noProof/>
        </w:rPr>
      </w:pPr>
    </w:p>
    <w:p w:rsidR="002F3FF3" w:rsidRDefault="002F3FF3" w:rsidP="00593582">
      <w:pPr>
        <w:rPr>
          <w:noProof/>
        </w:rPr>
      </w:pPr>
      <w:r>
        <w:rPr>
          <w:noProof/>
        </w:rPr>
        <w:t>An important attribute to note is the SimulationId.  This can be used to retrieve prettier looking results from MongoDB as well as look at them again later.</w:t>
      </w:r>
    </w:p>
    <w:p w:rsidR="002F3FF3" w:rsidRDefault="002F3FF3" w:rsidP="00593582">
      <w:pPr>
        <w:rPr>
          <w:noProof/>
        </w:rPr>
      </w:pPr>
    </w:p>
    <w:p w:rsidR="002F3FF3" w:rsidRDefault="002F3FF3">
      <w:r>
        <w:rPr>
          <w:noProof/>
        </w:rPr>
        <w:drawing>
          <wp:inline distT="0" distB="0" distL="0" distR="0" wp14:anchorId="273B4DBC" wp14:editId="2921FACB">
            <wp:extent cx="294322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542925"/>
                    </a:xfrm>
                    <a:prstGeom prst="rect">
                      <a:avLst/>
                    </a:prstGeom>
                  </pic:spPr>
                </pic:pic>
              </a:graphicData>
            </a:graphic>
          </wp:inline>
        </w:drawing>
      </w:r>
      <w:r>
        <w:br w:type="page"/>
      </w:r>
    </w:p>
    <w:p w:rsidR="002F3FF3" w:rsidRDefault="002F3FF3" w:rsidP="00593582"/>
    <w:p w:rsidR="00593582" w:rsidRDefault="002F3FF3" w:rsidP="00593582">
      <w:r>
        <w:t xml:space="preserve">Using the </w:t>
      </w:r>
      <w:proofErr w:type="spellStart"/>
      <w:r>
        <w:t>SimulationId</w:t>
      </w:r>
      <w:proofErr w:type="spellEnd"/>
      <w:r>
        <w:t xml:space="preserve"> and the </w:t>
      </w:r>
      <w:proofErr w:type="spellStart"/>
      <w:r>
        <w:t>findOne</w:t>
      </w:r>
      <w:proofErr w:type="spellEnd"/>
      <w:r>
        <w:t xml:space="preserve"> command of </w:t>
      </w:r>
      <w:proofErr w:type="spellStart"/>
      <w:r>
        <w:t>MongoDB</w:t>
      </w:r>
      <w:proofErr w:type="spellEnd"/>
      <w:r>
        <w:t xml:space="preserve"> to retrieve the simulation run data:</w:t>
      </w:r>
    </w:p>
    <w:p w:rsidR="002F3FF3" w:rsidRDefault="002F3FF3" w:rsidP="00593582"/>
    <w:p w:rsidR="002F3FF3" w:rsidRDefault="002F3FF3" w:rsidP="00593582">
      <w:r>
        <w:rPr>
          <w:noProof/>
        </w:rPr>
        <w:drawing>
          <wp:inline distT="0" distB="0" distL="0" distR="0">
            <wp:extent cx="4061637" cy="33394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1558" cy="3339379"/>
                    </a:xfrm>
                    <a:prstGeom prst="rect">
                      <a:avLst/>
                    </a:prstGeom>
                  </pic:spPr>
                </pic:pic>
              </a:graphicData>
            </a:graphic>
          </wp:inline>
        </w:drawing>
      </w:r>
    </w:p>
    <w:p w:rsidR="00593582" w:rsidRDefault="00593582" w:rsidP="00593582"/>
    <w:p w:rsidR="002F3FF3" w:rsidRPr="00593582" w:rsidRDefault="002F3FF3" w:rsidP="00593582">
      <w:r>
        <w:t>Note that the Network configuration is also stored along with the metrics.</w:t>
      </w:r>
    </w:p>
    <w:p w:rsidR="00593582" w:rsidRDefault="00593582" w:rsidP="00593582">
      <w:pPr>
        <w:pStyle w:val="Heading2"/>
      </w:pPr>
      <w:bookmarkStart w:id="14" w:name="_Toc323025052"/>
      <w:r>
        <w:t>Running Fixed Response Simulation – No Agents</w:t>
      </w:r>
      <w:bookmarkEnd w:id="14"/>
    </w:p>
    <w:p w:rsidR="008653DD" w:rsidRDefault="008653DD" w:rsidP="00593582">
      <w:r>
        <w:t xml:space="preserve">If you would like to run the simulation without any agents you need to set the </w:t>
      </w:r>
      <w:r w:rsidR="006712DD" w:rsidRPr="006712DD">
        <w:rPr>
          <w:rFonts w:ascii="Consolas" w:hAnsi="Consolas" w:cs="Consolas"/>
        </w:rPr>
        <w:t>FIXED_PLAN_NO_SAFETY_AGENTS</w:t>
      </w:r>
      <w:r w:rsidR="006712DD">
        <w:t xml:space="preserve"> </w:t>
      </w:r>
      <w:r w:rsidR="006712DD" w:rsidRPr="006712DD">
        <w:rPr>
          <w:rFonts w:ascii="Consolas" w:hAnsi="Consolas" w:cs="Consolas"/>
        </w:rPr>
        <w:t>= True</w:t>
      </w:r>
      <w:r w:rsidR="006712DD">
        <w:t xml:space="preserve"> in the CommunicationsAgent.py file.  You would use this setting in combination with the metrics agent to obtain baseline metrics.</w:t>
      </w:r>
    </w:p>
    <w:p w:rsidR="00593582" w:rsidRDefault="00593582" w:rsidP="00593582"/>
    <w:p w:rsidR="006712DD" w:rsidRDefault="00593582" w:rsidP="00593582">
      <w:pPr>
        <w:pStyle w:val="Heading2"/>
      </w:pPr>
      <w:bookmarkStart w:id="15" w:name="_Toc323025053"/>
      <w:r>
        <w:t>Varying the Simulation</w:t>
      </w:r>
      <w:r>
        <w:t xml:space="preserve"> – the Communications Agent</w:t>
      </w:r>
      <w:bookmarkEnd w:id="15"/>
    </w:p>
    <w:p w:rsidR="006712DD" w:rsidRDefault="006712DD" w:rsidP="006712DD">
      <w:r>
        <w:t xml:space="preserve">Make sure that </w:t>
      </w:r>
      <w:r w:rsidRPr="006712DD">
        <w:rPr>
          <w:rFonts w:ascii="Consolas" w:hAnsi="Consolas" w:cs="Consolas"/>
        </w:rPr>
        <w:t>FIXED_PLAN_NO_SAFETY_AGENTS</w:t>
      </w:r>
      <w:r>
        <w:t xml:space="preserve"> </w:t>
      </w:r>
      <w:r w:rsidRPr="006712DD">
        <w:rPr>
          <w:rFonts w:ascii="Consolas" w:hAnsi="Consolas" w:cs="Consolas"/>
        </w:rPr>
        <w:t xml:space="preserve">= </w:t>
      </w:r>
      <w:r>
        <w:rPr>
          <w:rFonts w:ascii="Consolas" w:hAnsi="Consolas" w:cs="Consolas"/>
        </w:rPr>
        <w:t>False</w:t>
      </w:r>
      <w:r w:rsidRPr="006712DD">
        <w:t xml:space="preserve"> and that the</w:t>
      </w:r>
      <w:r>
        <w:rPr>
          <w:rFonts w:ascii="Consolas" w:hAnsi="Consolas" w:cs="Consolas"/>
        </w:rPr>
        <w:t xml:space="preserve"> </w:t>
      </w:r>
      <w:r w:rsidRPr="006712DD">
        <w:rPr>
          <w:rFonts w:ascii="Consolas" w:hAnsi="Consolas" w:cs="Consolas"/>
        </w:rPr>
        <w:t>EXPECTED_NUMBER_SAFETY_AGENT_COMMANDS</w:t>
      </w:r>
      <w:r w:rsidRPr="006712DD">
        <w:t xml:space="preserve"> is properly set.</w:t>
      </w:r>
      <w:r>
        <w:t xml:space="preserve">  The setting below would be for only safety agent in the system.</w:t>
      </w:r>
    </w:p>
    <w:p w:rsidR="006712DD" w:rsidRDefault="006712DD" w:rsidP="006712DD"/>
    <w:p w:rsidR="006712DD" w:rsidRPr="006712DD" w:rsidRDefault="006712DD" w:rsidP="006712DD">
      <w:r>
        <w:rPr>
          <w:noProof/>
        </w:rPr>
        <w:drawing>
          <wp:inline distT="0" distB="0" distL="0" distR="0" wp14:anchorId="41045E8C" wp14:editId="5FAC0928">
            <wp:extent cx="32670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7075" cy="342900"/>
                    </a:xfrm>
                    <a:prstGeom prst="rect">
                      <a:avLst/>
                    </a:prstGeom>
                  </pic:spPr>
                </pic:pic>
              </a:graphicData>
            </a:graphic>
          </wp:inline>
        </w:drawing>
      </w:r>
      <w:r>
        <w:rPr>
          <w:rFonts w:ascii="Consolas" w:hAnsi="Consolas" w:cs="Consolas"/>
        </w:rPr>
        <w:t xml:space="preserve">  </w:t>
      </w:r>
    </w:p>
    <w:p w:rsidR="00593582" w:rsidRDefault="00593582" w:rsidP="006712DD">
      <w:pPr>
        <w:pStyle w:val="Heading2"/>
        <w:numPr>
          <w:ilvl w:val="0"/>
          <w:numId w:val="0"/>
        </w:numPr>
      </w:pPr>
    </w:p>
    <w:p w:rsidR="006712DD" w:rsidRDefault="006712DD" w:rsidP="006712DD"/>
    <w:p w:rsidR="006712DD" w:rsidRDefault="006712DD">
      <w:r>
        <w:br w:type="page"/>
      </w:r>
    </w:p>
    <w:p w:rsidR="006712DD" w:rsidRPr="006712DD" w:rsidRDefault="006712DD" w:rsidP="006712DD">
      <w:r>
        <w:lastRenderedPageBreak/>
        <w:t>The following screen shows the command line usage for the Communications Agent.  You need to specify network size and the number of seconds to simulate.</w:t>
      </w:r>
    </w:p>
    <w:p w:rsidR="006712DD" w:rsidRPr="006712DD" w:rsidRDefault="006712DD" w:rsidP="006712DD"/>
    <w:p w:rsidR="00593582" w:rsidRDefault="00593582" w:rsidP="00593582">
      <w:r>
        <w:rPr>
          <w:noProof/>
        </w:rPr>
        <w:drawing>
          <wp:inline distT="0" distB="0" distL="0" distR="0" wp14:anchorId="21971B00" wp14:editId="3CF39429">
            <wp:extent cx="5943600" cy="1339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39215"/>
                    </a:xfrm>
                    <a:prstGeom prst="rect">
                      <a:avLst/>
                    </a:prstGeom>
                  </pic:spPr>
                </pic:pic>
              </a:graphicData>
            </a:graphic>
          </wp:inline>
        </w:drawing>
      </w:r>
    </w:p>
    <w:p w:rsidR="00593582" w:rsidRDefault="00593582" w:rsidP="00593582"/>
    <w:p w:rsidR="00593582" w:rsidRDefault="00FD319A" w:rsidP="00593582">
      <w:r>
        <w:t xml:space="preserve">In the screen shot below the communications agent has been started with a medium network size for 3600 second simulation.  The output is to some extent determined by the varying of a </w:t>
      </w:r>
      <w:proofErr w:type="spellStart"/>
      <w:r>
        <w:t>verbose_level</w:t>
      </w:r>
      <w:proofErr w:type="spellEnd"/>
      <w:r>
        <w:t xml:space="preserve"> field in the code classes.  For this configuration we see the road network configuration.  Also, the agent network discovery is seen.  Then the simulation loop starts and we see the progress being displayed.</w:t>
      </w:r>
    </w:p>
    <w:p w:rsidR="00FD319A" w:rsidRDefault="00FD319A" w:rsidP="00593582"/>
    <w:p w:rsidR="00593582" w:rsidRDefault="00FD319A" w:rsidP="00593582">
      <w:r>
        <w:rPr>
          <w:noProof/>
        </w:rPr>
        <w:drawing>
          <wp:inline distT="0" distB="0" distL="0" distR="0" wp14:anchorId="4E34CBEA" wp14:editId="714A1CFB">
            <wp:extent cx="4543425" cy="397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3425" cy="3971925"/>
                    </a:xfrm>
                    <a:prstGeom prst="rect">
                      <a:avLst/>
                    </a:prstGeom>
                  </pic:spPr>
                </pic:pic>
              </a:graphicData>
            </a:graphic>
          </wp:inline>
        </w:drawing>
      </w:r>
    </w:p>
    <w:p w:rsidR="00593582" w:rsidRDefault="00593582" w:rsidP="00593582"/>
    <w:p w:rsidR="00FD319A" w:rsidRDefault="00FD319A" w:rsidP="00593582"/>
    <w:p w:rsidR="00FD319A" w:rsidRDefault="00FD319A" w:rsidP="00593582"/>
    <w:p w:rsidR="00FD319A" w:rsidRDefault="00FD319A" w:rsidP="00593582"/>
    <w:p w:rsidR="00FD319A" w:rsidRDefault="00FD319A" w:rsidP="00593582"/>
    <w:p w:rsidR="00FD319A" w:rsidRDefault="00FD319A" w:rsidP="00593582"/>
    <w:p w:rsidR="00FD319A" w:rsidRDefault="00FD319A" w:rsidP="00593582">
      <w:r>
        <w:lastRenderedPageBreak/>
        <w:t>The communications agent will launch the SUMO-GUI and we’ll see something like the following on screen:</w:t>
      </w:r>
    </w:p>
    <w:p w:rsidR="00FD319A" w:rsidRDefault="00FD319A" w:rsidP="00593582"/>
    <w:p w:rsidR="00FD319A" w:rsidRDefault="00FD319A" w:rsidP="00593582">
      <w:r>
        <w:rPr>
          <w:noProof/>
        </w:rPr>
        <w:drawing>
          <wp:inline distT="0" distB="0" distL="0" distR="0" wp14:anchorId="126A344D" wp14:editId="3861AC30">
            <wp:extent cx="5943600" cy="442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27220"/>
                    </a:xfrm>
                    <a:prstGeom prst="rect">
                      <a:avLst/>
                    </a:prstGeom>
                  </pic:spPr>
                </pic:pic>
              </a:graphicData>
            </a:graphic>
          </wp:inline>
        </w:drawing>
      </w:r>
    </w:p>
    <w:p w:rsidR="00FD319A" w:rsidRDefault="00FD319A" w:rsidP="00593582"/>
    <w:p w:rsidR="00FD319A" w:rsidRDefault="00FD319A" w:rsidP="00593582">
      <w:r>
        <w:t xml:space="preserve">The cars will move as the agents respond with their traffic light signal commands to the </w:t>
      </w:r>
      <w:r w:rsidR="003E7F2E">
        <w:t>Communications Agent.</w:t>
      </w:r>
    </w:p>
    <w:p w:rsidR="003E7F2E" w:rsidRDefault="003E7F2E" w:rsidP="00593582"/>
    <w:p w:rsidR="003E7F2E" w:rsidRDefault="003E7F2E" w:rsidP="00593582">
      <w:r>
        <w:t>When the simulation is complete the following screen generated by the SUMO-GUI will pop up:</w:t>
      </w:r>
    </w:p>
    <w:p w:rsidR="003E7F2E" w:rsidRDefault="003E7F2E" w:rsidP="00593582"/>
    <w:p w:rsidR="003E7F2E" w:rsidRDefault="003E7F2E" w:rsidP="00593582">
      <w:r>
        <w:rPr>
          <w:noProof/>
        </w:rPr>
        <w:drawing>
          <wp:inline distT="0" distB="0" distL="0" distR="0" wp14:anchorId="3A22D1A8" wp14:editId="64D1E256">
            <wp:extent cx="320040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1390650"/>
                    </a:xfrm>
                    <a:prstGeom prst="rect">
                      <a:avLst/>
                    </a:prstGeom>
                  </pic:spPr>
                </pic:pic>
              </a:graphicData>
            </a:graphic>
          </wp:inline>
        </w:drawing>
      </w:r>
    </w:p>
    <w:p w:rsidR="00FD319A" w:rsidRDefault="00FD319A" w:rsidP="00593582"/>
    <w:p w:rsidR="003E7F2E" w:rsidRDefault="003E7F2E" w:rsidP="00593582"/>
    <w:p w:rsidR="003E7F2E" w:rsidRDefault="003E7F2E" w:rsidP="00593582"/>
    <w:p w:rsidR="003E7F2E" w:rsidRDefault="003E7F2E" w:rsidP="00593582"/>
    <w:p w:rsidR="003E7F2E" w:rsidRDefault="003E7F2E" w:rsidP="00593582">
      <w:r>
        <w:lastRenderedPageBreak/>
        <w:t>The contents of the Communications Agent screen will look like this:</w:t>
      </w:r>
    </w:p>
    <w:p w:rsidR="003E7F2E" w:rsidRDefault="003E7F2E" w:rsidP="00593582"/>
    <w:p w:rsidR="00593582" w:rsidRDefault="00593582" w:rsidP="00593582">
      <w:r>
        <w:rPr>
          <w:noProof/>
        </w:rPr>
        <w:drawing>
          <wp:inline distT="0" distB="0" distL="0" distR="0" wp14:anchorId="11C607D7" wp14:editId="75277561">
            <wp:extent cx="19621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62150" cy="1409700"/>
                    </a:xfrm>
                    <a:prstGeom prst="rect">
                      <a:avLst/>
                    </a:prstGeom>
                  </pic:spPr>
                </pic:pic>
              </a:graphicData>
            </a:graphic>
          </wp:inline>
        </w:drawing>
      </w:r>
    </w:p>
    <w:p w:rsidR="00593582" w:rsidRDefault="00593582" w:rsidP="00593582"/>
    <w:p w:rsidR="00593582" w:rsidRPr="00593582" w:rsidRDefault="003E7F2E" w:rsidP="00593582">
      <w:r>
        <w:t>All agents except for the Communications Agent will have self-terminated at this point.</w:t>
      </w:r>
    </w:p>
    <w:sectPr w:rsidR="00593582" w:rsidRPr="00593582" w:rsidSect="006B0B19">
      <w:headerReference w:type="default"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777" w:rsidRDefault="00C76777" w:rsidP="008C13DF">
      <w:r>
        <w:separator/>
      </w:r>
    </w:p>
  </w:endnote>
  <w:endnote w:type="continuationSeparator" w:id="0">
    <w:p w:rsidR="00C76777" w:rsidRDefault="00C76777"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EC285C">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C285C">
              <w:rPr>
                <w:bCs/>
                <w:noProof/>
              </w:rPr>
              <w:t>8</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C285C">
              <w:rPr>
                <w:bCs/>
                <w:noProof/>
              </w:rPr>
              <w:t>8</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777" w:rsidRDefault="00C76777" w:rsidP="008C13DF">
      <w:r>
        <w:separator/>
      </w:r>
    </w:p>
  </w:footnote>
  <w:footnote w:type="continuationSeparator" w:id="0">
    <w:p w:rsidR="00C76777" w:rsidRDefault="00C76777"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1E4333">
      <w:t>User Manual</w:t>
    </w:r>
    <w:r>
      <w:t xml:space="preserve">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EC285C">
      <w:rPr>
        <w:noProof/>
      </w:rPr>
      <w:t>2012-04-24 10:02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86A62"/>
    <w:rsid w:val="00091789"/>
    <w:rsid w:val="000B7E45"/>
    <w:rsid w:val="000E2C01"/>
    <w:rsid w:val="000E6944"/>
    <w:rsid w:val="001019C1"/>
    <w:rsid w:val="0010260F"/>
    <w:rsid w:val="00106AC4"/>
    <w:rsid w:val="00121012"/>
    <w:rsid w:val="001332DA"/>
    <w:rsid w:val="0014302B"/>
    <w:rsid w:val="00144540"/>
    <w:rsid w:val="0019326E"/>
    <w:rsid w:val="001C4E73"/>
    <w:rsid w:val="001E3B04"/>
    <w:rsid w:val="001E4333"/>
    <w:rsid w:val="001F32B6"/>
    <w:rsid w:val="001F5961"/>
    <w:rsid w:val="002001A9"/>
    <w:rsid w:val="00214D91"/>
    <w:rsid w:val="00220BAB"/>
    <w:rsid w:val="00251D86"/>
    <w:rsid w:val="00286DC0"/>
    <w:rsid w:val="002A480D"/>
    <w:rsid w:val="002B4BDE"/>
    <w:rsid w:val="002E3149"/>
    <w:rsid w:val="002E5DC6"/>
    <w:rsid w:val="002E644B"/>
    <w:rsid w:val="002F3FF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3E7F2E"/>
    <w:rsid w:val="00415445"/>
    <w:rsid w:val="00433F5F"/>
    <w:rsid w:val="004621B3"/>
    <w:rsid w:val="0047662C"/>
    <w:rsid w:val="004844B6"/>
    <w:rsid w:val="004A4920"/>
    <w:rsid w:val="004C28E5"/>
    <w:rsid w:val="00501FAE"/>
    <w:rsid w:val="0051225F"/>
    <w:rsid w:val="00522250"/>
    <w:rsid w:val="00532481"/>
    <w:rsid w:val="005364A0"/>
    <w:rsid w:val="00544D95"/>
    <w:rsid w:val="00545247"/>
    <w:rsid w:val="00545DE7"/>
    <w:rsid w:val="00557345"/>
    <w:rsid w:val="00572A31"/>
    <w:rsid w:val="00593582"/>
    <w:rsid w:val="00597016"/>
    <w:rsid w:val="005A0B53"/>
    <w:rsid w:val="005A2813"/>
    <w:rsid w:val="005D48A8"/>
    <w:rsid w:val="005E2EDA"/>
    <w:rsid w:val="005F551A"/>
    <w:rsid w:val="0063276D"/>
    <w:rsid w:val="00663466"/>
    <w:rsid w:val="00670926"/>
    <w:rsid w:val="006712DD"/>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653DD"/>
    <w:rsid w:val="00874166"/>
    <w:rsid w:val="008A43D1"/>
    <w:rsid w:val="008A51F6"/>
    <w:rsid w:val="008B1449"/>
    <w:rsid w:val="008C13DF"/>
    <w:rsid w:val="008C6417"/>
    <w:rsid w:val="008C666A"/>
    <w:rsid w:val="008E19A8"/>
    <w:rsid w:val="008F785C"/>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338DF"/>
    <w:rsid w:val="00B4235E"/>
    <w:rsid w:val="00B60EBB"/>
    <w:rsid w:val="00B632D2"/>
    <w:rsid w:val="00B63EFB"/>
    <w:rsid w:val="00B66ED4"/>
    <w:rsid w:val="00B8501D"/>
    <w:rsid w:val="00B908AD"/>
    <w:rsid w:val="00BB246F"/>
    <w:rsid w:val="00BB4380"/>
    <w:rsid w:val="00BE013A"/>
    <w:rsid w:val="00C124BC"/>
    <w:rsid w:val="00C1550D"/>
    <w:rsid w:val="00C21A39"/>
    <w:rsid w:val="00C23CD1"/>
    <w:rsid w:val="00C3321C"/>
    <w:rsid w:val="00C37B44"/>
    <w:rsid w:val="00C546D6"/>
    <w:rsid w:val="00C566DA"/>
    <w:rsid w:val="00C75D9A"/>
    <w:rsid w:val="00C76777"/>
    <w:rsid w:val="00C776FE"/>
    <w:rsid w:val="00C973B7"/>
    <w:rsid w:val="00CC5146"/>
    <w:rsid w:val="00CD1547"/>
    <w:rsid w:val="00CD5F78"/>
    <w:rsid w:val="00CF1500"/>
    <w:rsid w:val="00CF569C"/>
    <w:rsid w:val="00CF5D5F"/>
    <w:rsid w:val="00D20959"/>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C285C"/>
    <w:rsid w:val="00EE1186"/>
    <w:rsid w:val="00F04E1B"/>
    <w:rsid w:val="00F12E96"/>
    <w:rsid w:val="00F14B14"/>
    <w:rsid w:val="00F32992"/>
    <w:rsid w:val="00F54665"/>
    <w:rsid w:val="00F54AC5"/>
    <w:rsid w:val="00F55526"/>
    <w:rsid w:val="00F70F88"/>
    <w:rsid w:val="00F80EFD"/>
    <w:rsid w:val="00FB3CAD"/>
    <w:rsid w:val="00FC7BC1"/>
    <w:rsid w:val="00FD2F38"/>
    <w:rsid w:val="00FD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948707B-1C2B-4F7B-B6D0-7F2FB143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12</cp:revision>
  <cp:lastPrinted>2012-04-24T15:02:00Z</cp:lastPrinted>
  <dcterms:created xsi:type="dcterms:W3CDTF">2012-03-26T04:11:00Z</dcterms:created>
  <dcterms:modified xsi:type="dcterms:W3CDTF">2012-04-24T15:03:00Z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