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6C7A44A7" w14:textId="77777777" w:rsidR="00080DBF" w:rsidRDefault="00080DBF" w:rsidP="00080DBF">
      <w:pPr>
        <w:pStyle w:val="UnnumberedHeading1NoTOC"/>
      </w:pPr>
      <w:bookmarkStart w:id="1" w:name="referat"/>
      <w:r>
        <w:rPr>
          <w:rStyle w:val="UnnumberedHeadingOneNoTOC"/>
        </w:rPr>
        <w:lastRenderedPageBreak/>
        <w:t>Аннотация</w:t>
      </w:r>
      <w:bookmarkEnd w:id="1"/>
    </w:p>
    <w:p w14:paraId="29A8A97D" w14:textId="77777777" w:rsidR="00080DBF" w:rsidRDefault="00080DBF" w:rsidP="00080DBF">
      <w:pPr>
        <w:pStyle w:val="a1"/>
      </w:pPr>
      <w:r>
        <w:t>Автор: студент НИУ ВШЭ Перминов Николай Александрович, Кафедра информационных технологий в бизнесе.</w:t>
      </w:r>
    </w:p>
    <w:p w14:paraId="467AECC3" w14:textId="77777777" w:rsidR="00080DBF" w:rsidRDefault="00080DBF">
      <w:pPr>
        <w:pStyle w:val="a1"/>
      </w:pPr>
      <w:r>
        <w:t>Тема работы: Разработка архитектуры и информационных подсистем системы краткосрочной аренды через вендинговые аппараты.</w:t>
      </w:r>
    </w:p>
    <w:p w14:paraId="74D9D233" w14:textId="77777777" w:rsidR="00080DBF" w:rsidRDefault="00080DBF">
      <w:pPr>
        <w:pStyle w:val="a1"/>
      </w:pPr>
      <w:r>
        <w:t>Вид выпускной квалификационной работы: проектная.</w:t>
      </w:r>
    </w:p>
    <w:p w14:paraId="6361D4CD" w14:textId="77777777" w:rsidR="00080DBF" w:rsidRDefault="00080DBF">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3B2DBA6D" w14:textId="77777777" w:rsidR="00080DBF" w:rsidRDefault="00080DBF">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6455CE66" w14:textId="0658A006" w:rsidR="00080DBF" w:rsidRDefault="00080DBF">
      <w:pPr>
        <w:pStyle w:val="a1"/>
      </w:pPr>
      <w:r>
        <w:t>Работа состоит из 0 глав, включает 9 стр. основного текста, 1 рис., 1 табл., 11 источн. и 1 прил.</w:t>
      </w:r>
    </w:p>
    <w:p w14:paraId="4ADC00FC" w14:textId="77777777" w:rsidR="00080DBF" w:rsidRDefault="00080DBF" w:rsidP="00080DBF">
      <w:pPr>
        <w:pStyle w:val="UnnumberedHeading1NoTOC"/>
      </w:pPr>
      <w:bookmarkStart w:id="2" w:name="оглавление"/>
      <w:r>
        <w:rPr>
          <w:rStyle w:val="UnnumberedHeadingOneNoTOC"/>
        </w:rPr>
        <w:lastRenderedPageBreak/>
        <w:t>Оглавление</w:t>
      </w:r>
      <w:bookmarkEnd w:id="2"/>
    </w:p>
    <w:bookmarkStart w:id="3" w:name="введение"/>
    <w:p w14:paraId="66455E75" w14:textId="1F216D49" w:rsidR="00080DBF" w:rsidRDefault="00080DBF">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4668529" w:history="1">
        <w:r w:rsidRPr="004819DD">
          <w:rPr>
            <w:rStyle w:val="af2"/>
            <w:caps/>
          </w:rPr>
          <w:t>Введение</w:t>
        </w:r>
        <w:r>
          <w:rPr>
            <w:webHidden/>
          </w:rPr>
          <w:tab/>
        </w:r>
        <w:r>
          <w:rPr>
            <w:webHidden/>
          </w:rPr>
          <w:fldChar w:fldCharType="begin"/>
        </w:r>
        <w:r>
          <w:rPr>
            <w:webHidden/>
          </w:rPr>
          <w:instrText xml:space="preserve"> PAGEREF _Toc154668529 \h </w:instrText>
        </w:r>
        <w:r>
          <w:rPr>
            <w:webHidden/>
          </w:rPr>
        </w:r>
        <w:r>
          <w:rPr>
            <w:webHidden/>
          </w:rPr>
          <w:fldChar w:fldCharType="separate"/>
        </w:r>
        <w:r w:rsidR="00C90B52">
          <w:rPr>
            <w:webHidden/>
          </w:rPr>
          <w:t>4</w:t>
        </w:r>
        <w:r>
          <w:rPr>
            <w:webHidden/>
          </w:rPr>
          <w:fldChar w:fldCharType="end"/>
        </w:r>
      </w:hyperlink>
    </w:p>
    <w:p w14:paraId="0E4599CE" w14:textId="0B8104D8" w:rsidR="00080DBF" w:rsidRDefault="00080DBF">
      <w:pPr>
        <w:pStyle w:val="14"/>
        <w:rPr>
          <w:rFonts w:asciiTheme="minorHAnsi" w:eastAsiaTheme="minorEastAsia" w:hAnsiTheme="minorHAnsi"/>
          <w:b w:val="0"/>
          <w:sz w:val="22"/>
          <w:szCs w:val="22"/>
        </w:rPr>
      </w:pPr>
      <w:hyperlink w:anchor="_Toc154668530" w:history="1">
        <w:r w:rsidRPr="004819DD">
          <w:rPr>
            <w:rStyle w:val="af2"/>
            <w:caps/>
          </w:rPr>
          <w:t>Список использованных источников</w:t>
        </w:r>
        <w:r>
          <w:rPr>
            <w:webHidden/>
          </w:rPr>
          <w:tab/>
        </w:r>
        <w:r>
          <w:rPr>
            <w:webHidden/>
          </w:rPr>
          <w:fldChar w:fldCharType="begin"/>
        </w:r>
        <w:r>
          <w:rPr>
            <w:webHidden/>
          </w:rPr>
          <w:instrText xml:space="preserve"> PAGEREF _Toc154668530 \h </w:instrText>
        </w:r>
        <w:r>
          <w:rPr>
            <w:webHidden/>
          </w:rPr>
        </w:r>
        <w:r>
          <w:rPr>
            <w:webHidden/>
          </w:rPr>
          <w:fldChar w:fldCharType="separate"/>
        </w:r>
        <w:r w:rsidR="00C90B52">
          <w:rPr>
            <w:webHidden/>
          </w:rPr>
          <w:t>7</w:t>
        </w:r>
        <w:r>
          <w:rPr>
            <w:webHidden/>
          </w:rPr>
          <w:fldChar w:fldCharType="end"/>
        </w:r>
      </w:hyperlink>
    </w:p>
    <w:p w14:paraId="1F2A2B83" w14:textId="70E314BC" w:rsidR="00080DBF" w:rsidRDefault="00080DBF">
      <w:pPr>
        <w:pStyle w:val="14"/>
        <w:rPr>
          <w:rFonts w:asciiTheme="minorHAnsi" w:eastAsiaTheme="minorEastAsia" w:hAnsiTheme="minorHAnsi"/>
          <w:b w:val="0"/>
          <w:sz w:val="22"/>
          <w:szCs w:val="22"/>
        </w:rPr>
      </w:pPr>
      <w:hyperlink w:anchor="_Toc154668531" w:history="1">
        <w:r w:rsidRPr="004819DD">
          <w:rPr>
            <w:rStyle w:val="af2"/>
          </w:rPr>
          <w:t>ПРИЛОЖЕНИЕ А Календарный план</w:t>
        </w:r>
        <w:r>
          <w:rPr>
            <w:webHidden/>
          </w:rPr>
          <w:tab/>
        </w:r>
        <w:r>
          <w:rPr>
            <w:webHidden/>
          </w:rPr>
          <w:fldChar w:fldCharType="begin"/>
        </w:r>
        <w:r>
          <w:rPr>
            <w:webHidden/>
          </w:rPr>
          <w:instrText xml:space="preserve"> PAGEREF _Toc154668531 \h </w:instrText>
        </w:r>
        <w:r>
          <w:rPr>
            <w:webHidden/>
          </w:rPr>
        </w:r>
        <w:r>
          <w:rPr>
            <w:webHidden/>
          </w:rPr>
          <w:fldChar w:fldCharType="separate"/>
        </w:r>
        <w:r w:rsidR="00C90B52">
          <w:rPr>
            <w:webHidden/>
          </w:rPr>
          <w:t>8</w:t>
        </w:r>
        <w:r>
          <w:rPr>
            <w:webHidden/>
          </w:rPr>
          <w:fldChar w:fldCharType="end"/>
        </w:r>
      </w:hyperlink>
    </w:p>
    <w:p w14:paraId="34DBB5DE" w14:textId="2FD3F27E" w:rsidR="00080DBF" w:rsidRDefault="00080DBF" w:rsidP="00080DBF">
      <w:pPr>
        <w:pStyle w:val="UnnumberedHeading1"/>
      </w:pPr>
      <w:r>
        <w:rPr>
          <w:rFonts w:eastAsia="MS Mincho" w:cstheme="minorBidi"/>
          <w:noProof/>
          <w:szCs w:val="24"/>
          <w:lang w:eastAsia="ru-RU"/>
        </w:rPr>
        <w:lastRenderedPageBreak/>
        <w:fldChar w:fldCharType="end"/>
      </w:r>
      <w:bookmarkStart w:id="4" w:name="_Toc154668529"/>
      <w:r>
        <w:rPr>
          <w:rStyle w:val="UnnumberedHeadingOne"/>
        </w:rPr>
        <w:t>Введение</w:t>
      </w:r>
      <w:bookmarkEnd w:id="3"/>
      <w:bookmarkEnd w:id="4"/>
    </w:p>
    <w:p w14:paraId="6BDCD60B" w14:textId="77777777" w:rsidR="00080DBF" w:rsidRDefault="00080DBF" w:rsidP="00080DBF">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120C6061" w14:textId="77777777" w:rsidR="00080DBF" w:rsidRDefault="00080DBF">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7FDA30CB" w14:textId="77777777" w:rsidR="00080DBF" w:rsidRDefault="00080DBF" w:rsidP="00080DBF">
      <w:pPr>
        <w:pStyle w:val="Compact"/>
        <w:numPr>
          <w:ilvl w:val="0"/>
          <w:numId w:val="32"/>
        </w:numPr>
      </w:pPr>
      <w:r>
        <w:t>возможность установки в местах, где невыгодна или невозможна установка классических точек продажи;</w:t>
      </w:r>
    </w:p>
    <w:p w14:paraId="708EC77E" w14:textId="77777777" w:rsidR="00080DBF" w:rsidRDefault="00080DBF" w:rsidP="00080DBF">
      <w:pPr>
        <w:pStyle w:val="Compact"/>
        <w:numPr>
          <w:ilvl w:val="0"/>
          <w:numId w:val="32"/>
        </w:numPr>
      </w:pPr>
      <w:r>
        <w:t>низкие эксплуатационные расходы;</w:t>
      </w:r>
    </w:p>
    <w:p w14:paraId="30880E68" w14:textId="77777777" w:rsidR="00080DBF" w:rsidRDefault="00080DBF" w:rsidP="00080DBF">
      <w:pPr>
        <w:pStyle w:val="Compact"/>
        <w:numPr>
          <w:ilvl w:val="0"/>
          <w:numId w:val="32"/>
        </w:numPr>
      </w:pPr>
      <w:r>
        <w:t>малая стоимость установки, по сравнению с организацией классической точки продаж.</w:t>
      </w:r>
    </w:p>
    <w:p w14:paraId="6E9D7954" w14:textId="77777777" w:rsidR="00080DBF" w:rsidRDefault="00080DBF" w:rsidP="00080DBF">
      <w:pPr>
        <w:pStyle w:val="a1"/>
      </w:pPr>
      <w:r>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Однако существующие программные и аппаратные системы не позволяют реализовать систему аренды через вендинговые аппараты.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2A448BA5" w14:textId="77777777" w:rsidR="00080DBF" w:rsidRDefault="00080DBF">
      <w:pPr>
        <w:pStyle w:val="a1"/>
      </w:pPr>
      <w:r>
        <w:t xml:space="preserve">Следовательно, объект исследования – процесс краткосрочной аренды пледов через вендинговые аппараты, а именно организация автоматической выдача </w:t>
      </w:r>
      <w:r>
        <w:lastRenderedPageBreak/>
        <w:t>и приема пледов. Предмет исследования – программная система обеспечения работы вендинговых аппаратов для сдачи пледов в краткосрочную аренду.</w:t>
      </w:r>
    </w:p>
    <w:p w14:paraId="22AE03CC" w14:textId="77777777" w:rsidR="00080DBF" w:rsidRDefault="00080DBF">
      <w:pPr>
        <w:pStyle w:val="a1"/>
      </w:pPr>
      <w:r>
        <w:t>Программная система разрабатывается в интересах стартапа, сутью бизнес-модели которого является многоразовая сдача пледов. После каждого использования плед требуется изъять из автомата и отправить в химчистку. Поэтому в системе также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08D46E32" w14:textId="77777777" w:rsidR="00080DBF" w:rsidRDefault="00080DBF">
      <w:pPr>
        <w:pStyle w:val="a1"/>
      </w:pPr>
      <w:r>
        <w:t xml:space="preserve">Исходя из этого был сделан вывод,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аутентификация клиентов через номер телефона, а также модуля взаимодействия системы с множеством вендинговых аппаратов. </w:t>
      </w:r>
    </w:p>
    <w:p w14:paraId="589439C5" w14:textId="77777777" w:rsidR="00080DBF" w:rsidRDefault="00080DBF">
      <w:pPr>
        <w:pStyle w:val="a1"/>
      </w:pPr>
      <w:r>
        <w:t>Для выполнения работы и достижения обозначенной выше цели требуется решить следующие задачи:</w:t>
      </w:r>
    </w:p>
    <w:p w14:paraId="497930F4" w14:textId="77777777" w:rsidR="00080DBF" w:rsidRDefault="00080DBF" w:rsidP="00080DBF">
      <w:pPr>
        <w:pStyle w:val="Compact"/>
        <w:numPr>
          <w:ilvl w:val="0"/>
          <w:numId w:val="33"/>
        </w:numPr>
      </w:pPr>
      <w:r>
        <w:t>Формирование требований к разрабатываемому продукту:</w:t>
      </w:r>
    </w:p>
    <w:p w14:paraId="4957DA2E" w14:textId="77777777" w:rsidR="00080DBF" w:rsidRDefault="00080DBF" w:rsidP="00080DBF">
      <w:pPr>
        <w:pStyle w:val="Compact"/>
        <w:numPr>
          <w:ilvl w:val="1"/>
          <w:numId w:val="34"/>
        </w:numPr>
      </w:pPr>
      <w:r>
        <w:t>Формирование концепции продукта, а именно обоснование необходимости, анализ выгод от реализации, определение границ и ограничений реализации,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4A59F2DF" w14:textId="77777777" w:rsidR="00080DBF" w:rsidRDefault="00080DBF" w:rsidP="00080DBF">
      <w:pPr>
        <w:pStyle w:val="Compact"/>
        <w:numPr>
          <w:ilvl w:val="1"/>
          <w:numId w:val="34"/>
        </w:numPr>
      </w:pPr>
      <w:r>
        <w:t>Определение функциональных требований.</w:t>
      </w:r>
    </w:p>
    <w:p w14:paraId="77C73EE2" w14:textId="77777777" w:rsidR="00080DBF" w:rsidRDefault="00080DBF" w:rsidP="00080DBF">
      <w:pPr>
        <w:pStyle w:val="Compact"/>
        <w:numPr>
          <w:ilvl w:val="1"/>
          <w:numId w:val="34"/>
        </w:numPr>
      </w:pPr>
      <w:r>
        <w:t>Определение нефункциональных требований.</w:t>
      </w:r>
    </w:p>
    <w:p w14:paraId="31C45731" w14:textId="77777777" w:rsidR="00080DBF" w:rsidRDefault="00080DBF" w:rsidP="00080DBF">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5451CCA4" w14:textId="77777777" w:rsidR="00080DBF" w:rsidRDefault="00080DBF" w:rsidP="00080DBF">
      <w:pPr>
        <w:pStyle w:val="Compact"/>
        <w:numPr>
          <w:ilvl w:val="0"/>
          <w:numId w:val="33"/>
        </w:numPr>
      </w:pPr>
      <w:r>
        <w:t>Проектирование разрабатываемой системы:</w:t>
      </w:r>
    </w:p>
    <w:p w14:paraId="61248140" w14:textId="77777777" w:rsidR="00080DBF" w:rsidRDefault="00080DBF" w:rsidP="00080DBF">
      <w:pPr>
        <w:pStyle w:val="Compact"/>
        <w:numPr>
          <w:ilvl w:val="1"/>
          <w:numId w:val="35"/>
        </w:numPr>
      </w:pPr>
      <w:r>
        <w:t>Определение архитектуры разрабатываемой системы.</w:t>
      </w:r>
    </w:p>
    <w:p w14:paraId="507F4DA4" w14:textId="77777777" w:rsidR="00080DBF" w:rsidRDefault="00080DBF" w:rsidP="00080DBF">
      <w:pPr>
        <w:pStyle w:val="Compact"/>
        <w:numPr>
          <w:ilvl w:val="1"/>
          <w:numId w:val="35"/>
        </w:numPr>
      </w:pPr>
      <w:r>
        <w:t>Определение программных решений, используемых в ходе разработки системы.</w:t>
      </w:r>
    </w:p>
    <w:p w14:paraId="3ED25ACE" w14:textId="77777777" w:rsidR="00080DBF" w:rsidRDefault="00080DBF" w:rsidP="00080DBF">
      <w:pPr>
        <w:pStyle w:val="Compact"/>
        <w:numPr>
          <w:ilvl w:val="1"/>
          <w:numId w:val="35"/>
        </w:numPr>
      </w:pPr>
      <w:r>
        <w:t>Формирование концепции визуального облика системы.</w:t>
      </w:r>
    </w:p>
    <w:p w14:paraId="26F25C97" w14:textId="77777777" w:rsidR="00080DBF" w:rsidRDefault="00080DBF" w:rsidP="00080DBF">
      <w:pPr>
        <w:pStyle w:val="Compact"/>
        <w:numPr>
          <w:ilvl w:val="1"/>
          <w:numId w:val="35"/>
        </w:numPr>
      </w:pPr>
      <w:r>
        <w:lastRenderedPageBreak/>
        <w:t>Определение средств разработки и взаимодействия команды.</w:t>
      </w:r>
    </w:p>
    <w:p w14:paraId="3AD6D8D5" w14:textId="77777777" w:rsidR="00080DBF" w:rsidRDefault="00080DBF" w:rsidP="00080DBF">
      <w:pPr>
        <w:pStyle w:val="Compact"/>
        <w:numPr>
          <w:ilvl w:val="0"/>
          <w:numId w:val="33"/>
        </w:numPr>
      </w:pPr>
      <w:r>
        <w:t>Разработка программного продукта:</w:t>
      </w:r>
    </w:p>
    <w:p w14:paraId="5F494442" w14:textId="77777777" w:rsidR="00080DBF" w:rsidRDefault="00080DBF" w:rsidP="00080DBF">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18CC92DD" w14:textId="77777777" w:rsidR="00080DBF" w:rsidRDefault="00080DBF" w:rsidP="00080DBF">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7B2AD790" w14:textId="77777777" w:rsidR="00080DBF" w:rsidRDefault="00080DBF" w:rsidP="00080DBF">
      <w:pPr>
        <w:pStyle w:val="Compact"/>
        <w:numPr>
          <w:ilvl w:val="1"/>
          <w:numId w:val="36"/>
        </w:numPr>
      </w:pPr>
      <w:r>
        <w:t>Проведение тестирования программного продукта.</w:t>
      </w:r>
    </w:p>
    <w:p w14:paraId="359CA0C1" w14:textId="77777777" w:rsidR="00080DBF" w:rsidRDefault="00080DBF" w:rsidP="00080DBF">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54CFE640" w14:textId="77777777" w:rsidR="00080DBF" w:rsidRDefault="00080DBF" w:rsidP="00080DBF">
      <w:pPr>
        <w:pStyle w:val="Compact"/>
        <w:numPr>
          <w:ilvl w:val="0"/>
          <w:numId w:val="33"/>
        </w:numPr>
      </w:pPr>
      <w:r>
        <w:t>Проведение опытной эксплуатации:</w:t>
      </w:r>
    </w:p>
    <w:p w14:paraId="46C112CC" w14:textId="77777777" w:rsidR="00080DBF" w:rsidRDefault="00080DBF" w:rsidP="00080DBF">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77FAE503" w14:textId="77777777" w:rsidR="00080DBF" w:rsidRDefault="00080DBF" w:rsidP="00080DBF">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6F309A2D" w14:textId="77777777" w:rsidR="00080DBF" w:rsidRDefault="00080DBF" w:rsidP="00080DBF">
      <w:pPr>
        <w:pStyle w:val="Compact"/>
        <w:numPr>
          <w:ilvl w:val="1"/>
          <w:numId w:val="37"/>
        </w:numPr>
      </w:pPr>
      <w:r>
        <w:t>Устранение обнаруженных проблем.</w:t>
      </w:r>
    </w:p>
    <w:p w14:paraId="36979461" w14:textId="77777777" w:rsidR="00080DBF" w:rsidRDefault="00080DBF" w:rsidP="00080DBF">
      <w:pPr>
        <w:pStyle w:val="a1"/>
      </w:pPr>
      <w:r>
        <w:t xml:space="preserve">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 (см. приложение </w:t>
      </w:r>
      <w:hyperlink w:anchor="sec:calendar-plan">
        <w:r>
          <w:rPr>
            <w:rStyle w:val="af2"/>
          </w:rPr>
          <w:t>А</w:t>
        </w:r>
      </w:hyperlink>
      <w:r>
        <w:t>).</w:t>
      </w:r>
    </w:p>
    <w:p w14:paraId="70241398" w14:textId="77777777" w:rsidR="00080DBF" w:rsidRDefault="00080DBF">
      <w:pPr>
        <w:pStyle w:val="a1"/>
      </w:pPr>
      <w:r>
        <w:t>На этапе разработки системы отсутствует доступ к вендинговому аппарату. Применение аппарата должно производиться на этапе тестовой эксплуатации.</w:t>
      </w:r>
    </w:p>
    <w:p w14:paraId="33109D90" w14:textId="77777777" w:rsidR="00080DBF" w:rsidRDefault="00080DBF">
      <w:pPr>
        <w:pStyle w:val="a1"/>
      </w:pPr>
      <w:r>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невозможна с использованием существующих программных решений. </w:t>
      </w:r>
    </w:p>
    <w:p w14:paraId="1F797428" w14:textId="77777777" w:rsidR="00080DBF" w:rsidRDefault="00080DBF" w:rsidP="00080DBF">
      <w:pPr>
        <w:pStyle w:val="UnnumberedHeading1"/>
      </w:pPr>
      <w:bookmarkStart w:id="5" w:name="список-использованных-источников"/>
      <w:bookmarkStart w:id="6" w:name="_Toc154668530"/>
      <w:r>
        <w:rPr>
          <w:rStyle w:val="UnnumberedHeadingOne"/>
        </w:rPr>
        <w:lastRenderedPageBreak/>
        <w:t>Список использованных источников</w:t>
      </w:r>
      <w:bookmarkEnd w:id="5"/>
      <w:bookmarkEnd w:id="6"/>
    </w:p>
    <w:p w14:paraId="1169EA04" w14:textId="77777777" w:rsidR="00080DBF" w:rsidRDefault="00080DBF">
      <w:pPr>
        <w:pStyle w:val="ReferenceItem"/>
      </w:pPr>
      <w:bookmarkStart w:id="7" w:name="ref-sharing1billion"/>
      <w:bookmarkStart w:id="8"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274359DF" w14:textId="77777777" w:rsidR="00080DBF" w:rsidRDefault="00080DBF">
      <w:pPr>
        <w:pStyle w:val="ReferenceItem"/>
      </w:pPr>
      <w:bookmarkStart w:id="9" w:name="ref-bplans-vending-machines"/>
      <w:bookmarkEnd w:id="7"/>
      <w:r>
        <w:t xml:space="preserve">2. Бизнес план вендинговых аппаратов [Электронный ресурс]. — URL: </w:t>
      </w:r>
      <w:hyperlink r:id="rId9">
        <w:r>
          <w:rPr>
            <w:rStyle w:val="af2"/>
          </w:rPr>
          <w:t>https://www.beboss.ru/bplans-vending-machines</w:t>
        </w:r>
      </w:hyperlink>
      <w:r>
        <w:t xml:space="preserve"> (дата обращения: 02.12.2023).</w:t>
      </w:r>
    </w:p>
    <w:p w14:paraId="5DDB7F40" w14:textId="77777777" w:rsidR="00080DBF" w:rsidRDefault="00080DBF">
      <w:pPr>
        <w:pStyle w:val="ReferenceItem"/>
      </w:pPr>
      <w:bookmarkStart w:id="10" w:name="ref-biznes-na-vendingovih"/>
      <w:bookmarkEnd w:id="9"/>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0">
        <w:r>
          <w:rPr>
            <w:rStyle w:val="af2"/>
          </w:rPr>
          <w:t>https://journal.sovcombank.ru/biznesu/biznes-na-vendingovih-avtomatah-vigodno-li-eto-seichas</w:t>
        </w:r>
      </w:hyperlink>
      <w:r>
        <w:t xml:space="preserve"> (дата обращения: 02.12.2023).</w:t>
      </w:r>
    </w:p>
    <w:p w14:paraId="48AD9FC7" w14:textId="77777777" w:rsidR="00080DBF" w:rsidRDefault="00080DBF">
      <w:pPr>
        <w:pStyle w:val="ReferenceItem"/>
      </w:pPr>
      <w:bookmarkStart w:id="11" w:name="ref-kak-zarabotat-na-vendingovyh"/>
      <w:bookmarkEnd w:id="10"/>
      <w:r>
        <w:t xml:space="preserve">4. Как заработать на вендинговых автоматах в 2023 году: обходим вместе все подводные камни [Электронный ресурс] / Финтолк. — URL: </w:t>
      </w:r>
      <w:hyperlink r:id="rId11">
        <w:r>
          <w:rPr>
            <w:rStyle w:val="af2"/>
          </w:rPr>
          <w:t>https://fintolk.pro/kak-zarabotat-na-vendingovyh-avtomatah-v-2023-godu/</w:t>
        </w:r>
      </w:hyperlink>
      <w:r>
        <w:t xml:space="preserve"> (дата обращения: 02.12.2023).</w:t>
      </w:r>
    </w:p>
    <w:p w14:paraId="47D773DA" w14:textId="77777777" w:rsidR="00080DBF" w:rsidRDefault="00080DBF">
      <w:pPr>
        <w:pStyle w:val="ReferenceItem"/>
      </w:pPr>
      <w:bookmarkStart w:id="12" w:name="ref-berizaryad"/>
      <w:bookmarkEnd w:id="11"/>
      <w:r>
        <w:t xml:space="preserve">5. Оборудование и продукты [Электронный ресурс] / Бери заряд. — URL: </w:t>
      </w:r>
      <w:hyperlink r:id="rId12">
        <w:r>
          <w:rPr>
            <w:rStyle w:val="af2"/>
          </w:rPr>
          <w:t>https://berizaryad.ru/business/products</w:t>
        </w:r>
      </w:hyperlink>
      <w:r>
        <w:t xml:space="preserve"> (дата обращения: 02.12.2023).</w:t>
      </w:r>
    </w:p>
    <w:p w14:paraId="2F8454E1" w14:textId="77777777" w:rsidR="00080DBF" w:rsidRDefault="00080DBF">
      <w:pPr>
        <w:pStyle w:val="ReferenceItem"/>
      </w:pPr>
      <w:bookmarkStart w:id="13" w:name="ref-myVendTrack"/>
      <w:bookmarkEnd w:id="12"/>
      <w:r>
        <w:t xml:space="preserve">6. My Vend Track - Vending Management Software [Электронный ресурс]. — URL: </w:t>
      </w:r>
      <w:hyperlink r:id="rId13">
        <w:r>
          <w:rPr>
            <w:rStyle w:val="af2"/>
          </w:rPr>
          <w:t>https://myvendtrack.com/</w:t>
        </w:r>
      </w:hyperlink>
      <w:r>
        <w:t xml:space="preserve"> (дата обращения: 02.12.2023).</w:t>
      </w:r>
    </w:p>
    <w:p w14:paraId="02B8F7AF" w14:textId="77777777" w:rsidR="00080DBF" w:rsidRDefault="00080DBF">
      <w:pPr>
        <w:pStyle w:val="ReferenceItem"/>
      </w:pPr>
      <w:bookmarkStart w:id="14" w:name="ref-cantaloupe"/>
      <w:bookmarkEnd w:id="13"/>
      <w:r>
        <w:t xml:space="preserve">7. Cantaloupe, Inc. [Электронный ресурс]. — URL: </w:t>
      </w:r>
      <w:hyperlink r:id="rId14">
        <w:r>
          <w:rPr>
            <w:rStyle w:val="af2"/>
          </w:rPr>
          <w:t>https://www.cantaloupe.com/</w:t>
        </w:r>
      </w:hyperlink>
      <w:r>
        <w:t xml:space="preserve"> (дата обращения: 02.12.2023).</w:t>
      </w:r>
    </w:p>
    <w:p w14:paraId="0D02B40B" w14:textId="77777777" w:rsidR="00080DBF" w:rsidRDefault="00080DBF">
      <w:pPr>
        <w:pStyle w:val="ReferenceItem"/>
      </w:pPr>
      <w:bookmarkStart w:id="15" w:name="ref-otiglobal"/>
      <w:bookmarkEnd w:id="14"/>
      <w:r>
        <w:t xml:space="preserve">8. OTI Global [Электронный ресурс]. — URL: </w:t>
      </w:r>
      <w:hyperlink r:id="rId15">
        <w:r>
          <w:rPr>
            <w:rStyle w:val="af2"/>
          </w:rPr>
          <w:t>https://otiglobal.com/</w:t>
        </w:r>
      </w:hyperlink>
      <w:r>
        <w:t xml:space="preserve"> (дата обращения: 02.12.2023).</w:t>
      </w:r>
    </w:p>
    <w:p w14:paraId="3BC1B7B5" w14:textId="77777777" w:rsidR="00080DBF" w:rsidRDefault="00080DBF">
      <w:pPr>
        <w:pStyle w:val="ReferenceItem"/>
      </w:pPr>
      <w:bookmarkStart w:id="16" w:name="ref-urent"/>
      <w:bookmarkEnd w:id="15"/>
      <w:r>
        <w:t xml:space="preserve">9. Юрент [Электронный ресурс]. — URL: </w:t>
      </w:r>
      <w:hyperlink r:id="rId16">
        <w:r>
          <w:rPr>
            <w:rStyle w:val="af2"/>
          </w:rPr>
          <w:t>https://urent.ru/</w:t>
        </w:r>
      </w:hyperlink>
      <w:r>
        <w:t xml:space="preserve"> (дата обращения: 02.12.2023).</w:t>
      </w:r>
    </w:p>
    <w:p w14:paraId="11B15D95" w14:textId="77777777" w:rsidR="00080DBF" w:rsidRDefault="00080DBF">
      <w:pPr>
        <w:pStyle w:val="ReferenceItem"/>
      </w:pPr>
      <w:bookmarkStart w:id="17" w:name="ref-whoosh"/>
      <w:bookmarkEnd w:id="16"/>
      <w:r>
        <w:t xml:space="preserve">10. Whoosh [Электронный ресурс]. — URL: </w:t>
      </w:r>
      <w:hyperlink r:id="rId17">
        <w:r>
          <w:rPr>
            <w:rStyle w:val="af2"/>
          </w:rPr>
          <w:t>https://whoosh-bike.ru/</w:t>
        </w:r>
      </w:hyperlink>
      <w:r>
        <w:t xml:space="preserve"> (дата обращения: 02.12.2023).</w:t>
      </w:r>
    </w:p>
    <w:p w14:paraId="5C5FE895" w14:textId="77777777" w:rsidR="00080DBF" w:rsidRDefault="00080DBF">
      <w:pPr>
        <w:pStyle w:val="ReferenceItem"/>
      </w:pPr>
      <w:bookmarkStart w:id="18" w:name="ref-gostTZ"/>
      <w:bookmarkEnd w:id="17"/>
      <w:r>
        <w:t xml:space="preserve">11. ГОСТ 19.201-78 Техническое задание. Требования к содержанию и оформлению [Электронный ресурс]. — URL: </w:t>
      </w:r>
      <w:hyperlink r:id="rId18">
        <w:r>
          <w:rPr>
            <w:rStyle w:val="af2"/>
          </w:rPr>
          <w:t>https://www.swrit.ru/doc/espd/19.201-78.pdf</w:t>
        </w:r>
      </w:hyperlink>
      <w:r>
        <w:t xml:space="preserve"> (дата обращения: 02.12.2023).</w:t>
      </w:r>
    </w:p>
    <w:p w14:paraId="666A7298" w14:textId="77777777" w:rsidR="00080DBF" w:rsidRDefault="00080DBF" w:rsidP="00080DBF">
      <w:pPr>
        <w:pStyle w:val="UnnumberedHeading1"/>
      </w:pPr>
      <w:bookmarkStart w:id="19" w:name="sec:calendar-plan"/>
      <w:bookmarkStart w:id="20" w:name="_Toc154668531"/>
      <w:bookmarkEnd w:id="8"/>
      <w:bookmarkEnd w:id="18"/>
      <w:r>
        <w:rPr>
          <w:rStyle w:val="AppendixHeadingOne"/>
        </w:rPr>
        <w:lastRenderedPageBreak/>
        <w:t>ПРИЛОЖЕНИЕ А</w:t>
      </w:r>
      <w:r>
        <w:br/>
      </w:r>
      <w:r>
        <w:rPr>
          <w:rStyle w:val="AppendixHeadingOne"/>
          <w:b/>
        </w:rPr>
        <w:t>Календарный план</w:t>
      </w:r>
      <w:bookmarkEnd w:id="19"/>
      <w:bookmarkEnd w:id="20"/>
    </w:p>
    <w:p w14:paraId="1CBB2296" w14:textId="77777777" w:rsidR="00080DBF" w:rsidRDefault="00080DBF" w:rsidP="00080DBF">
      <w:pPr>
        <w:pStyle w:val="a1"/>
      </w:pPr>
      <w:r>
        <w:t>Календарный план составлялся в системе управления ресурсов MS Project. Ниже представлен отчет сформированный 25 декабря 2023 года.</w:t>
      </w:r>
    </w:p>
    <w:p w14:paraId="522AA783" w14:textId="77777777" w:rsidR="00080DBF" w:rsidRDefault="00080DBF">
      <w:pPr>
        <w:pStyle w:val="CaptionedFigure"/>
      </w:pPr>
      <w:r>
        <w:rPr>
          <w:noProof/>
        </w:rPr>
        <w:drawing>
          <wp:inline distT="0" distB="0" distL="0" distR="0" wp14:anchorId="09E4088E" wp14:editId="0C28F8A5">
            <wp:extent cx="5930900" cy="4255739"/>
            <wp:effectExtent l="0" t="0" r="0" b="0"/>
            <wp:docPr id="1" name="Picture" descr="Рисунок А.1 – Диаграмма выполненных задач от времени"/>
            <wp:cNvGraphicFramePr/>
            <a:graphic xmlns:a="http://schemas.openxmlformats.org/drawingml/2006/main">
              <a:graphicData uri="http://schemas.openxmlformats.org/drawingml/2006/picture">
                <pic:pic xmlns:pic="http://schemas.openxmlformats.org/drawingml/2006/picture">
                  <pic:nvPicPr>
                    <pic:cNvPr id="0" name="Picture" descr="Календарь-диаграмма.png"/>
                    <pic:cNvPicPr>
                      <a:picLocks noChangeAspect="1" noChangeArrowheads="1"/>
                    </pic:cNvPicPr>
                  </pic:nvPicPr>
                  <pic:blipFill>
                    <a:blip r:embed="rId19"/>
                    <a:stretch>
                      <a:fillRect/>
                    </a:stretch>
                  </pic:blipFill>
                  <pic:spPr bwMode="auto">
                    <a:xfrm>
                      <a:off x="0" y="0"/>
                      <a:ext cx="5930900" cy="4255739"/>
                    </a:xfrm>
                    <a:prstGeom prst="rect">
                      <a:avLst/>
                    </a:prstGeom>
                    <a:noFill/>
                    <a:ln w="9525">
                      <a:noFill/>
                      <a:headEnd/>
                      <a:tailEnd/>
                    </a:ln>
                  </pic:spPr>
                </pic:pic>
              </a:graphicData>
            </a:graphic>
          </wp:inline>
        </w:drawing>
      </w:r>
    </w:p>
    <w:p w14:paraId="49693052" w14:textId="77777777" w:rsidR="00080DBF" w:rsidRDefault="00080DBF">
      <w:pPr>
        <w:pStyle w:val="ImageCaption"/>
      </w:pPr>
      <w:r>
        <w:t>Рисунок А.1 – Диаграмма выполненных задач от времени</w:t>
      </w:r>
    </w:p>
    <w:p w14:paraId="636F8A8F" w14:textId="77777777" w:rsidR="00080DBF" w:rsidRDefault="00080DBF">
      <w:pPr>
        <w:pStyle w:val="TableCaption"/>
      </w:pPr>
      <w:bookmarkStart w:id="21" w:name="tbl:workscal1"/>
      <w:r>
        <w:t>Таблица А.1 – Сроки выполнения основных работ</w:t>
      </w:r>
    </w:p>
    <w:tbl>
      <w:tblPr>
        <w:tblStyle w:val="TableStyleGost"/>
        <w:tblW w:w="0" w:type="pct"/>
        <w:tblLayout w:type="fixed"/>
        <w:tblLook w:val="04A0" w:firstRow="1" w:lastRow="0" w:firstColumn="1" w:lastColumn="0" w:noHBand="0" w:noVBand="1"/>
        <w:tblCaption w:val="Таблица А.1 – Сроки выполнения основных работ"/>
      </w:tblPr>
      <w:tblGrid>
        <w:gridCol w:w="4953"/>
        <w:gridCol w:w="1379"/>
        <w:gridCol w:w="1488"/>
        <w:gridCol w:w="1751"/>
      </w:tblGrid>
      <w:tr w:rsidR="00080DBF" w14:paraId="5C2D1D3F" w14:textId="77777777" w:rsidTr="00080DBF">
        <w:trPr>
          <w:cnfStyle w:val="100000000000" w:firstRow="1" w:lastRow="0" w:firstColumn="0" w:lastColumn="0" w:oddVBand="0" w:evenVBand="0" w:oddHBand="0" w:evenHBand="0" w:firstRowFirstColumn="0" w:firstRowLastColumn="0" w:lastRowFirstColumn="0" w:lastRowLastColumn="0"/>
        </w:trPr>
        <w:tc>
          <w:tcPr>
            <w:tcW w:w="4953" w:type="dxa"/>
          </w:tcPr>
          <w:p w14:paraId="492388CF" w14:textId="77777777" w:rsidR="00080DBF" w:rsidRDefault="00080DBF" w:rsidP="00080DBF">
            <w:pPr>
              <w:pStyle w:val="Compact"/>
              <w:spacing w:line="240" w:lineRule="auto"/>
              <w:jc w:val="left"/>
            </w:pPr>
            <w:r>
              <w:t>Название</w:t>
            </w:r>
          </w:p>
        </w:tc>
        <w:tc>
          <w:tcPr>
            <w:tcW w:w="1379" w:type="dxa"/>
          </w:tcPr>
          <w:p w14:paraId="73444683" w14:textId="77777777" w:rsidR="00080DBF" w:rsidRDefault="00080DBF" w:rsidP="00080DBF">
            <w:pPr>
              <w:pStyle w:val="Compact"/>
              <w:spacing w:line="240" w:lineRule="auto"/>
              <w:jc w:val="left"/>
            </w:pPr>
            <w:r>
              <w:t>Начало</w:t>
            </w:r>
          </w:p>
        </w:tc>
        <w:tc>
          <w:tcPr>
            <w:tcW w:w="1488" w:type="dxa"/>
          </w:tcPr>
          <w:p w14:paraId="1D51FD36" w14:textId="77777777" w:rsidR="00080DBF" w:rsidRDefault="00080DBF" w:rsidP="00080DBF">
            <w:pPr>
              <w:pStyle w:val="Compact"/>
              <w:spacing w:line="240" w:lineRule="auto"/>
              <w:jc w:val="left"/>
            </w:pPr>
            <w:r>
              <w:t>Окончание</w:t>
            </w:r>
          </w:p>
        </w:tc>
        <w:tc>
          <w:tcPr>
            <w:tcW w:w="1751" w:type="dxa"/>
          </w:tcPr>
          <w:p w14:paraId="6D6BD090" w14:textId="77777777" w:rsidR="00080DBF" w:rsidRDefault="00080DBF" w:rsidP="00080DBF">
            <w:pPr>
              <w:pStyle w:val="Compact"/>
              <w:spacing w:line="240" w:lineRule="auto"/>
              <w:jc w:val="left"/>
            </w:pPr>
            <w:r>
              <w:t>% завершения</w:t>
            </w:r>
          </w:p>
        </w:tc>
      </w:tr>
      <w:tr w:rsidR="00080DBF" w14:paraId="4E320805" w14:textId="77777777" w:rsidTr="00080DBF">
        <w:tc>
          <w:tcPr>
            <w:tcW w:w="4953" w:type="dxa"/>
          </w:tcPr>
          <w:p w14:paraId="49C7DA52" w14:textId="77777777" w:rsidR="00080DBF" w:rsidRDefault="00080DBF" w:rsidP="00080DBF">
            <w:pPr>
              <w:pStyle w:val="Compact"/>
              <w:spacing w:line="240" w:lineRule="auto"/>
              <w:jc w:val="left"/>
            </w:pPr>
            <w:r>
              <w:t>Формирование требований проекта</w:t>
            </w:r>
          </w:p>
        </w:tc>
        <w:tc>
          <w:tcPr>
            <w:tcW w:w="1379" w:type="dxa"/>
          </w:tcPr>
          <w:p w14:paraId="130F4CDD" w14:textId="77777777" w:rsidR="00080DBF" w:rsidRDefault="00080DBF" w:rsidP="00080DBF">
            <w:pPr>
              <w:pStyle w:val="Compact"/>
              <w:spacing w:line="240" w:lineRule="auto"/>
              <w:jc w:val="left"/>
            </w:pPr>
            <w:r>
              <w:t>Ср 11.10.23</w:t>
            </w:r>
          </w:p>
        </w:tc>
        <w:tc>
          <w:tcPr>
            <w:tcW w:w="1488" w:type="dxa"/>
          </w:tcPr>
          <w:p w14:paraId="4D04824A" w14:textId="77777777" w:rsidR="00080DBF" w:rsidRDefault="00080DBF" w:rsidP="00080DBF">
            <w:pPr>
              <w:pStyle w:val="Compact"/>
              <w:spacing w:line="240" w:lineRule="auto"/>
              <w:jc w:val="left"/>
            </w:pPr>
            <w:r>
              <w:t>Пн 20.11.23</w:t>
            </w:r>
          </w:p>
        </w:tc>
        <w:tc>
          <w:tcPr>
            <w:tcW w:w="1751" w:type="dxa"/>
          </w:tcPr>
          <w:p w14:paraId="41074014" w14:textId="77777777" w:rsidR="00080DBF" w:rsidRDefault="00080DBF" w:rsidP="00080DBF">
            <w:pPr>
              <w:pStyle w:val="Compact"/>
              <w:spacing w:line="240" w:lineRule="auto"/>
              <w:jc w:val="left"/>
            </w:pPr>
            <w:r>
              <w:t>100%</w:t>
            </w:r>
          </w:p>
        </w:tc>
      </w:tr>
      <w:tr w:rsidR="00080DBF" w14:paraId="6AB9DA38" w14:textId="77777777" w:rsidTr="00080DBF">
        <w:tc>
          <w:tcPr>
            <w:tcW w:w="4953" w:type="dxa"/>
          </w:tcPr>
          <w:p w14:paraId="706A8FF7" w14:textId="77777777" w:rsidR="00080DBF" w:rsidRDefault="00080DBF" w:rsidP="00080DBF">
            <w:pPr>
              <w:pStyle w:val="Compact"/>
              <w:spacing w:line="240" w:lineRule="auto"/>
              <w:jc w:val="left"/>
            </w:pPr>
            <w:r>
              <w:t>Проектирование разрабатываемой системы</w:t>
            </w:r>
          </w:p>
        </w:tc>
        <w:tc>
          <w:tcPr>
            <w:tcW w:w="1379" w:type="dxa"/>
          </w:tcPr>
          <w:p w14:paraId="4321E301" w14:textId="77777777" w:rsidR="00080DBF" w:rsidRDefault="00080DBF" w:rsidP="00080DBF">
            <w:pPr>
              <w:pStyle w:val="Compact"/>
              <w:spacing w:line="240" w:lineRule="auto"/>
              <w:jc w:val="left"/>
            </w:pPr>
            <w:r>
              <w:t>Вт 21.11.23</w:t>
            </w:r>
          </w:p>
        </w:tc>
        <w:tc>
          <w:tcPr>
            <w:tcW w:w="1488" w:type="dxa"/>
          </w:tcPr>
          <w:p w14:paraId="060E62FA" w14:textId="77777777" w:rsidR="00080DBF" w:rsidRDefault="00080DBF" w:rsidP="00080DBF">
            <w:pPr>
              <w:pStyle w:val="Compact"/>
              <w:spacing w:line="240" w:lineRule="auto"/>
              <w:jc w:val="left"/>
            </w:pPr>
            <w:r>
              <w:t>Пт 15.12.23</w:t>
            </w:r>
          </w:p>
        </w:tc>
        <w:tc>
          <w:tcPr>
            <w:tcW w:w="1751" w:type="dxa"/>
          </w:tcPr>
          <w:p w14:paraId="70F7BA7A" w14:textId="77777777" w:rsidR="00080DBF" w:rsidRDefault="00080DBF" w:rsidP="00080DBF">
            <w:pPr>
              <w:pStyle w:val="Compact"/>
              <w:spacing w:line="240" w:lineRule="auto"/>
              <w:jc w:val="left"/>
            </w:pPr>
            <w:r>
              <w:t>100%</w:t>
            </w:r>
          </w:p>
        </w:tc>
      </w:tr>
      <w:tr w:rsidR="00080DBF" w14:paraId="768E4A95" w14:textId="77777777" w:rsidTr="00080DBF">
        <w:tc>
          <w:tcPr>
            <w:tcW w:w="4953" w:type="dxa"/>
          </w:tcPr>
          <w:p w14:paraId="76F598F1" w14:textId="77777777" w:rsidR="00080DBF" w:rsidRDefault="00080DBF" w:rsidP="00080DBF">
            <w:pPr>
              <w:pStyle w:val="Compact"/>
              <w:spacing w:line="240" w:lineRule="auto"/>
              <w:jc w:val="left"/>
            </w:pPr>
            <w:r>
              <w:t>Описание внутреннего распорядка разработки</w:t>
            </w:r>
          </w:p>
        </w:tc>
        <w:tc>
          <w:tcPr>
            <w:tcW w:w="1379" w:type="dxa"/>
          </w:tcPr>
          <w:p w14:paraId="46F94665" w14:textId="77777777" w:rsidR="00080DBF" w:rsidRDefault="00080DBF" w:rsidP="00080DBF">
            <w:pPr>
              <w:pStyle w:val="Compact"/>
              <w:spacing w:line="240" w:lineRule="auto"/>
              <w:jc w:val="left"/>
            </w:pPr>
            <w:r>
              <w:t>Пт 15.12.23</w:t>
            </w:r>
          </w:p>
        </w:tc>
        <w:tc>
          <w:tcPr>
            <w:tcW w:w="1488" w:type="dxa"/>
          </w:tcPr>
          <w:p w14:paraId="640E5972" w14:textId="77777777" w:rsidR="00080DBF" w:rsidRDefault="00080DBF" w:rsidP="00080DBF">
            <w:pPr>
              <w:pStyle w:val="Compact"/>
              <w:spacing w:line="240" w:lineRule="auto"/>
              <w:jc w:val="left"/>
            </w:pPr>
            <w:r>
              <w:t>Пт 29.12.23</w:t>
            </w:r>
          </w:p>
        </w:tc>
        <w:tc>
          <w:tcPr>
            <w:tcW w:w="1751" w:type="dxa"/>
          </w:tcPr>
          <w:p w14:paraId="158A5291" w14:textId="77777777" w:rsidR="00080DBF" w:rsidRDefault="00080DBF" w:rsidP="00080DBF">
            <w:pPr>
              <w:pStyle w:val="Compact"/>
              <w:spacing w:line="240" w:lineRule="auto"/>
              <w:jc w:val="left"/>
            </w:pPr>
            <w:r>
              <w:t>73%</w:t>
            </w:r>
          </w:p>
        </w:tc>
      </w:tr>
      <w:tr w:rsidR="00080DBF" w14:paraId="3408E018" w14:textId="77777777" w:rsidTr="00080DBF">
        <w:tc>
          <w:tcPr>
            <w:tcW w:w="4953" w:type="dxa"/>
          </w:tcPr>
          <w:p w14:paraId="4BD02206" w14:textId="77777777" w:rsidR="00080DBF" w:rsidRDefault="00080DBF" w:rsidP="00080DBF">
            <w:pPr>
              <w:pStyle w:val="Compact"/>
              <w:spacing w:line="240" w:lineRule="auto"/>
              <w:jc w:val="left"/>
            </w:pPr>
            <w:r>
              <w:t>Разработка программного продукта</w:t>
            </w:r>
          </w:p>
        </w:tc>
        <w:tc>
          <w:tcPr>
            <w:tcW w:w="1379" w:type="dxa"/>
          </w:tcPr>
          <w:p w14:paraId="0AB62F9A" w14:textId="77777777" w:rsidR="00080DBF" w:rsidRDefault="00080DBF" w:rsidP="00080DBF">
            <w:pPr>
              <w:pStyle w:val="Compact"/>
              <w:spacing w:line="240" w:lineRule="auto"/>
              <w:jc w:val="left"/>
            </w:pPr>
            <w:r>
              <w:t>Пн 25.12.23</w:t>
            </w:r>
          </w:p>
        </w:tc>
        <w:tc>
          <w:tcPr>
            <w:tcW w:w="1488" w:type="dxa"/>
          </w:tcPr>
          <w:p w14:paraId="0A4CDE3F" w14:textId="77777777" w:rsidR="00080DBF" w:rsidRDefault="00080DBF" w:rsidP="00080DBF">
            <w:pPr>
              <w:pStyle w:val="Compact"/>
              <w:spacing w:line="240" w:lineRule="auto"/>
              <w:jc w:val="left"/>
            </w:pPr>
            <w:r>
              <w:t>Чт 07.03.24</w:t>
            </w:r>
          </w:p>
        </w:tc>
        <w:tc>
          <w:tcPr>
            <w:tcW w:w="1751" w:type="dxa"/>
          </w:tcPr>
          <w:p w14:paraId="41F6CC50" w14:textId="77777777" w:rsidR="00080DBF" w:rsidRDefault="00080DBF" w:rsidP="00080DBF">
            <w:pPr>
              <w:pStyle w:val="Compact"/>
              <w:spacing w:line="240" w:lineRule="auto"/>
              <w:jc w:val="left"/>
            </w:pPr>
            <w:r>
              <w:t>0%</w:t>
            </w:r>
          </w:p>
        </w:tc>
      </w:tr>
      <w:tr w:rsidR="00080DBF" w14:paraId="5FC4DF58" w14:textId="77777777" w:rsidTr="00080DBF">
        <w:tc>
          <w:tcPr>
            <w:tcW w:w="4953" w:type="dxa"/>
          </w:tcPr>
          <w:p w14:paraId="5389DA0D" w14:textId="77777777" w:rsidR="00080DBF" w:rsidRDefault="00080DBF" w:rsidP="00080DBF">
            <w:pPr>
              <w:pStyle w:val="Compact"/>
              <w:spacing w:line="240" w:lineRule="auto"/>
              <w:jc w:val="left"/>
            </w:pPr>
            <w:r>
              <w:t>Проведение опытной эксплуатации</w:t>
            </w:r>
          </w:p>
        </w:tc>
        <w:tc>
          <w:tcPr>
            <w:tcW w:w="1379" w:type="dxa"/>
          </w:tcPr>
          <w:p w14:paraId="6A7EFCB0" w14:textId="77777777" w:rsidR="00080DBF" w:rsidRDefault="00080DBF" w:rsidP="00080DBF">
            <w:pPr>
              <w:pStyle w:val="Compact"/>
              <w:spacing w:line="240" w:lineRule="auto"/>
              <w:jc w:val="left"/>
            </w:pPr>
            <w:r>
              <w:t>Пт 23.02.24</w:t>
            </w:r>
          </w:p>
        </w:tc>
        <w:tc>
          <w:tcPr>
            <w:tcW w:w="1488" w:type="dxa"/>
          </w:tcPr>
          <w:p w14:paraId="24B0CF38" w14:textId="77777777" w:rsidR="00080DBF" w:rsidRDefault="00080DBF" w:rsidP="00080DBF">
            <w:pPr>
              <w:pStyle w:val="Compact"/>
              <w:spacing w:line="240" w:lineRule="auto"/>
              <w:jc w:val="left"/>
            </w:pPr>
            <w:r>
              <w:t>Вс 21.04.24</w:t>
            </w:r>
          </w:p>
        </w:tc>
        <w:tc>
          <w:tcPr>
            <w:tcW w:w="1751" w:type="dxa"/>
          </w:tcPr>
          <w:p w14:paraId="2E0A64AC" w14:textId="77777777" w:rsidR="00080DBF" w:rsidRDefault="00080DBF" w:rsidP="00080DBF">
            <w:pPr>
              <w:pStyle w:val="Compact"/>
              <w:spacing w:line="240" w:lineRule="auto"/>
              <w:jc w:val="left"/>
            </w:pPr>
            <w:r>
              <w:t>0%</w:t>
            </w:r>
          </w:p>
        </w:tc>
      </w:tr>
      <w:tr w:rsidR="00080DBF" w14:paraId="1DAFEC0B" w14:textId="77777777" w:rsidTr="00080DBF">
        <w:tc>
          <w:tcPr>
            <w:tcW w:w="4953" w:type="dxa"/>
          </w:tcPr>
          <w:p w14:paraId="1EB90A0A" w14:textId="77777777" w:rsidR="00080DBF" w:rsidRDefault="00080DBF" w:rsidP="00080DBF">
            <w:pPr>
              <w:pStyle w:val="Compact"/>
              <w:spacing w:line="240" w:lineRule="auto"/>
              <w:jc w:val="left"/>
            </w:pPr>
            <w:r>
              <w:lastRenderedPageBreak/>
              <w:t>Полноценная эксплуатация в рамках бизнес-модели</w:t>
            </w:r>
          </w:p>
        </w:tc>
        <w:tc>
          <w:tcPr>
            <w:tcW w:w="1379" w:type="dxa"/>
          </w:tcPr>
          <w:p w14:paraId="3BC2D7A8" w14:textId="77777777" w:rsidR="00080DBF" w:rsidRDefault="00080DBF" w:rsidP="00080DBF">
            <w:pPr>
              <w:pStyle w:val="Compact"/>
              <w:spacing w:line="240" w:lineRule="auto"/>
              <w:jc w:val="left"/>
            </w:pPr>
            <w:r>
              <w:t>Пн 15.04.24</w:t>
            </w:r>
          </w:p>
        </w:tc>
        <w:tc>
          <w:tcPr>
            <w:tcW w:w="1488" w:type="dxa"/>
          </w:tcPr>
          <w:p w14:paraId="3CD82072" w14:textId="77777777" w:rsidR="00080DBF" w:rsidRDefault="00080DBF" w:rsidP="00080DBF">
            <w:pPr>
              <w:pStyle w:val="Compact"/>
              <w:spacing w:line="240" w:lineRule="auto"/>
              <w:jc w:val="left"/>
            </w:pPr>
            <w:r>
              <w:t>Пн 13.05.24</w:t>
            </w:r>
          </w:p>
        </w:tc>
        <w:tc>
          <w:tcPr>
            <w:tcW w:w="1751" w:type="dxa"/>
          </w:tcPr>
          <w:p w14:paraId="4A619C24" w14:textId="77777777" w:rsidR="00080DBF" w:rsidRDefault="00080DBF" w:rsidP="00080DBF">
            <w:pPr>
              <w:pStyle w:val="Compact"/>
              <w:spacing w:line="240" w:lineRule="auto"/>
              <w:jc w:val="left"/>
            </w:pPr>
            <w:r>
              <w:t>0%</w:t>
            </w:r>
          </w:p>
        </w:tc>
      </w:tr>
      <w:tr w:rsidR="00080DBF" w14:paraId="202CBC60" w14:textId="77777777" w:rsidTr="00080DBF">
        <w:tc>
          <w:tcPr>
            <w:tcW w:w="4953" w:type="dxa"/>
          </w:tcPr>
          <w:p w14:paraId="00FF291B" w14:textId="77777777" w:rsidR="00080DBF" w:rsidRDefault="00080DBF" w:rsidP="00080DBF">
            <w:pPr>
              <w:pStyle w:val="Compact"/>
              <w:spacing w:line="240" w:lineRule="auto"/>
              <w:jc w:val="left"/>
            </w:pPr>
            <w:r>
              <w:t>Сдача ВКР</w:t>
            </w:r>
          </w:p>
        </w:tc>
        <w:tc>
          <w:tcPr>
            <w:tcW w:w="1379" w:type="dxa"/>
          </w:tcPr>
          <w:p w14:paraId="57D8B2BF" w14:textId="77777777" w:rsidR="00080DBF" w:rsidRDefault="00080DBF" w:rsidP="00080DBF">
            <w:pPr>
              <w:pStyle w:val="Compact"/>
              <w:spacing w:line="240" w:lineRule="auto"/>
              <w:jc w:val="left"/>
            </w:pPr>
            <w:r>
              <w:t>Пн 13.05.24</w:t>
            </w:r>
          </w:p>
        </w:tc>
        <w:tc>
          <w:tcPr>
            <w:tcW w:w="1488" w:type="dxa"/>
          </w:tcPr>
          <w:p w14:paraId="2F4E1D3C" w14:textId="77777777" w:rsidR="00080DBF" w:rsidRDefault="00080DBF" w:rsidP="00080DBF">
            <w:pPr>
              <w:pStyle w:val="Compact"/>
              <w:spacing w:line="240" w:lineRule="auto"/>
              <w:jc w:val="left"/>
            </w:pPr>
            <w:r>
              <w:t>Пн 13.05.24</w:t>
            </w:r>
          </w:p>
        </w:tc>
        <w:tc>
          <w:tcPr>
            <w:tcW w:w="1751" w:type="dxa"/>
          </w:tcPr>
          <w:p w14:paraId="62C44F8D" w14:textId="77777777" w:rsidR="00080DBF" w:rsidRDefault="00080DBF" w:rsidP="00080DBF">
            <w:pPr>
              <w:pStyle w:val="Compact"/>
              <w:spacing w:line="240" w:lineRule="auto"/>
              <w:jc w:val="left"/>
            </w:pPr>
            <w:r>
              <w:t>0%</w:t>
            </w:r>
          </w:p>
        </w:tc>
      </w:tr>
    </w:tbl>
    <w:bookmarkEnd w:id="21"/>
    <w:p w14:paraId="5E0E4CC9" w14:textId="1AD7893E" w:rsidR="0089722C" w:rsidRPr="000F05ED" w:rsidRDefault="00080DBF" w:rsidP="00080DBF">
      <w:pPr>
        <w:pStyle w:val="a1"/>
        <w:rPr>
          <w:noProof/>
          <w:szCs w:val="26"/>
        </w:rPr>
      </w:pPr>
      <w:r>
        <w:t xml:space="preserve">Задачи представленные на рисунке </w:t>
      </w:r>
      <w:hyperlink w:anchor="fig:diagcal1">
        <w:r>
          <w:rPr>
            <w:rStyle w:val="af2"/>
          </w:rPr>
          <w:t>А.1</w:t>
        </w:r>
      </w:hyperlink>
      <w:r>
        <w:t xml:space="preserve"> и в таблице </w:t>
      </w:r>
      <w:hyperlink w:anchor="tbl:workscal1">
        <w:r>
          <w:rPr>
            <w:rStyle w:val="af2"/>
          </w:rPr>
          <w:t>А.1</w:t>
        </w:r>
      </w:hyperlink>
      <w:r>
        <w:t xml:space="preserve"> описаны более подробно в файле УПП.mpp, приложенном отдельно.</w:t>
      </w:r>
    </w:p>
    <w:sectPr w:rsidR="0089722C" w:rsidRPr="000F05ED" w:rsidSect="00B2733D">
      <w:footerReference w:type="default" r:id="rId20"/>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CC"/>
    <w:family w:val="roman"/>
    <w:pitch w:val="variable"/>
    <w:sig w:usb0="A00002EF" w:usb1="5000204B" w:usb2="00000020" w:usb3="00000000" w:csb0="00000097" w:csb1="00000000"/>
    <w:embedRegular r:id="rId1" w:fontKey="{5D7CCA9F-E9CE-44B2-AD71-F9C3586F172E}"/>
    <w:embedBold r:id="rId2" w:fontKey="{3C92A07B-DD23-4B5D-931C-A4D135782642}"/>
    <w:embedItalic r:id="rId3" w:fontKey="{78531547-2072-480C-B338-40E91317B450}"/>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050878"/>
      <w:docPartObj>
        <w:docPartGallery w:val="Page Numbers (Top of Page)"/>
        <w:docPartUnique/>
      </w:docPartObj>
    </w:sdtPr>
    <w:sdtEndPr/>
    <w:sdtContent>
      <w:p w14:paraId="5A0A1B1C" w14:textId="76B4B133" w:rsidR="00156102" w:rsidRPr="00212F4C" w:rsidRDefault="00156102" w:rsidP="00021A2E">
        <w:pPr>
          <w:pStyle w:val="-"/>
        </w:pPr>
        <w:r>
          <w:fldChar w:fldCharType="begin"/>
        </w:r>
        <w:r>
          <w:instrText xml:space="preserve"> PAGE   \* MERGEFORMAT </w:instrText>
        </w:r>
        <w:r>
          <w:fldChar w:fldCharType="separate"/>
        </w:r>
        <w:r w:rsidR="006D7A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A8DAD"/>
    <w:multiLevelType w:val="multilevel"/>
    <w:tmpl w:val="A6F47422"/>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0E4A8790"/>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F7984E70"/>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6944E59E"/>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2C729B90"/>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AFF60486"/>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7046B3E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925A1DF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65E47AEC"/>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24BC95C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1C346D3C"/>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C7F820B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48F0B1A0"/>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56509066"/>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78AE44EA"/>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CAE675DE"/>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6052BCF0"/>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21F8840E"/>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F398C48E"/>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9360710C"/>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9A6CC37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E494915E"/>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D2522B50"/>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0ABC4C8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0DBF"/>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0B52"/>
    <w:rsid w:val="00C93C82"/>
    <w:rsid w:val="00C959D2"/>
    <w:rsid w:val="00CA2F34"/>
    <w:rsid w:val="00CA6505"/>
    <w:rsid w:val="00CB0D59"/>
    <w:rsid w:val="00CB0FDF"/>
    <w:rsid w:val="00CB1CA8"/>
    <w:rsid w:val="00CB613F"/>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08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hyperlink" Target="https://myvendtrack.com/" TargetMode="External"/><Relationship Id="rId18" Type="http://schemas.openxmlformats.org/officeDocument/2006/relationships/hyperlink" Target="https://www.swrit.ru/doc/espd/19.201-78.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erizaryad.ru/business/products" TargetMode="External"/><Relationship Id="rId17" Type="http://schemas.openxmlformats.org/officeDocument/2006/relationships/hyperlink" Target="https://whoosh-bike.ru/" TargetMode="External"/><Relationship Id="rId2" Type="http://schemas.openxmlformats.org/officeDocument/2006/relationships/numbering" Target="numbering.xml"/><Relationship Id="rId16" Type="http://schemas.openxmlformats.org/officeDocument/2006/relationships/hyperlink" Target="https://urent.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lk.pro/kak-zarabotat-na-vendingovyh-avtomatah-v-2023-godu/" TargetMode="External"/><Relationship Id="rId5" Type="http://schemas.openxmlformats.org/officeDocument/2006/relationships/webSettings" Target="webSettings.xml"/><Relationship Id="rId15" Type="http://schemas.openxmlformats.org/officeDocument/2006/relationships/hyperlink" Target="https://otiglobal.com/" TargetMode="External"/><Relationship Id="rId10" Type="http://schemas.openxmlformats.org/officeDocument/2006/relationships/hyperlink" Target="https://journal.sovcombank.ru/biznesu/biznes-na-vendingovih-avtomatah-vigodno-li-eto-seicha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eboss.ru/bplans-vending-machines" TargetMode="External"/><Relationship Id="rId14" Type="http://schemas.openxmlformats.org/officeDocument/2006/relationships/hyperlink" Target="https://www.cantaloupe.com/"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B868-8F6C-4FBD-9E2A-9C745B2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9</Pages>
  <Words>1712</Words>
  <Characters>9762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11452</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2023-12-28T10:08:00Z</cp:lastPrinted>
  <dcterms:created xsi:type="dcterms:W3CDTF">2023-12-28T10:08:00Z</dcterms:created>
  <dcterms:modified xsi:type="dcterms:W3CDTF">2023-12-28T10:08:00Z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