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790AD7FF" w14:textId="77777777" w:rsidR="00CF5970" w:rsidRDefault="00CF5970" w:rsidP="00CF5970">
      <w:pPr>
        <w:pStyle w:val="UnnumberedHeading1NoTOC"/>
      </w:pPr>
      <w:bookmarkStart w:id="1" w:name="referat"/>
      <w:r>
        <w:rPr>
          <w:rStyle w:val="UnnumberedHeadingOneNoTOC"/>
        </w:rPr>
        <w:lastRenderedPageBreak/>
        <w:t>Аннотация</w:t>
      </w:r>
      <w:bookmarkEnd w:id="1"/>
    </w:p>
    <w:p w14:paraId="300D463A" w14:textId="77777777" w:rsidR="00CF5970" w:rsidRDefault="00CF5970" w:rsidP="00CF5970">
      <w:pPr>
        <w:pStyle w:val="a1"/>
      </w:pPr>
      <w:r>
        <w:t>Автор: студент НИУ ВШЭ Перминов Николай Александрович, Кафедра информационных технологий в бизнесе.</w:t>
      </w:r>
    </w:p>
    <w:p w14:paraId="084BEAD4" w14:textId="77777777" w:rsidR="00CF5970" w:rsidRDefault="00CF5970">
      <w:pPr>
        <w:pStyle w:val="a1"/>
      </w:pPr>
      <w:r>
        <w:t>Тема работы: Разработка архитектуры и информационных подсистем системы краткосрочной аренды через вендинговые аппараты.</w:t>
      </w:r>
    </w:p>
    <w:p w14:paraId="637C6CA1" w14:textId="77777777" w:rsidR="00CF5970" w:rsidRDefault="00CF5970">
      <w:pPr>
        <w:pStyle w:val="a1"/>
      </w:pPr>
      <w:r>
        <w:t>Вид выпускной квалификационной работы: проектная.</w:t>
      </w:r>
    </w:p>
    <w:p w14:paraId="37603D5F" w14:textId="77777777" w:rsidR="00CF5970" w:rsidRDefault="00CF5970">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021F3A09" w14:textId="77777777" w:rsidR="00CF5970" w:rsidRDefault="00CF5970">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03021A8E" w14:textId="01095D65" w:rsidR="00CF5970" w:rsidRDefault="00CF5970">
      <w:pPr>
        <w:pStyle w:val="a1"/>
      </w:pPr>
      <w:r>
        <w:t>Работа состоит из 2 глав, включает 13 стр. основного текста, 2 рис., 1 табл., 14 источн. и 1 прил.</w:t>
      </w:r>
    </w:p>
    <w:p w14:paraId="02C15E4F" w14:textId="77777777" w:rsidR="00CF5970" w:rsidRDefault="00CF5970" w:rsidP="00CF5970">
      <w:pPr>
        <w:pStyle w:val="UnnumberedHeading1NoTOC"/>
      </w:pPr>
      <w:bookmarkStart w:id="2" w:name="оглавление"/>
      <w:r>
        <w:rPr>
          <w:rStyle w:val="UnnumberedHeadingOneNoTOC"/>
        </w:rPr>
        <w:lastRenderedPageBreak/>
        <w:t>Оглавление</w:t>
      </w:r>
      <w:bookmarkEnd w:id="2"/>
    </w:p>
    <w:bookmarkStart w:id="3" w:name="введение"/>
    <w:p w14:paraId="32292192" w14:textId="75713E15" w:rsidR="00CF5970" w:rsidRDefault="00CF5970">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4676919" w:history="1">
        <w:r w:rsidRPr="000404D9">
          <w:rPr>
            <w:rStyle w:val="af2"/>
            <w:caps/>
          </w:rPr>
          <w:t>Введение</w:t>
        </w:r>
        <w:r>
          <w:rPr>
            <w:webHidden/>
          </w:rPr>
          <w:tab/>
        </w:r>
        <w:r>
          <w:rPr>
            <w:webHidden/>
          </w:rPr>
          <w:fldChar w:fldCharType="begin"/>
        </w:r>
        <w:r>
          <w:rPr>
            <w:webHidden/>
          </w:rPr>
          <w:instrText xml:space="preserve"> PAGEREF _Toc154676919 \h </w:instrText>
        </w:r>
        <w:r>
          <w:rPr>
            <w:webHidden/>
          </w:rPr>
        </w:r>
        <w:r>
          <w:rPr>
            <w:webHidden/>
          </w:rPr>
          <w:fldChar w:fldCharType="separate"/>
        </w:r>
        <w:r w:rsidR="00274A14">
          <w:rPr>
            <w:webHidden/>
          </w:rPr>
          <w:t>4</w:t>
        </w:r>
        <w:r>
          <w:rPr>
            <w:webHidden/>
          </w:rPr>
          <w:fldChar w:fldCharType="end"/>
        </w:r>
      </w:hyperlink>
    </w:p>
    <w:p w14:paraId="6EF9B2A1" w14:textId="4E20B32E" w:rsidR="00CF5970" w:rsidRDefault="00CF5970">
      <w:pPr>
        <w:pStyle w:val="14"/>
        <w:rPr>
          <w:rFonts w:asciiTheme="minorHAnsi" w:eastAsiaTheme="minorEastAsia" w:hAnsiTheme="minorHAnsi"/>
          <w:b w:val="0"/>
          <w:sz w:val="22"/>
          <w:szCs w:val="22"/>
        </w:rPr>
      </w:pPr>
      <w:hyperlink w:anchor="_Toc154676920" w:history="1">
        <w:r w:rsidRPr="000404D9">
          <w:rPr>
            <w:rStyle w:val="af2"/>
          </w:rPr>
          <w:t>1</w:t>
        </w:r>
        <w:r>
          <w:rPr>
            <w:rFonts w:asciiTheme="minorHAnsi" w:eastAsiaTheme="minorEastAsia" w:hAnsiTheme="minorHAnsi"/>
            <w:b w:val="0"/>
            <w:sz w:val="22"/>
            <w:szCs w:val="22"/>
          </w:rPr>
          <w:tab/>
        </w:r>
        <w:r w:rsidRPr="000404D9">
          <w:rPr>
            <w:rStyle w:val="af2"/>
          </w:rPr>
          <w:t>Степень изученности</w:t>
        </w:r>
        <w:r>
          <w:rPr>
            <w:webHidden/>
          </w:rPr>
          <w:tab/>
        </w:r>
        <w:r>
          <w:rPr>
            <w:webHidden/>
          </w:rPr>
          <w:fldChar w:fldCharType="begin"/>
        </w:r>
        <w:r>
          <w:rPr>
            <w:webHidden/>
          </w:rPr>
          <w:instrText xml:space="preserve"> PAGEREF _Toc154676920 \h </w:instrText>
        </w:r>
        <w:r>
          <w:rPr>
            <w:webHidden/>
          </w:rPr>
        </w:r>
        <w:r>
          <w:rPr>
            <w:webHidden/>
          </w:rPr>
          <w:fldChar w:fldCharType="separate"/>
        </w:r>
        <w:r w:rsidR="00274A14">
          <w:rPr>
            <w:webHidden/>
          </w:rPr>
          <w:t>7</w:t>
        </w:r>
        <w:r>
          <w:rPr>
            <w:webHidden/>
          </w:rPr>
          <w:fldChar w:fldCharType="end"/>
        </w:r>
      </w:hyperlink>
    </w:p>
    <w:p w14:paraId="7C46CD76" w14:textId="6AEAA626" w:rsidR="00CF5970" w:rsidRDefault="00CF5970">
      <w:pPr>
        <w:pStyle w:val="14"/>
        <w:rPr>
          <w:rFonts w:asciiTheme="minorHAnsi" w:eastAsiaTheme="minorEastAsia" w:hAnsiTheme="minorHAnsi"/>
          <w:b w:val="0"/>
          <w:sz w:val="22"/>
          <w:szCs w:val="22"/>
        </w:rPr>
      </w:pPr>
      <w:hyperlink w:anchor="_Toc154676921" w:history="1">
        <w:r w:rsidRPr="000404D9">
          <w:rPr>
            <w:rStyle w:val="af2"/>
          </w:rPr>
          <w:t>2</w:t>
        </w:r>
        <w:r>
          <w:rPr>
            <w:rFonts w:asciiTheme="minorHAnsi" w:eastAsiaTheme="minorEastAsia" w:hAnsiTheme="minorHAnsi"/>
            <w:b w:val="0"/>
            <w:sz w:val="22"/>
            <w:szCs w:val="22"/>
          </w:rPr>
          <w:tab/>
        </w:r>
        <w:r w:rsidRPr="000404D9">
          <w:rPr>
            <w:rStyle w:val="af2"/>
          </w:rPr>
          <w:t>Краткое описание глав</w:t>
        </w:r>
        <w:r>
          <w:rPr>
            <w:webHidden/>
          </w:rPr>
          <w:tab/>
        </w:r>
        <w:r>
          <w:rPr>
            <w:webHidden/>
          </w:rPr>
          <w:fldChar w:fldCharType="begin"/>
        </w:r>
        <w:r>
          <w:rPr>
            <w:webHidden/>
          </w:rPr>
          <w:instrText xml:space="preserve"> PAGEREF _Toc154676921 \h </w:instrText>
        </w:r>
        <w:r>
          <w:rPr>
            <w:webHidden/>
          </w:rPr>
        </w:r>
        <w:r>
          <w:rPr>
            <w:webHidden/>
          </w:rPr>
          <w:fldChar w:fldCharType="separate"/>
        </w:r>
        <w:r w:rsidR="00274A14">
          <w:rPr>
            <w:webHidden/>
          </w:rPr>
          <w:t>8</w:t>
        </w:r>
        <w:r>
          <w:rPr>
            <w:webHidden/>
          </w:rPr>
          <w:fldChar w:fldCharType="end"/>
        </w:r>
      </w:hyperlink>
    </w:p>
    <w:p w14:paraId="43451530" w14:textId="3BEC4E11" w:rsidR="00CF5970" w:rsidRDefault="00CF5970">
      <w:pPr>
        <w:pStyle w:val="14"/>
        <w:rPr>
          <w:rFonts w:asciiTheme="minorHAnsi" w:eastAsiaTheme="minorEastAsia" w:hAnsiTheme="minorHAnsi"/>
          <w:b w:val="0"/>
          <w:sz w:val="22"/>
          <w:szCs w:val="22"/>
        </w:rPr>
      </w:pPr>
      <w:hyperlink w:anchor="_Toc154676922" w:history="1">
        <w:r w:rsidRPr="000404D9">
          <w:rPr>
            <w:rStyle w:val="af2"/>
            <w:caps/>
          </w:rPr>
          <w:t>Список использованных источников</w:t>
        </w:r>
        <w:r>
          <w:rPr>
            <w:webHidden/>
          </w:rPr>
          <w:tab/>
        </w:r>
        <w:r>
          <w:rPr>
            <w:webHidden/>
          </w:rPr>
          <w:fldChar w:fldCharType="begin"/>
        </w:r>
        <w:r>
          <w:rPr>
            <w:webHidden/>
          </w:rPr>
          <w:instrText xml:space="preserve"> PAGEREF _Toc154676922 \h </w:instrText>
        </w:r>
        <w:r>
          <w:rPr>
            <w:webHidden/>
          </w:rPr>
        </w:r>
        <w:r>
          <w:rPr>
            <w:webHidden/>
          </w:rPr>
          <w:fldChar w:fldCharType="separate"/>
        </w:r>
        <w:r w:rsidR="00274A14">
          <w:rPr>
            <w:webHidden/>
          </w:rPr>
          <w:t>10</w:t>
        </w:r>
        <w:r>
          <w:rPr>
            <w:webHidden/>
          </w:rPr>
          <w:fldChar w:fldCharType="end"/>
        </w:r>
      </w:hyperlink>
    </w:p>
    <w:p w14:paraId="4C4AACE0" w14:textId="6B30EAE9" w:rsidR="00CF5970" w:rsidRDefault="00CF5970">
      <w:pPr>
        <w:pStyle w:val="14"/>
        <w:rPr>
          <w:rFonts w:asciiTheme="minorHAnsi" w:eastAsiaTheme="minorEastAsia" w:hAnsiTheme="minorHAnsi"/>
          <w:b w:val="0"/>
          <w:sz w:val="22"/>
          <w:szCs w:val="22"/>
        </w:rPr>
      </w:pPr>
      <w:hyperlink w:anchor="_Toc154676923" w:history="1">
        <w:r w:rsidRPr="000404D9">
          <w:rPr>
            <w:rStyle w:val="af2"/>
          </w:rPr>
          <w:t>ПРИЛОЖЕНИЕ А Календарный план</w:t>
        </w:r>
        <w:r>
          <w:rPr>
            <w:webHidden/>
          </w:rPr>
          <w:tab/>
        </w:r>
        <w:r>
          <w:rPr>
            <w:webHidden/>
          </w:rPr>
          <w:fldChar w:fldCharType="begin"/>
        </w:r>
        <w:r>
          <w:rPr>
            <w:webHidden/>
          </w:rPr>
          <w:instrText xml:space="preserve"> PAGEREF _Toc154676923 \h </w:instrText>
        </w:r>
        <w:r>
          <w:rPr>
            <w:webHidden/>
          </w:rPr>
        </w:r>
        <w:r>
          <w:rPr>
            <w:webHidden/>
          </w:rPr>
          <w:fldChar w:fldCharType="separate"/>
        </w:r>
        <w:r w:rsidR="00274A14">
          <w:rPr>
            <w:webHidden/>
          </w:rPr>
          <w:t>12</w:t>
        </w:r>
        <w:r>
          <w:rPr>
            <w:webHidden/>
          </w:rPr>
          <w:fldChar w:fldCharType="end"/>
        </w:r>
      </w:hyperlink>
    </w:p>
    <w:p w14:paraId="236ACC49" w14:textId="67D6F06E" w:rsidR="00CF5970" w:rsidRDefault="00CF5970" w:rsidP="00CF5970">
      <w:pPr>
        <w:pStyle w:val="UnnumberedHeading1"/>
      </w:pPr>
      <w:r>
        <w:rPr>
          <w:rFonts w:eastAsia="MS Mincho" w:cstheme="minorBidi"/>
          <w:noProof/>
          <w:szCs w:val="24"/>
          <w:lang w:eastAsia="ru-RU"/>
        </w:rPr>
        <w:lastRenderedPageBreak/>
        <w:fldChar w:fldCharType="end"/>
      </w:r>
      <w:bookmarkStart w:id="4" w:name="_Toc154676919"/>
      <w:r>
        <w:rPr>
          <w:rStyle w:val="UnnumberedHeadingOne"/>
        </w:rPr>
        <w:t>Введение</w:t>
      </w:r>
      <w:bookmarkEnd w:id="3"/>
      <w:bookmarkEnd w:id="4"/>
    </w:p>
    <w:p w14:paraId="532BD1C1" w14:textId="77777777" w:rsidR="00CF5970" w:rsidRDefault="00CF5970" w:rsidP="00CF5970">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было проведено исследование рынка и перспектив продута. Таким образом, было определено, что наиболее перспективным будет направление развития краткосрочной аренды. Чтобы сделать данный бизнес рентабельным потребовалось сократить расходы на содержание точек раздачи, поэтому было принято решение использовать вендинговые аппараты.</w:t>
      </w:r>
    </w:p>
    <w:p w14:paraId="531AACA8" w14:textId="77777777" w:rsidR="00CF5970" w:rsidRDefault="00CF5970">
      <w:pPr>
        <w:pStyle w:val="a1"/>
      </w:pPr>
      <w:r>
        <w:t>Вендинговые аппараты получили широкое распространение ввиду нескольких факторов [</w:t>
      </w:r>
      <w:hyperlink w:anchor="ref-bplans-vending-machines">
        <w:r>
          <w:rPr>
            <w:rStyle w:val="af2"/>
          </w:rPr>
          <w:t>2</w:t>
        </w:r>
      </w:hyperlink>
      <w:r>
        <w:t>–</w:t>
      </w:r>
      <w:hyperlink w:anchor="ref-kak-zarabotat-na-vendingovyh">
        <w:r>
          <w:rPr>
            <w:rStyle w:val="af2"/>
          </w:rPr>
          <w:t>4</w:t>
        </w:r>
      </w:hyperlink>
      <w:r>
        <w:t>]:</w:t>
      </w:r>
    </w:p>
    <w:p w14:paraId="415E972D" w14:textId="77777777" w:rsidR="00CF5970" w:rsidRDefault="00CF5970" w:rsidP="00CF5970">
      <w:pPr>
        <w:pStyle w:val="Compact"/>
        <w:numPr>
          <w:ilvl w:val="0"/>
          <w:numId w:val="32"/>
        </w:numPr>
      </w:pPr>
      <w:r>
        <w:t>возможность установки в местах, где невыгодна или невозможна установка классических точек продажи;</w:t>
      </w:r>
    </w:p>
    <w:p w14:paraId="64DA73A2" w14:textId="77777777" w:rsidR="00CF5970" w:rsidRDefault="00CF5970" w:rsidP="00CF5970">
      <w:pPr>
        <w:pStyle w:val="Compact"/>
        <w:numPr>
          <w:ilvl w:val="0"/>
          <w:numId w:val="32"/>
        </w:numPr>
      </w:pPr>
      <w:r>
        <w:t>низкие эксплуатационные расходы;</w:t>
      </w:r>
    </w:p>
    <w:p w14:paraId="2B930956" w14:textId="77777777" w:rsidR="00CF5970" w:rsidRDefault="00CF5970" w:rsidP="00CF5970">
      <w:pPr>
        <w:pStyle w:val="Compact"/>
        <w:numPr>
          <w:ilvl w:val="0"/>
          <w:numId w:val="32"/>
        </w:numPr>
      </w:pPr>
      <w:r>
        <w:t>малая стоимость установки, по сравнению с организацией классической точки продаж.</w:t>
      </w:r>
    </w:p>
    <w:p w14:paraId="42D9E8E8" w14:textId="77777777" w:rsidR="00CF5970" w:rsidRDefault="00CF5970" w:rsidP="00CF5970">
      <w:pPr>
        <w:pStyle w:val="a1"/>
      </w:pPr>
      <w:r>
        <w:t>Таким образом, использование вендинговых аппаратов для реализации краткосрочной аренды стало наиболее выгодным решением, но использование вендинговых аппаратов сопряжено с трудностями того, что аренда не является типичной бизнес-моделью для вендинга и реализуется очень редко, чаще с использованием разработанных специально для этого моделей [</w:t>
      </w:r>
      <w:hyperlink w:anchor="ref-berizaryad">
        <w:r>
          <w:rPr>
            <w:rStyle w:val="af2"/>
          </w:rPr>
          <w:t>5</w:t>
        </w:r>
      </w:hyperlink>
      <w:r>
        <w:t>].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6</w:t>
        </w:r>
      </w:hyperlink>
      <w:r>
        <w:t>–</w:t>
      </w:r>
      <w:hyperlink w:anchor="ref-otiglobal">
        <w:r>
          <w:rPr>
            <w:rStyle w:val="af2"/>
          </w:rPr>
          <w:t>8</w:t>
        </w:r>
      </w:hyperlink>
      <w:r>
        <w:t>]. Однако существующие программные и аппаратные системы не позволяют реализовать систему аренды через вендинговые аппараты. Это обуславливает целесообразность разработки системы, которая бы позволила реализовать краткосрочную аренду пледов через вендинговые аппараты.</w:t>
      </w:r>
    </w:p>
    <w:p w14:paraId="3CC8DCC1" w14:textId="77777777" w:rsidR="00CF5970" w:rsidRDefault="00CF5970">
      <w:pPr>
        <w:pStyle w:val="a1"/>
      </w:pPr>
      <w:r>
        <w:t xml:space="preserve">Следовательно, объект исследования – процесс краткосрочной аренды пледов через вендинговые аппараты, а именно организация автоматической выдача </w:t>
      </w:r>
      <w:r>
        <w:lastRenderedPageBreak/>
        <w:t>и приема пледов. Предмет исследования – программная система обеспечения работы вендинговых аппаратов для сдачи пледов в краткосрочную аренду.</w:t>
      </w:r>
    </w:p>
    <w:p w14:paraId="00C9B51A" w14:textId="77777777" w:rsidR="00CF5970" w:rsidRDefault="00CF5970">
      <w:pPr>
        <w:pStyle w:val="a1"/>
      </w:pPr>
      <w:r>
        <w:t>Программная система разрабатывается в интересах стартапа, сутью бизнес-модели которого является многоразовая сдача пледов. После каждого использования плед требуется изъять из автомата и отправить в химчистку. Поэтому в системе также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hyperlink w:anchor="ref-urent">
        <w:r>
          <w:rPr>
            <w:rStyle w:val="af2"/>
          </w:rPr>
          <w:t>9</w:t>
        </w:r>
      </w:hyperlink>
      <w:r>
        <w:t>, </w:t>
      </w:r>
      <w:hyperlink w:anchor="ref-whoosh">
        <w:r>
          <w:rPr>
            <w:rStyle w:val="af2"/>
          </w:rPr>
          <w:t>10</w:t>
        </w:r>
      </w:hyperlink>
      <w:r>
        <w:t>].</w:t>
      </w:r>
    </w:p>
    <w:p w14:paraId="553569E1" w14:textId="77777777" w:rsidR="00CF5970" w:rsidRDefault="00CF5970">
      <w:pPr>
        <w:pStyle w:val="a1"/>
      </w:pPr>
      <w:r>
        <w:t xml:space="preserve">Исходя из этого был сделан вывод,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аутентификация клиентов через номер телефона, а также модуля взаимодействия системы с множеством вендинговых аппаратов. </w:t>
      </w:r>
    </w:p>
    <w:p w14:paraId="7D2BC8DC" w14:textId="77777777" w:rsidR="00CF5970" w:rsidRDefault="00CF5970">
      <w:pPr>
        <w:pStyle w:val="a1"/>
      </w:pPr>
      <w:r>
        <w:t>Для выполнения работы и достижения обозначенной выше цели требуется решить следующие задачи:</w:t>
      </w:r>
    </w:p>
    <w:p w14:paraId="13C58959" w14:textId="77777777" w:rsidR="00CF5970" w:rsidRDefault="00CF5970" w:rsidP="00CF5970">
      <w:pPr>
        <w:pStyle w:val="Compact"/>
        <w:numPr>
          <w:ilvl w:val="0"/>
          <w:numId w:val="33"/>
        </w:numPr>
      </w:pPr>
      <w:r>
        <w:t>Формирование требований к разрабатываемому продукту:</w:t>
      </w:r>
    </w:p>
    <w:p w14:paraId="1C32E4B0" w14:textId="77777777" w:rsidR="00CF5970" w:rsidRDefault="00CF5970" w:rsidP="00CF5970">
      <w:pPr>
        <w:pStyle w:val="Compact"/>
        <w:numPr>
          <w:ilvl w:val="1"/>
          <w:numId w:val="34"/>
        </w:numPr>
      </w:pPr>
      <w:r>
        <w:t>Формирование концепции продукта, а именно обоснование необходимости, анализ выгод от реализации, определение границ и ограничений реализации,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677C071B" w14:textId="77777777" w:rsidR="00CF5970" w:rsidRDefault="00CF5970" w:rsidP="00CF5970">
      <w:pPr>
        <w:pStyle w:val="Compact"/>
        <w:numPr>
          <w:ilvl w:val="1"/>
          <w:numId w:val="34"/>
        </w:numPr>
      </w:pPr>
      <w:r>
        <w:t>Определение функциональных требований.</w:t>
      </w:r>
    </w:p>
    <w:p w14:paraId="1C29887A" w14:textId="77777777" w:rsidR="00CF5970" w:rsidRDefault="00CF5970" w:rsidP="00CF5970">
      <w:pPr>
        <w:pStyle w:val="Compact"/>
        <w:numPr>
          <w:ilvl w:val="1"/>
          <w:numId w:val="34"/>
        </w:numPr>
      </w:pPr>
      <w:r>
        <w:t>Определение нефункциональных требований.</w:t>
      </w:r>
    </w:p>
    <w:p w14:paraId="006578DB" w14:textId="77777777" w:rsidR="00CF5970" w:rsidRDefault="00CF5970" w:rsidP="00CF5970">
      <w:pPr>
        <w:pStyle w:val="Compact"/>
        <w:numPr>
          <w:ilvl w:val="1"/>
          <w:numId w:val="34"/>
        </w:numPr>
      </w:pPr>
      <w:r>
        <w:t>Формирование технического задания в соответствии с ГОСТ 19.201-78 [</w:t>
      </w:r>
      <w:hyperlink w:anchor="ref-gostTZ">
        <w:r>
          <w:rPr>
            <w:rStyle w:val="af2"/>
          </w:rPr>
          <w:t>11</w:t>
        </w:r>
      </w:hyperlink>
      <w:r>
        <w:t>].</w:t>
      </w:r>
    </w:p>
    <w:p w14:paraId="4FDA1671" w14:textId="77777777" w:rsidR="00CF5970" w:rsidRDefault="00CF5970" w:rsidP="00CF5970">
      <w:pPr>
        <w:pStyle w:val="Compact"/>
        <w:numPr>
          <w:ilvl w:val="0"/>
          <w:numId w:val="33"/>
        </w:numPr>
      </w:pPr>
      <w:r>
        <w:t>Проектирование разрабатываемой системы:</w:t>
      </w:r>
    </w:p>
    <w:p w14:paraId="7C9BBF52" w14:textId="77777777" w:rsidR="00CF5970" w:rsidRDefault="00CF5970" w:rsidP="00CF5970">
      <w:pPr>
        <w:pStyle w:val="Compact"/>
        <w:numPr>
          <w:ilvl w:val="1"/>
          <w:numId w:val="35"/>
        </w:numPr>
      </w:pPr>
      <w:r>
        <w:t>Определение архитектуры разрабатываемой системы.</w:t>
      </w:r>
    </w:p>
    <w:p w14:paraId="7E07A5F2" w14:textId="77777777" w:rsidR="00CF5970" w:rsidRDefault="00CF5970" w:rsidP="00CF5970">
      <w:pPr>
        <w:pStyle w:val="Compact"/>
        <w:numPr>
          <w:ilvl w:val="1"/>
          <w:numId w:val="35"/>
        </w:numPr>
      </w:pPr>
      <w:r>
        <w:t>Определение программных решений, используемых в ходе разработки системы.</w:t>
      </w:r>
    </w:p>
    <w:p w14:paraId="06762A2E" w14:textId="77777777" w:rsidR="00CF5970" w:rsidRDefault="00CF5970" w:rsidP="00CF5970">
      <w:pPr>
        <w:pStyle w:val="Compact"/>
        <w:numPr>
          <w:ilvl w:val="1"/>
          <w:numId w:val="35"/>
        </w:numPr>
      </w:pPr>
      <w:r>
        <w:t>Формирование концепции визуального облика системы.</w:t>
      </w:r>
    </w:p>
    <w:p w14:paraId="7E3CE486" w14:textId="77777777" w:rsidR="00CF5970" w:rsidRDefault="00CF5970" w:rsidP="00CF5970">
      <w:pPr>
        <w:pStyle w:val="Compact"/>
        <w:numPr>
          <w:ilvl w:val="1"/>
          <w:numId w:val="35"/>
        </w:numPr>
      </w:pPr>
      <w:r>
        <w:lastRenderedPageBreak/>
        <w:t>Определение средств разработки и взаимодействия команды.</w:t>
      </w:r>
    </w:p>
    <w:p w14:paraId="0117E344" w14:textId="77777777" w:rsidR="00CF5970" w:rsidRDefault="00CF5970" w:rsidP="00CF5970">
      <w:pPr>
        <w:pStyle w:val="Compact"/>
        <w:numPr>
          <w:ilvl w:val="0"/>
          <w:numId w:val="33"/>
        </w:numPr>
      </w:pPr>
      <w:r>
        <w:t>Разработка программного продукта:</w:t>
      </w:r>
    </w:p>
    <w:p w14:paraId="0C76617A" w14:textId="77777777" w:rsidR="00CF5970" w:rsidRDefault="00CF5970" w:rsidP="00CF5970">
      <w:pPr>
        <w:pStyle w:val="Compact"/>
        <w:numPr>
          <w:ilvl w:val="1"/>
          <w:numId w:val="36"/>
        </w:numPr>
      </w:pPr>
      <w:r>
        <w:t>Разработка пользовательского интерфейса, модуля аутентификации клиентов, модуля управления автоматами.</w:t>
      </w:r>
    </w:p>
    <w:p w14:paraId="34863A86" w14:textId="77777777" w:rsidR="00CF5970" w:rsidRDefault="00CF5970" w:rsidP="00CF5970">
      <w:pPr>
        <w:pStyle w:val="Compact"/>
        <w:numPr>
          <w:ilvl w:val="1"/>
          <w:numId w:val="36"/>
        </w:numPr>
      </w:pPr>
      <w:r>
        <w:t>Формирование промежуточных выпусков программного продукта, а именно разработка алгоритмов автоматизированного развертывания, подготовка и настройка серверов для развертывания продукта, настройка вспомогательного программного обеспечения.</w:t>
      </w:r>
    </w:p>
    <w:p w14:paraId="1C7FE450" w14:textId="77777777" w:rsidR="00CF5970" w:rsidRDefault="00CF5970" w:rsidP="00CF5970">
      <w:pPr>
        <w:pStyle w:val="Compact"/>
        <w:numPr>
          <w:ilvl w:val="1"/>
          <w:numId w:val="36"/>
        </w:numPr>
      </w:pPr>
      <w:r>
        <w:t>Проведение тестирования программного продукта.</w:t>
      </w:r>
    </w:p>
    <w:p w14:paraId="716680AD" w14:textId="77777777" w:rsidR="00CF5970" w:rsidRDefault="00CF5970" w:rsidP="00CF5970">
      <w:pPr>
        <w:pStyle w:val="Compact"/>
        <w:numPr>
          <w:ilvl w:val="1"/>
          <w:numId w:val="36"/>
        </w:numPr>
      </w:pPr>
      <w:r>
        <w:t>Проведение документирования разработанных модулей, а именно написание руководства развертывания системы, описание функций API разработанных модулей в соответствии с нотацией OpenAPI.</w:t>
      </w:r>
    </w:p>
    <w:p w14:paraId="04636A78" w14:textId="77777777" w:rsidR="00CF5970" w:rsidRDefault="00CF5970" w:rsidP="00CF5970">
      <w:pPr>
        <w:pStyle w:val="Compact"/>
        <w:numPr>
          <w:ilvl w:val="0"/>
          <w:numId w:val="33"/>
        </w:numPr>
      </w:pPr>
      <w:r>
        <w:t>Проведение опытной эксплуатации:</w:t>
      </w:r>
    </w:p>
    <w:p w14:paraId="74F831F7" w14:textId="77777777" w:rsidR="00CF5970" w:rsidRDefault="00CF5970" w:rsidP="00CF5970">
      <w:pPr>
        <w:pStyle w:val="Compact"/>
        <w:numPr>
          <w:ilvl w:val="1"/>
          <w:numId w:val="37"/>
        </w:numPr>
      </w:pPr>
      <w:r>
        <w:t>Проведение опытной эксплуатации системы в рамках лаборатории, подготовка и установка модуля системы на вендинговый аппарат.</w:t>
      </w:r>
    </w:p>
    <w:p w14:paraId="70A1CFA8" w14:textId="77777777" w:rsidR="00CF5970" w:rsidRDefault="00CF5970" w:rsidP="00CF5970">
      <w:pPr>
        <w:pStyle w:val="Compact"/>
        <w:numPr>
          <w:ilvl w:val="1"/>
          <w:numId w:val="37"/>
        </w:numPr>
      </w:pPr>
      <w:r>
        <w:t>Проведение опытной эксплуатации системы в рамках тестирования в парках с привлечением потенциальных клиентов.</w:t>
      </w:r>
    </w:p>
    <w:p w14:paraId="0AA854D9" w14:textId="77777777" w:rsidR="00CF5970" w:rsidRDefault="00CF5970" w:rsidP="00CF5970">
      <w:pPr>
        <w:pStyle w:val="Compact"/>
        <w:numPr>
          <w:ilvl w:val="1"/>
          <w:numId w:val="37"/>
        </w:numPr>
      </w:pPr>
      <w:r>
        <w:t>Устранение обнаруженных проблем.</w:t>
      </w:r>
    </w:p>
    <w:p w14:paraId="76CBC333" w14:textId="77777777" w:rsidR="00CF5970" w:rsidRDefault="00CF5970" w:rsidP="00CF5970">
      <w:pPr>
        <w:pStyle w:val="a1"/>
      </w:pPr>
      <w:r>
        <w:t xml:space="preserve">Технологии, используемые в разработке, должны быть свободно распространяемые и не должны быть подвержены влиянию санкций. Временные ограничения обусловлены требованием заказчика ООО “ГЭТ Э БЛАНКЕТ”, они не должны быть позже 31 марта 2024 года и должны соответствовать календарному плану проекта (см. приложение </w:t>
      </w:r>
      <w:hyperlink w:anchor="sec:calendar-plan">
        <w:r>
          <w:rPr>
            <w:rStyle w:val="af2"/>
          </w:rPr>
          <w:t>А</w:t>
        </w:r>
      </w:hyperlink>
      <w:r>
        <w:t>).</w:t>
      </w:r>
    </w:p>
    <w:p w14:paraId="020C687A" w14:textId="77777777" w:rsidR="00CF5970" w:rsidRDefault="00CF5970">
      <w:pPr>
        <w:pStyle w:val="a1"/>
      </w:pPr>
      <w:r>
        <w:t>На этапе разработки системы отсутствует доступ к вендинговому аппарату. Тестирование производится эмуляцией автомата, тестирование с использованием автомата производится на этапе проведения опытной эксплуатации.</w:t>
      </w:r>
    </w:p>
    <w:p w14:paraId="3110C7FE" w14:textId="77777777" w:rsidR="00CF5970" w:rsidRDefault="00CF5970">
      <w:pPr>
        <w:pStyle w:val="a1"/>
      </w:pPr>
      <w:r>
        <w:t xml:space="preserve">Практическая значимость состоит в возможности применения системы для создания коммерческого проекта, так как реализация описанной выше бизнес-модели невозможна с использованием существующих программных решений, так как без применения автоматизации выдачи и сдачи пледов слишком высоки расходы на содержание точек выдачи и сдачи. </w:t>
      </w:r>
    </w:p>
    <w:p w14:paraId="6BD5338A" w14:textId="77777777" w:rsidR="00CF5970" w:rsidRDefault="00CF5970">
      <w:pPr>
        <w:pStyle w:val="12"/>
      </w:pPr>
      <w:bookmarkStart w:id="5" w:name="степень-изученности"/>
      <w:bookmarkStart w:id="6" w:name="_Toc154676920"/>
      <w:r>
        <w:lastRenderedPageBreak/>
        <w:t>Степень изученности</w:t>
      </w:r>
      <w:bookmarkEnd w:id="5"/>
      <w:bookmarkEnd w:id="6"/>
    </w:p>
    <w:p w14:paraId="6D2724EC" w14:textId="77777777" w:rsidR="00CF5970" w:rsidRDefault="00CF5970" w:rsidP="00CF5970">
      <w:pPr>
        <w:pStyle w:val="a1"/>
      </w:pPr>
      <w:r>
        <w:t>Вендинговые аппараты стали популярны во второй половине 20 века, в СССР использовались автоматы по продаже напиков и газет [</w:t>
      </w:r>
      <w:hyperlink w:anchor="ref-soviet-vend">
        <w:r>
          <w:rPr>
            <w:rStyle w:val="af2"/>
          </w:rPr>
          <w:t>12</w:t>
        </w:r>
      </w:hyperlink>
      <w:r>
        <w:t>]. На данный момент существует большое количество различных типов автоматов, как специализированных под конкретные задачи [</w:t>
      </w:r>
      <w:hyperlink w:anchor="ref-berizaryad">
        <w:r>
          <w:rPr>
            <w:rStyle w:val="af2"/>
          </w:rPr>
          <w:t>5</w:t>
        </w:r>
      </w:hyperlink>
      <w:r>
        <w:t>], так и универсальные [</w:t>
      </w:r>
      <w:hyperlink w:anchor="ref-vendElement">
        <w:r>
          <w:rPr>
            <w:rStyle w:val="af2"/>
          </w:rPr>
          <w:t>13</w:t>
        </w:r>
      </w:hyperlink>
      <w:r>
        <w:t xml:space="preserve">] (см рисунок </w:t>
      </w:r>
      <w:hyperlink w:anchor="fig:vend-types">
        <w:r>
          <w:rPr>
            <w:rStyle w:val="af2"/>
          </w:rPr>
          <w:t>1.1</w:t>
        </w:r>
      </w:hyperlink>
      <w:r>
        <w:t>).</w:t>
      </w:r>
    </w:p>
    <w:p w14:paraId="11C0723D" w14:textId="77777777" w:rsidR="00CF5970" w:rsidRDefault="00CF5970">
      <w:pPr>
        <w:pStyle w:val="CaptionedFigure"/>
      </w:pPr>
      <w:r>
        <w:rPr>
          <w:noProof/>
        </w:rPr>
        <w:drawing>
          <wp:inline distT="0" distB="0" distL="0" distR="0" wp14:anchorId="49C76B0B" wp14:editId="026260F0">
            <wp:extent cx="5930900" cy="4600020"/>
            <wp:effectExtent l="0" t="0" r="0" b="0"/>
            <wp:docPr id="1" name="Picture" descr="Рисунок 1.1 – Классификация различных видов вендинговых аппаратов"/>
            <wp:cNvGraphicFramePr/>
            <a:graphic xmlns:a="http://schemas.openxmlformats.org/drawingml/2006/main">
              <a:graphicData uri="http://schemas.openxmlformats.org/drawingml/2006/picture">
                <pic:pic xmlns:pic="http://schemas.openxmlformats.org/drawingml/2006/picture">
                  <pic:nvPicPr>
                    <pic:cNvPr id="0" name="Picture" descr="Types-of-Vending-Machines-and-Typical-Examples.png"/>
                    <pic:cNvPicPr>
                      <a:picLocks noChangeAspect="1" noChangeArrowheads="1"/>
                    </pic:cNvPicPr>
                  </pic:nvPicPr>
                  <pic:blipFill>
                    <a:blip r:embed="rId8"/>
                    <a:stretch>
                      <a:fillRect/>
                    </a:stretch>
                  </pic:blipFill>
                  <pic:spPr bwMode="auto">
                    <a:xfrm>
                      <a:off x="0" y="0"/>
                      <a:ext cx="5930900" cy="4600020"/>
                    </a:xfrm>
                    <a:prstGeom prst="rect">
                      <a:avLst/>
                    </a:prstGeom>
                    <a:noFill/>
                    <a:ln w="9525">
                      <a:noFill/>
                      <a:headEnd/>
                      <a:tailEnd/>
                    </a:ln>
                  </pic:spPr>
                </pic:pic>
              </a:graphicData>
            </a:graphic>
          </wp:inline>
        </w:drawing>
      </w:r>
    </w:p>
    <w:p w14:paraId="1EEB556B" w14:textId="77777777" w:rsidR="00CF5970" w:rsidRDefault="00CF5970">
      <w:pPr>
        <w:pStyle w:val="ImageCaption"/>
      </w:pPr>
      <w:r>
        <w:t>Рисунок 1.1 – Классификация различных видов вендинговых аппаратов</w:t>
      </w:r>
    </w:p>
    <w:p w14:paraId="4538B9BF" w14:textId="77777777" w:rsidR="00CF5970" w:rsidRDefault="00CF5970">
      <w:pPr>
        <w:pStyle w:val="12"/>
      </w:pPr>
      <w:bookmarkStart w:id="7" w:name="краткое-описание-глав"/>
      <w:bookmarkStart w:id="8" w:name="_Toc154676921"/>
      <w:r>
        <w:lastRenderedPageBreak/>
        <w:t>Краткое описание глав</w:t>
      </w:r>
      <w:bookmarkEnd w:id="7"/>
      <w:bookmarkEnd w:id="8"/>
    </w:p>
    <w:p w14:paraId="2C3A9FFE" w14:textId="77777777" w:rsidR="00CF5970" w:rsidRDefault="00CF5970" w:rsidP="00CF5970">
      <w:pPr>
        <w:pStyle w:val="a1"/>
      </w:pPr>
      <w:r>
        <w:t>В главе 1 должны быть описаны требования, которые предъявляются к системе. Так как система создается в интересах стартап проекта, следует сначала провести исследование рынка и финансовых перспектив стартапа. Это будет описано в первой части первой главы.</w:t>
      </w:r>
    </w:p>
    <w:p w14:paraId="60189150" w14:textId="77777777" w:rsidR="00CF5970" w:rsidRDefault="00CF5970">
      <w:pPr>
        <w:pStyle w:val="a1"/>
      </w:pPr>
      <w:r>
        <w:t>Во второй части первой главы следует указать:</w:t>
      </w:r>
    </w:p>
    <w:p w14:paraId="298B9330" w14:textId="77777777" w:rsidR="00CF5970" w:rsidRDefault="00CF5970" w:rsidP="00CF5970">
      <w:pPr>
        <w:pStyle w:val="Compact"/>
        <w:numPr>
          <w:ilvl w:val="0"/>
          <w:numId w:val="32"/>
        </w:numPr>
      </w:pPr>
      <w:r>
        <w:t>какие проблемы испытывает заказчик, для чего ему нужна программная система,</w:t>
      </w:r>
    </w:p>
    <w:p w14:paraId="6A9A6C34" w14:textId="77777777" w:rsidR="00CF5970" w:rsidRDefault="00CF5970" w:rsidP="00CF5970">
      <w:pPr>
        <w:pStyle w:val="Compact"/>
        <w:numPr>
          <w:ilvl w:val="0"/>
          <w:numId w:val="32"/>
        </w:numPr>
      </w:pPr>
      <w:r>
        <w:t>границы реализуемой системы,</w:t>
      </w:r>
    </w:p>
    <w:p w14:paraId="413609F1" w14:textId="77777777" w:rsidR="00CF5970" w:rsidRDefault="00CF5970" w:rsidP="00CF5970">
      <w:pPr>
        <w:pStyle w:val="Compact"/>
        <w:numPr>
          <w:ilvl w:val="0"/>
          <w:numId w:val="32"/>
        </w:numPr>
      </w:pPr>
      <w:r>
        <w:t>пользователей системы,</w:t>
      </w:r>
    </w:p>
    <w:p w14:paraId="5128307A" w14:textId="77777777" w:rsidR="00CF5970" w:rsidRDefault="00CF5970" w:rsidP="00CF5970">
      <w:pPr>
        <w:pStyle w:val="Compact"/>
        <w:numPr>
          <w:ilvl w:val="0"/>
          <w:numId w:val="32"/>
        </w:numPr>
      </w:pPr>
      <w:r>
        <w:t>сценарии использования системы,</w:t>
      </w:r>
    </w:p>
    <w:p w14:paraId="0DD88E91" w14:textId="77777777" w:rsidR="00CF5970" w:rsidRDefault="00CF5970" w:rsidP="00CF5970">
      <w:pPr>
        <w:pStyle w:val="Compact"/>
        <w:numPr>
          <w:ilvl w:val="0"/>
          <w:numId w:val="32"/>
        </w:numPr>
      </w:pPr>
      <w:r>
        <w:t>ожидания пользователей к системе,</w:t>
      </w:r>
    </w:p>
    <w:p w14:paraId="47E206C6" w14:textId="77777777" w:rsidR="00CF5970" w:rsidRDefault="00CF5970" w:rsidP="00CF5970">
      <w:pPr>
        <w:pStyle w:val="Compact"/>
        <w:numPr>
          <w:ilvl w:val="0"/>
          <w:numId w:val="32"/>
        </w:numPr>
      </w:pPr>
      <w:r>
        <w:t>анализ нормативных документов РФ.</w:t>
      </w:r>
    </w:p>
    <w:p w14:paraId="452AB950" w14:textId="77777777" w:rsidR="00CF5970" w:rsidRDefault="00CF5970" w:rsidP="00CF5970">
      <w:pPr>
        <w:pStyle w:val="a1"/>
      </w:pPr>
      <w:r>
        <w:t>Третья часть часть первой главы содержит описание формирования функциональных и нефункциональных требований.</w:t>
      </w:r>
    </w:p>
    <w:p w14:paraId="131414AC" w14:textId="77777777" w:rsidR="00CF5970" w:rsidRDefault="00CF5970">
      <w:pPr>
        <w:pStyle w:val="a1"/>
      </w:pPr>
      <w:r>
        <w:t>Итогом первой главы является техническое задание, утвержденное заказчиком ООО “ГЭИ Э БЛАНКЕТ”, написанное в соответствии с ГОСТ 19.201-78 [</w:t>
      </w:r>
      <w:hyperlink w:anchor="ref-gostTZ">
        <w:r>
          <w:rPr>
            <w:rStyle w:val="af2"/>
          </w:rPr>
          <w:t>11</w:t>
        </w:r>
      </w:hyperlink>
      <w:r>
        <w:t>].</w:t>
      </w:r>
    </w:p>
    <w:p w14:paraId="0469BF76" w14:textId="77777777" w:rsidR="00CF5970" w:rsidRDefault="00CF5970">
      <w:pPr>
        <w:pStyle w:val="a1"/>
      </w:pPr>
      <w:r>
        <w:t>В главе 2 будет описано формирование архитектуры проектируемой системы.</w:t>
      </w:r>
    </w:p>
    <w:p w14:paraId="67E2D573" w14:textId="77777777" w:rsidR="00CF5970" w:rsidRDefault="00CF5970">
      <w:pPr>
        <w:pStyle w:val="a1"/>
      </w:pPr>
      <w:r>
        <w:t>В ходе проектирования будет проведен функционально-стоимостной анализ, который поможет определить наиболее оптимальную архитектуру системы.</w:t>
      </w:r>
    </w:p>
    <w:p w14:paraId="042396D7" w14:textId="77777777" w:rsidR="00CF5970" w:rsidRDefault="00CF5970">
      <w:pPr>
        <w:pStyle w:val="a1"/>
      </w:pPr>
      <w:r>
        <w:t>Вторая часть второй главы будет содержать информацию об исследовании разных паттернов архитектур и выборе структуры программной системы. На данном же этапе будет проведен анализ существующих программных решений, определение “стека” используемых технологий.</w:t>
      </w:r>
    </w:p>
    <w:p w14:paraId="645E6575" w14:textId="77777777" w:rsidR="00CF5970" w:rsidRDefault="00CF5970">
      <w:pPr>
        <w:pStyle w:val="a1"/>
      </w:pPr>
      <w:r>
        <w:t>Третья часть второй главы описывает формирование визуального облика системы, описание стиля проектирования системы, способы и средства моделирования разрабатываемой системы.</w:t>
      </w:r>
    </w:p>
    <w:p w14:paraId="146731EB" w14:textId="77777777" w:rsidR="00CF5970" w:rsidRDefault="00CF5970">
      <w:pPr>
        <w:pStyle w:val="a1"/>
      </w:pPr>
      <w:r>
        <w:t>Четвертая часть второй главы описывает способы и правил взаимодействия и коммуникации команды при разработке проекта, определение средств разра</w:t>
      </w:r>
      <w:r>
        <w:lastRenderedPageBreak/>
        <w:t>ботки. Определение правил сборки релизов системы, объединения разных модулей в единую систему.</w:t>
      </w:r>
    </w:p>
    <w:p w14:paraId="55F2B3E0" w14:textId="77777777" w:rsidR="00CF5970" w:rsidRDefault="00CF5970">
      <w:pPr>
        <w:pStyle w:val="a1"/>
      </w:pPr>
      <w:r>
        <w:t>Итогом второй главы является описание архитектуры системы в нотации С4, диаграмма ландшафта системы, определённые средства разработки и взаимодействия команды описанные в правилах разработки команды.</w:t>
      </w:r>
    </w:p>
    <w:p w14:paraId="5AEB785B" w14:textId="77777777" w:rsidR="00CF5970" w:rsidRDefault="00CF5970">
      <w:pPr>
        <w:pStyle w:val="a1"/>
      </w:pPr>
      <w:r>
        <w:t>В главе 3 будут описаны разработка, тестирование и автоматизация сборок релизов системы.</w:t>
      </w:r>
    </w:p>
    <w:p w14:paraId="16752F0D" w14:textId="77777777" w:rsidR="00CF5970" w:rsidRDefault="00CF5970">
      <w:pPr>
        <w:pStyle w:val="a1"/>
      </w:pPr>
      <w:r>
        <w:t>В данной главе будет описана разработка модулей пользовательского интерфейса, аутентификации клиентов через номер телефона, взаимодействия с множеством вендинговых аппаратов и программы для автомата. Также будет описана разработка скриптов автоматического развертывания сервисов модулей системы.</w:t>
      </w:r>
    </w:p>
    <w:p w14:paraId="289AC018" w14:textId="77777777" w:rsidR="00CF5970" w:rsidRDefault="00CF5970">
      <w:pPr>
        <w:pStyle w:val="a1"/>
      </w:pPr>
      <w:r>
        <w:t>Следующим этапом будет описано тестирование модулей с использованием автоматизированного тестирования, а также ручного тестирования в соответствии с критериями белого и чёрного ящика, определение оценки количества ошибок в программе и оценки количества необходимых тестов [</w:t>
      </w:r>
      <w:hyperlink w:anchor="ref-plaksin">
        <w:r>
          <w:rPr>
            <w:rStyle w:val="af2"/>
          </w:rPr>
          <w:t>14</w:t>
        </w:r>
      </w:hyperlink>
      <w:r>
        <w:t>, с. 18–26, </w:t>
      </w:r>
      <w:hyperlink w:anchor="ref-plaksin">
        <w:r>
          <w:rPr>
            <w:rStyle w:val="af2"/>
          </w:rPr>
          <w:t>14</w:t>
        </w:r>
      </w:hyperlink>
      <w:r>
        <w:t>, с. 71–83].</w:t>
      </w:r>
    </w:p>
    <w:p w14:paraId="53C81F4D" w14:textId="77777777" w:rsidR="00CF5970" w:rsidRDefault="00CF5970">
      <w:pPr>
        <w:pStyle w:val="a1"/>
      </w:pPr>
      <w:r>
        <w:t>Далее будут описаны этапы внедрения, приемочного тестирования и опытной эксплуатации.</w:t>
      </w:r>
    </w:p>
    <w:p w14:paraId="3F65AADC" w14:textId="77777777" w:rsidR="00CF5970" w:rsidRDefault="00CF5970">
      <w:pPr>
        <w:pStyle w:val="a1"/>
      </w:pPr>
      <w:r>
        <w:t>Итогом третьей главы является акт о внедрении программного продукта.</w:t>
      </w:r>
    </w:p>
    <w:p w14:paraId="3A588440" w14:textId="77777777" w:rsidR="00CF5970" w:rsidRDefault="00CF5970" w:rsidP="00CF5970">
      <w:pPr>
        <w:pStyle w:val="UnnumberedHeading1"/>
      </w:pPr>
      <w:bookmarkStart w:id="9" w:name="список-использованных-источников"/>
      <w:bookmarkStart w:id="10" w:name="_Toc154676922"/>
      <w:r>
        <w:rPr>
          <w:rStyle w:val="UnnumberedHeadingOne"/>
        </w:rPr>
        <w:lastRenderedPageBreak/>
        <w:t>Список использованных источников</w:t>
      </w:r>
      <w:bookmarkEnd w:id="9"/>
      <w:bookmarkEnd w:id="10"/>
    </w:p>
    <w:p w14:paraId="70D66C48" w14:textId="77777777" w:rsidR="00CF5970" w:rsidRDefault="00CF5970">
      <w:pPr>
        <w:pStyle w:val="ReferenceItem"/>
      </w:pPr>
      <w:bookmarkStart w:id="11" w:name="ref-sharing1billion"/>
      <w:bookmarkStart w:id="12"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9">
        <w:r>
          <w:rPr>
            <w:rStyle w:val="af2"/>
          </w:rPr>
          <w:t>https://trends.rbc.ru/trends/sharing/602e3a369a79477994233cb3</w:t>
        </w:r>
      </w:hyperlink>
      <w:r>
        <w:t xml:space="preserve"> (дата обращения: 02.12.2023).</w:t>
      </w:r>
    </w:p>
    <w:p w14:paraId="6D04E89C" w14:textId="77777777" w:rsidR="00CF5970" w:rsidRDefault="00CF5970">
      <w:pPr>
        <w:pStyle w:val="ReferenceItem"/>
      </w:pPr>
      <w:bookmarkStart w:id="13" w:name="ref-bplans-vending-machines"/>
      <w:bookmarkEnd w:id="11"/>
      <w:r>
        <w:t xml:space="preserve">2. Бизнес план вендинговых аппаратов [Электронный ресурс]. — URL: </w:t>
      </w:r>
      <w:hyperlink r:id="rId10">
        <w:r>
          <w:rPr>
            <w:rStyle w:val="af2"/>
          </w:rPr>
          <w:t>https://www.beboss.ru/bplans-vending-machines</w:t>
        </w:r>
      </w:hyperlink>
      <w:r>
        <w:t xml:space="preserve"> (дата обращения: 02.12.2023).</w:t>
      </w:r>
    </w:p>
    <w:p w14:paraId="705C9C95" w14:textId="77777777" w:rsidR="00CF5970" w:rsidRDefault="00CF5970">
      <w:pPr>
        <w:pStyle w:val="ReferenceItem"/>
      </w:pPr>
      <w:bookmarkStart w:id="14" w:name="ref-biznes-na-vendingovih"/>
      <w:bookmarkEnd w:id="13"/>
      <w:r>
        <w:t xml:space="preserve">3. </w:t>
      </w:r>
      <w:r>
        <w:rPr>
          <w:i/>
        </w:rPr>
        <w:t>Макаренко Г.</w:t>
      </w:r>
      <w:r>
        <w:t xml:space="preserve"> Бизнес на вендинговых автоматах: выгодно ли это сейчас [Электронный ресурс] / СовкомБлог. — URL: </w:t>
      </w:r>
      <w:hyperlink r:id="rId11">
        <w:r>
          <w:rPr>
            <w:rStyle w:val="af2"/>
          </w:rPr>
          <w:t>https://journal.sovcombank.ru/biznesu/biznes-na-vendingovih-avtomatah-vigodno-li-eto-seichas</w:t>
        </w:r>
      </w:hyperlink>
      <w:r>
        <w:t xml:space="preserve"> (дата обращения: 02.12.2023).</w:t>
      </w:r>
    </w:p>
    <w:p w14:paraId="2BF00055" w14:textId="77777777" w:rsidR="00CF5970" w:rsidRDefault="00CF5970">
      <w:pPr>
        <w:pStyle w:val="ReferenceItem"/>
      </w:pPr>
      <w:bookmarkStart w:id="15" w:name="ref-kak-zarabotat-na-vendingovyh"/>
      <w:bookmarkEnd w:id="14"/>
      <w:r>
        <w:t xml:space="preserve">4. Как заработать на вендинговых автоматах в 2023 году: обходим вместе все подводные камни [Электронный ресурс] / Финтолк. — URL: </w:t>
      </w:r>
      <w:hyperlink r:id="rId12">
        <w:r>
          <w:rPr>
            <w:rStyle w:val="af2"/>
          </w:rPr>
          <w:t>https://fintolk.pro/kak-zarabotat-na-vendingovyh-avtomatah-v-2023-godu/</w:t>
        </w:r>
      </w:hyperlink>
      <w:r>
        <w:t xml:space="preserve"> (дата обращения: 02.12.2023).</w:t>
      </w:r>
    </w:p>
    <w:p w14:paraId="31498EA0" w14:textId="77777777" w:rsidR="00CF5970" w:rsidRDefault="00CF5970">
      <w:pPr>
        <w:pStyle w:val="ReferenceItem"/>
      </w:pPr>
      <w:bookmarkStart w:id="16" w:name="ref-berizaryad"/>
      <w:bookmarkEnd w:id="15"/>
      <w:r>
        <w:t xml:space="preserve">5. Оборудование и продукты [Электронный ресурс] / Бери заряд. — URL: </w:t>
      </w:r>
      <w:hyperlink r:id="rId13">
        <w:r>
          <w:rPr>
            <w:rStyle w:val="af2"/>
          </w:rPr>
          <w:t>https://berizaryad.ru/business/products</w:t>
        </w:r>
      </w:hyperlink>
      <w:r>
        <w:t xml:space="preserve"> (дата обращения: 02.12.2023).</w:t>
      </w:r>
    </w:p>
    <w:p w14:paraId="6DF1707B" w14:textId="77777777" w:rsidR="00CF5970" w:rsidRDefault="00CF5970">
      <w:pPr>
        <w:pStyle w:val="ReferenceItem"/>
      </w:pPr>
      <w:bookmarkStart w:id="17" w:name="ref-myVendTrack"/>
      <w:bookmarkEnd w:id="16"/>
      <w:r>
        <w:t xml:space="preserve">6. My Vend Track - Vending Management Software [Электронный ресурс]. — URL: </w:t>
      </w:r>
      <w:hyperlink r:id="rId14">
        <w:r>
          <w:rPr>
            <w:rStyle w:val="af2"/>
          </w:rPr>
          <w:t>https://myvendtrack.com/</w:t>
        </w:r>
      </w:hyperlink>
      <w:r>
        <w:t xml:space="preserve"> (дата обращения: 02.12.2023).</w:t>
      </w:r>
    </w:p>
    <w:p w14:paraId="62750F26" w14:textId="77777777" w:rsidR="00CF5970" w:rsidRDefault="00CF5970">
      <w:pPr>
        <w:pStyle w:val="ReferenceItem"/>
      </w:pPr>
      <w:bookmarkStart w:id="18" w:name="ref-cantaloupe"/>
      <w:bookmarkEnd w:id="17"/>
      <w:r>
        <w:t xml:space="preserve">7. Cantaloupe, Inc. [Электронный ресурс]. — URL: </w:t>
      </w:r>
      <w:hyperlink r:id="rId15">
        <w:r>
          <w:rPr>
            <w:rStyle w:val="af2"/>
          </w:rPr>
          <w:t>https://www.cantaloupe.com/</w:t>
        </w:r>
      </w:hyperlink>
      <w:r>
        <w:t xml:space="preserve"> (дата обращения: 02.12.2023).</w:t>
      </w:r>
    </w:p>
    <w:p w14:paraId="3FD3175F" w14:textId="77777777" w:rsidR="00CF5970" w:rsidRDefault="00CF5970">
      <w:pPr>
        <w:pStyle w:val="ReferenceItem"/>
      </w:pPr>
      <w:bookmarkStart w:id="19" w:name="ref-otiglobal"/>
      <w:bookmarkEnd w:id="18"/>
      <w:r>
        <w:t xml:space="preserve">8. OTI Global [Электронный ресурс]. — URL: </w:t>
      </w:r>
      <w:hyperlink r:id="rId16">
        <w:r>
          <w:rPr>
            <w:rStyle w:val="af2"/>
          </w:rPr>
          <w:t>https://otiglobal.com/</w:t>
        </w:r>
      </w:hyperlink>
      <w:r>
        <w:t xml:space="preserve"> (дата обращения: 02.12.2023).</w:t>
      </w:r>
    </w:p>
    <w:p w14:paraId="203466F0" w14:textId="77777777" w:rsidR="00CF5970" w:rsidRDefault="00CF5970">
      <w:pPr>
        <w:pStyle w:val="ReferenceItem"/>
      </w:pPr>
      <w:bookmarkStart w:id="20" w:name="ref-urent"/>
      <w:bookmarkEnd w:id="19"/>
      <w:r>
        <w:t xml:space="preserve">9. Юрент [Электронный ресурс]. — URL: </w:t>
      </w:r>
      <w:hyperlink r:id="rId17">
        <w:r>
          <w:rPr>
            <w:rStyle w:val="af2"/>
          </w:rPr>
          <w:t>https://urent.ru/</w:t>
        </w:r>
      </w:hyperlink>
      <w:r>
        <w:t xml:space="preserve"> (дата обращения: 02.12.2023).</w:t>
      </w:r>
    </w:p>
    <w:p w14:paraId="155DCD59" w14:textId="77777777" w:rsidR="00CF5970" w:rsidRDefault="00CF5970">
      <w:pPr>
        <w:pStyle w:val="ReferenceItem"/>
      </w:pPr>
      <w:bookmarkStart w:id="21" w:name="ref-whoosh"/>
      <w:bookmarkEnd w:id="20"/>
      <w:r>
        <w:t xml:space="preserve">10. Whoosh [Электронный ресурс]. — URL: </w:t>
      </w:r>
      <w:hyperlink r:id="rId18">
        <w:r>
          <w:rPr>
            <w:rStyle w:val="af2"/>
          </w:rPr>
          <w:t>https://whoosh-bike.ru/</w:t>
        </w:r>
      </w:hyperlink>
      <w:r>
        <w:t xml:space="preserve"> (дата обращения: 02.12.2023).</w:t>
      </w:r>
    </w:p>
    <w:p w14:paraId="4A9B7FBC" w14:textId="77777777" w:rsidR="00CF5970" w:rsidRDefault="00CF5970">
      <w:pPr>
        <w:pStyle w:val="ReferenceItem"/>
      </w:pPr>
      <w:bookmarkStart w:id="22" w:name="ref-gostTZ"/>
      <w:bookmarkEnd w:id="21"/>
      <w:r>
        <w:t xml:space="preserve">11. ГОСТ 19.201-78 Техническое задание. Требования к содержанию и оформлению [Электронный ресурс]. — URL: </w:t>
      </w:r>
      <w:hyperlink r:id="rId19">
        <w:r>
          <w:rPr>
            <w:rStyle w:val="af2"/>
          </w:rPr>
          <w:t>https://www.swrit.ru/doc/espd/19.201-78.pdf</w:t>
        </w:r>
      </w:hyperlink>
      <w:r>
        <w:t xml:space="preserve"> (дата обращения: 02.12.2023).</w:t>
      </w:r>
    </w:p>
    <w:p w14:paraId="4A80362C" w14:textId="77777777" w:rsidR="00CF5970" w:rsidRDefault="00CF5970">
      <w:pPr>
        <w:pStyle w:val="ReferenceItem"/>
      </w:pPr>
      <w:bookmarkStart w:id="23" w:name="ref-soviet-vend"/>
      <w:bookmarkEnd w:id="22"/>
      <w:r>
        <w:lastRenderedPageBreak/>
        <w:t xml:space="preserve">12. </w:t>
      </w:r>
      <w:r>
        <w:rPr>
          <w:i/>
        </w:rPr>
        <w:t>Millefeuille</w:t>
      </w:r>
      <w:r>
        <w:t xml:space="preserve">. Советский вендинг: какие аппараты что продавали [Электронный ресурс] / Фишки. — URL: </w:t>
      </w:r>
      <w:hyperlink r:id="rId20">
        <w:r>
          <w:rPr>
            <w:rStyle w:val="af2"/>
          </w:rPr>
          <w:t>https://fishki.net/3652277-sovetskij-vending-ne-gazirovkoj-ediny.html</w:t>
        </w:r>
      </w:hyperlink>
      <w:r>
        <w:t xml:space="preserve"> (дата обращения: 25.12.2023).</w:t>
      </w:r>
    </w:p>
    <w:p w14:paraId="33AB1EE3" w14:textId="77777777" w:rsidR="00CF5970" w:rsidRDefault="00CF5970">
      <w:pPr>
        <w:pStyle w:val="ReferenceItem"/>
      </w:pPr>
      <w:bookmarkStart w:id="24" w:name="ref-vendElement"/>
      <w:bookmarkEnd w:id="23"/>
      <w:r>
        <w:t xml:space="preserve">13. Универсальный торговый автомат ELEMENT [Электронный ресурс]. — URL: </w:t>
      </w:r>
      <w:hyperlink r:id="rId21">
        <w:r>
          <w:rPr>
            <w:rStyle w:val="af2"/>
          </w:rPr>
          <w:t>https://kkmmas.ru/shop/vendingovoe-oborudovanie/universalnyj-torgovyj-avtomat-element-24-yachejki</w:t>
        </w:r>
      </w:hyperlink>
      <w:r>
        <w:t xml:space="preserve"> (дата обращения: 02.12.2023).</w:t>
      </w:r>
    </w:p>
    <w:p w14:paraId="46CCA954" w14:textId="77777777" w:rsidR="00CF5970" w:rsidRDefault="00CF5970">
      <w:pPr>
        <w:pStyle w:val="ReferenceItem"/>
      </w:pPr>
      <w:bookmarkStart w:id="25" w:name="ref-plaksin"/>
      <w:bookmarkEnd w:id="24"/>
      <w:r>
        <w:t xml:space="preserve">14. </w:t>
      </w:r>
      <w:r>
        <w:rPr>
          <w:i/>
        </w:rPr>
        <w:t>Плаксин М.</w:t>
      </w:r>
      <w:r>
        <w:t xml:space="preserve"> Тестирование и отладка — для профессионалов будущих и настоящих. — Москва: БИНОМ. Лаборатория знаний, 2007. — 167 P.</w:t>
      </w:r>
    </w:p>
    <w:p w14:paraId="3488E491" w14:textId="77777777" w:rsidR="00CF5970" w:rsidRDefault="00CF5970" w:rsidP="00CF5970">
      <w:pPr>
        <w:pStyle w:val="UnnumberedHeading1"/>
      </w:pPr>
      <w:bookmarkStart w:id="26" w:name="sec:calendar-plan"/>
      <w:bookmarkStart w:id="27" w:name="_Toc154676923"/>
      <w:bookmarkEnd w:id="12"/>
      <w:bookmarkEnd w:id="25"/>
      <w:r>
        <w:rPr>
          <w:rStyle w:val="AppendixHeadingOne"/>
        </w:rPr>
        <w:lastRenderedPageBreak/>
        <w:t>ПРИЛОЖЕНИЕ А</w:t>
      </w:r>
      <w:r>
        <w:br/>
      </w:r>
      <w:r>
        <w:rPr>
          <w:rStyle w:val="AppendixHeadingOne"/>
          <w:b/>
        </w:rPr>
        <w:t>Календарный план</w:t>
      </w:r>
      <w:bookmarkEnd w:id="26"/>
      <w:bookmarkEnd w:id="27"/>
    </w:p>
    <w:p w14:paraId="02B55B7B" w14:textId="77777777" w:rsidR="00CF5970" w:rsidRDefault="00CF5970" w:rsidP="00CF5970">
      <w:pPr>
        <w:pStyle w:val="a1"/>
      </w:pPr>
      <w:r>
        <w:t>Календарный план составлялся в системе управления ресурсов MS Project. Ниже представлен отчет сформированный 25 декабря 2023 года.</w:t>
      </w:r>
    </w:p>
    <w:p w14:paraId="02833822" w14:textId="77777777" w:rsidR="00CF5970" w:rsidRDefault="00CF5970">
      <w:pPr>
        <w:pStyle w:val="CaptionedFigure"/>
      </w:pPr>
      <w:r>
        <w:rPr>
          <w:noProof/>
        </w:rPr>
        <w:drawing>
          <wp:inline distT="0" distB="0" distL="0" distR="0" wp14:anchorId="132D85CC" wp14:editId="547295D6">
            <wp:extent cx="5930900" cy="4255739"/>
            <wp:effectExtent l="0" t="0" r="0" b="0"/>
            <wp:docPr id="2" name="Picture" descr="Рисунок А.1 – Диаграмма выполненных задач от времени"/>
            <wp:cNvGraphicFramePr/>
            <a:graphic xmlns:a="http://schemas.openxmlformats.org/drawingml/2006/main">
              <a:graphicData uri="http://schemas.openxmlformats.org/drawingml/2006/picture">
                <pic:pic xmlns:pic="http://schemas.openxmlformats.org/drawingml/2006/picture">
                  <pic:nvPicPr>
                    <pic:cNvPr id="0" name="Picture" descr="Календарь-диаграмма.png"/>
                    <pic:cNvPicPr>
                      <a:picLocks noChangeAspect="1" noChangeArrowheads="1"/>
                    </pic:cNvPicPr>
                  </pic:nvPicPr>
                  <pic:blipFill>
                    <a:blip r:embed="rId22"/>
                    <a:stretch>
                      <a:fillRect/>
                    </a:stretch>
                  </pic:blipFill>
                  <pic:spPr bwMode="auto">
                    <a:xfrm>
                      <a:off x="0" y="0"/>
                      <a:ext cx="5930900" cy="4255739"/>
                    </a:xfrm>
                    <a:prstGeom prst="rect">
                      <a:avLst/>
                    </a:prstGeom>
                    <a:noFill/>
                    <a:ln w="9525">
                      <a:noFill/>
                      <a:headEnd/>
                      <a:tailEnd/>
                    </a:ln>
                  </pic:spPr>
                </pic:pic>
              </a:graphicData>
            </a:graphic>
          </wp:inline>
        </w:drawing>
      </w:r>
    </w:p>
    <w:p w14:paraId="7F0D178A" w14:textId="77777777" w:rsidR="00CF5970" w:rsidRDefault="00CF5970">
      <w:pPr>
        <w:pStyle w:val="ImageCaption"/>
      </w:pPr>
      <w:r>
        <w:t>Рисунок А.1 – Диаграмма выполненных задач от времени</w:t>
      </w:r>
    </w:p>
    <w:p w14:paraId="344CF9E5" w14:textId="77777777" w:rsidR="00CF5970" w:rsidRDefault="00CF5970">
      <w:pPr>
        <w:pStyle w:val="TableCaption"/>
      </w:pPr>
      <w:bookmarkStart w:id="28" w:name="tbl:workscal1"/>
      <w:r>
        <w:t>Таблица А.1 – Сроки выполнения основных работ</w:t>
      </w:r>
    </w:p>
    <w:tbl>
      <w:tblPr>
        <w:tblStyle w:val="TableStyleGost"/>
        <w:tblW w:w="0" w:type="pct"/>
        <w:tblLayout w:type="fixed"/>
        <w:tblLook w:val="04A0" w:firstRow="1" w:lastRow="0" w:firstColumn="1" w:lastColumn="0" w:noHBand="0" w:noVBand="1"/>
        <w:tblCaption w:val="Таблица А.1 – Сроки выполнения основных работ"/>
      </w:tblPr>
      <w:tblGrid>
        <w:gridCol w:w="4953"/>
        <w:gridCol w:w="1379"/>
        <w:gridCol w:w="1488"/>
        <w:gridCol w:w="1751"/>
      </w:tblGrid>
      <w:tr w:rsidR="00CF5970" w14:paraId="688F35B3" w14:textId="77777777" w:rsidTr="00CF5970">
        <w:trPr>
          <w:cnfStyle w:val="100000000000" w:firstRow="1" w:lastRow="0" w:firstColumn="0" w:lastColumn="0" w:oddVBand="0" w:evenVBand="0" w:oddHBand="0" w:evenHBand="0" w:firstRowFirstColumn="0" w:firstRowLastColumn="0" w:lastRowFirstColumn="0" w:lastRowLastColumn="0"/>
        </w:trPr>
        <w:tc>
          <w:tcPr>
            <w:tcW w:w="4953" w:type="dxa"/>
          </w:tcPr>
          <w:p w14:paraId="081BA6A1" w14:textId="77777777" w:rsidR="00CF5970" w:rsidRDefault="00CF5970" w:rsidP="00CF5970">
            <w:pPr>
              <w:pStyle w:val="Compact"/>
              <w:spacing w:line="240" w:lineRule="auto"/>
              <w:jc w:val="left"/>
            </w:pPr>
            <w:r>
              <w:t>Название</w:t>
            </w:r>
          </w:p>
        </w:tc>
        <w:tc>
          <w:tcPr>
            <w:tcW w:w="1379" w:type="dxa"/>
          </w:tcPr>
          <w:p w14:paraId="27D41933" w14:textId="77777777" w:rsidR="00CF5970" w:rsidRDefault="00CF5970" w:rsidP="00CF5970">
            <w:pPr>
              <w:pStyle w:val="Compact"/>
              <w:spacing w:line="240" w:lineRule="auto"/>
              <w:jc w:val="left"/>
            </w:pPr>
            <w:r>
              <w:t>Начало</w:t>
            </w:r>
          </w:p>
        </w:tc>
        <w:tc>
          <w:tcPr>
            <w:tcW w:w="1488" w:type="dxa"/>
          </w:tcPr>
          <w:p w14:paraId="0ED78189" w14:textId="77777777" w:rsidR="00CF5970" w:rsidRDefault="00CF5970" w:rsidP="00CF5970">
            <w:pPr>
              <w:pStyle w:val="Compact"/>
              <w:spacing w:line="240" w:lineRule="auto"/>
              <w:jc w:val="left"/>
            </w:pPr>
            <w:r>
              <w:t>Окончание</w:t>
            </w:r>
          </w:p>
        </w:tc>
        <w:tc>
          <w:tcPr>
            <w:tcW w:w="1751" w:type="dxa"/>
          </w:tcPr>
          <w:p w14:paraId="7C912D99" w14:textId="77777777" w:rsidR="00CF5970" w:rsidRDefault="00CF5970" w:rsidP="00CF5970">
            <w:pPr>
              <w:pStyle w:val="Compact"/>
              <w:spacing w:line="240" w:lineRule="auto"/>
              <w:jc w:val="left"/>
            </w:pPr>
            <w:r>
              <w:t>% завершения</w:t>
            </w:r>
          </w:p>
        </w:tc>
      </w:tr>
      <w:tr w:rsidR="00CF5970" w14:paraId="132759CA" w14:textId="77777777" w:rsidTr="00CF5970">
        <w:tc>
          <w:tcPr>
            <w:tcW w:w="4953" w:type="dxa"/>
          </w:tcPr>
          <w:p w14:paraId="590BFC40" w14:textId="77777777" w:rsidR="00CF5970" w:rsidRDefault="00CF5970" w:rsidP="00CF5970">
            <w:pPr>
              <w:pStyle w:val="Compact"/>
              <w:spacing w:line="240" w:lineRule="auto"/>
              <w:jc w:val="left"/>
            </w:pPr>
            <w:r>
              <w:t>Формирование требований проекта</w:t>
            </w:r>
          </w:p>
        </w:tc>
        <w:tc>
          <w:tcPr>
            <w:tcW w:w="1379" w:type="dxa"/>
          </w:tcPr>
          <w:p w14:paraId="3BD9167E" w14:textId="77777777" w:rsidR="00CF5970" w:rsidRDefault="00CF5970" w:rsidP="00CF5970">
            <w:pPr>
              <w:pStyle w:val="Compact"/>
              <w:spacing w:line="240" w:lineRule="auto"/>
              <w:jc w:val="left"/>
            </w:pPr>
            <w:r>
              <w:t>Ср 11.10.23</w:t>
            </w:r>
          </w:p>
        </w:tc>
        <w:tc>
          <w:tcPr>
            <w:tcW w:w="1488" w:type="dxa"/>
          </w:tcPr>
          <w:p w14:paraId="1240A130" w14:textId="77777777" w:rsidR="00CF5970" w:rsidRDefault="00CF5970" w:rsidP="00CF5970">
            <w:pPr>
              <w:pStyle w:val="Compact"/>
              <w:spacing w:line="240" w:lineRule="auto"/>
              <w:jc w:val="left"/>
            </w:pPr>
            <w:r>
              <w:t>Пн 20.11.23</w:t>
            </w:r>
          </w:p>
        </w:tc>
        <w:tc>
          <w:tcPr>
            <w:tcW w:w="1751" w:type="dxa"/>
          </w:tcPr>
          <w:p w14:paraId="547477DE" w14:textId="77777777" w:rsidR="00CF5970" w:rsidRDefault="00CF5970" w:rsidP="00CF5970">
            <w:pPr>
              <w:pStyle w:val="Compact"/>
              <w:spacing w:line="240" w:lineRule="auto"/>
              <w:jc w:val="left"/>
            </w:pPr>
            <w:r>
              <w:t>100%</w:t>
            </w:r>
          </w:p>
        </w:tc>
      </w:tr>
      <w:tr w:rsidR="00CF5970" w14:paraId="3010A55B" w14:textId="77777777" w:rsidTr="00CF5970">
        <w:tc>
          <w:tcPr>
            <w:tcW w:w="4953" w:type="dxa"/>
          </w:tcPr>
          <w:p w14:paraId="67AC6190" w14:textId="77777777" w:rsidR="00CF5970" w:rsidRDefault="00CF5970" w:rsidP="00CF5970">
            <w:pPr>
              <w:pStyle w:val="Compact"/>
              <w:spacing w:line="240" w:lineRule="auto"/>
              <w:jc w:val="left"/>
            </w:pPr>
            <w:r>
              <w:t>Проектирование разрабатываемой системы</w:t>
            </w:r>
          </w:p>
        </w:tc>
        <w:tc>
          <w:tcPr>
            <w:tcW w:w="1379" w:type="dxa"/>
          </w:tcPr>
          <w:p w14:paraId="5B27C094" w14:textId="77777777" w:rsidR="00CF5970" w:rsidRDefault="00CF5970" w:rsidP="00CF5970">
            <w:pPr>
              <w:pStyle w:val="Compact"/>
              <w:spacing w:line="240" w:lineRule="auto"/>
              <w:jc w:val="left"/>
            </w:pPr>
            <w:r>
              <w:t>Вт 21.11.23</w:t>
            </w:r>
          </w:p>
        </w:tc>
        <w:tc>
          <w:tcPr>
            <w:tcW w:w="1488" w:type="dxa"/>
          </w:tcPr>
          <w:p w14:paraId="1F13E3DB" w14:textId="77777777" w:rsidR="00CF5970" w:rsidRDefault="00CF5970" w:rsidP="00CF5970">
            <w:pPr>
              <w:pStyle w:val="Compact"/>
              <w:spacing w:line="240" w:lineRule="auto"/>
              <w:jc w:val="left"/>
            </w:pPr>
            <w:r>
              <w:t>Пт 15.12.23</w:t>
            </w:r>
          </w:p>
        </w:tc>
        <w:tc>
          <w:tcPr>
            <w:tcW w:w="1751" w:type="dxa"/>
          </w:tcPr>
          <w:p w14:paraId="59190639" w14:textId="77777777" w:rsidR="00CF5970" w:rsidRDefault="00CF5970" w:rsidP="00CF5970">
            <w:pPr>
              <w:pStyle w:val="Compact"/>
              <w:spacing w:line="240" w:lineRule="auto"/>
              <w:jc w:val="left"/>
            </w:pPr>
            <w:r>
              <w:t>100%</w:t>
            </w:r>
          </w:p>
        </w:tc>
      </w:tr>
      <w:tr w:rsidR="00CF5970" w14:paraId="2BBE1599" w14:textId="77777777" w:rsidTr="00CF5970">
        <w:tc>
          <w:tcPr>
            <w:tcW w:w="4953" w:type="dxa"/>
          </w:tcPr>
          <w:p w14:paraId="09A45613" w14:textId="77777777" w:rsidR="00CF5970" w:rsidRDefault="00CF5970" w:rsidP="00CF5970">
            <w:pPr>
              <w:pStyle w:val="Compact"/>
              <w:spacing w:line="240" w:lineRule="auto"/>
              <w:jc w:val="left"/>
            </w:pPr>
            <w:r>
              <w:t>Описание внутреннего распорядка разработки</w:t>
            </w:r>
          </w:p>
        </w:tc>
        <w:tc>
          <w:tcPr>
            <w:tcW w:w="1379" w:type="dxa"/>
          </w:tcPr>
          <w:p w14:paraId="0086CB5B" w14:textId="77777777" w:rsidR="00CF5970" w:rsidRDefault="00CF5970" w:rsidP="00CF5970">
            <w:pPr>
              <w:pStyle w:val="Compact"/>
              <w:spacing w:line="240" w:lineRule="auto"/>
              <w:jc w:val="left"/>
            </w:pPr>
            <w:r>
              <w:t>Пт 15.12.23</w:t>
            </w:r>
          </w:p>
        </w:tc>
        <w:tc>
          <w:tcPr>
            <w:tcW w:w="1488" w:type="dxa"/>
          </w:tcPr>
          <w:p w14:paraId="4E341B3A" w14:textId="77777777" w:rsidR="00CF5970" w:rsidRDefault="00CF5970" w:rsidP="00CF5970">
            <w:pPr>
              <w:pStyle w:val="Compact"/>
              <w:spacing w:line="240" w:lineRule="auto"/>
              <w:jc w:val="left"/>
            </w:pPr>
            <w:r>
              <w:t>Пт 29.12.23</w:t>
            </w:r>
          </w:p>
        </w:tc>
        <w:tc>
          <w:tcPr>
            <w:tcW w:w="1751" w:type="dxa"/>
          </w:tcPr>
          <w:p w14:paraId="4005709D" w14:textId="77777777" w:rsidR="00CF5970" w:rsidRDefault="00CF5970" w:rsidP="00CF5970">
            <w:pPr>
              <w:pStyle w:val="Compact"/>
              <w:spacing w:line="240" w:lineRule="auto"/>
              <w:jc w:val="left"/>
            </w:pPr>
            <w:r>
              <w:t>73%</w:t>
            </w:r>
          </w:p>
        </w:tc>
      </w:tr>
      <w:tr w:rsidR="00CF5970" w14:paraId="1A208B7D" w14:textId="77777777" w:rsidTr="00CF5970">
        <w:tc>
          <w:tcPr>
            <w:tcW w:w="4953" w:type="dxa"/>
          </w:tcPr>
          <w:p w14:paraId="364F4AE6" w14:textId="77777777" w:rsidR="00CF5970" w:rsidRDefault="00CF5970" w:rsidP="00CF5970">
            <w:pPr>
              <w:pStyle w:val="Compact"/>
              <w:spacing w:line="240" w:lineRule="auto"/>
              <w:jc w:val="left"/>
            </w:pPr>
            <w:r>
              <w:t>Разработка программного продукта</w:t>
            </w:r>
          </w:p>
        </w:tc>
        <w:tc>
          <w:tcPr>
            <w:tcW w:w="1379" w:type="dxa"/>
          </w:tcPr>
          <w:p w14:paraId="1AF93BDD" w14:textId="77777777" w:rsidR="00CF5970" w:rsidRDefault="00CF5970" w:rsidP="00CF5970">
            <w:pPr>
              <w:pStyle w:val="Compact"/>
              <w:spacing w:line="240" w:lineRule="auto"/>
              <w:jc w:val="left"/>
            </w:pPr>
            <w:r>
              <w:t>Пн 25.12.23</w:t>
            </w:r>
          </w:p>
        </w:tc>
        <w:tc>
          <w:tcPr>
            <w:tcW w:w="1488" w:type="dxa"/>
          </w:tcPr>
          <w:p w14:paraId="667A4CBF" w14:textId="77777777" w:rsidR="00CF5970" w:rsidRDefault="00CF5970" w:rsidP="00CF5970">
            <w:pPr>
              <w:pStyle w:val="Compact"/>
              <w:spacing w:line="240" w:lineRule="auto"/>
              <w:jc w:val="left"/>
            </w:pPr>
            <w:r>
              <w:t>Чт 07.03.24</w:t>
            </w:r>
          </w:p>
        </w:tc>
        <w:tc>
          <w:tcPr>
            <w:tcW w:w="1751" w:type="dxa"/>
          </w:tcPr>
          <w:p w14:paraId="7CDF35D1" w14:textId="77777777" w:rsidR="00CF5970" w:rsidRDefault="00CF5970" w:rsidP="00CF5970">
            <w:pPr>
              <w:pStyle w:val="Compact"/>
              <w:spacing w:line="240" w:lineRule="auto"/>
              <w:jc w:val="left"/>
            </w:pPr>
            <w:r>
              <w:t>0%</w:t>
            </w:r>
          </w:p>
        </w:tc>
      </w:tr>
      <w:tr w:rsidR="00CF5970" w14:paraId="08E09579" w14:textId="77777777" w:rsidTr="00CF5970">
        <w:tc>
          <w:tcPr>
            <w:tcW w:w="4953" w:type="dxa"/>
          </w:tcPr>
          <w:p w14:paraId="6D93F7ED" w14:textId="77777777" w:rsidR="00CF5970" w:rsidRDefault="00CF5970" w:rsidP="00CF5970">
            <w:pPr>
              <w:pStyle w:val="Compact"/>
              <w:spacing w:line="240" w:lineRule="auto"/>
              <w:jc w:val="left"/>
            </w:pPr>
            <w:r>
              <w:t>Проведение опытной эксплуатации</w:t>
            </w:r>
          </w:p>
        </w:tc>
        <w:tc>
          <w:tcPr>
            <w:tcW w:w="1379" w:type="dxa"/>
          </w:tcPr>
          <w:p w14:paraId="609B1DCE" w14:textId="77777777" w:rsidR="00CF5970" w:rsidRDefault="00CF5970" w:rsidP="00CF5970">
            <w:pPr>
              <w:pStyle w:val="Compact"/>
              <w:spacing w:line="240" w:lineRule="auto"/>
              <w:jc w:val="left"/>
            </w:pPr>
            <w:r>
              <w:t>Пт 23.02.24</w:t>
            </w:r>
          </w:p>
        </w:tc>
        <w:tc>
          <w:tcPr>
            <w:tcW w:w="1488" w:type="dxa"/>
          </w:tcPr>
          <w:p w14:paraId="39D35874" w14:textId="77777777" w:rsidR="00CF5970" w:rsidRDefault="00CF5970" w:rsidP="00CF5970">
            <w:pPr>
              <w:pStyle w:val="Compact"/>
              <w:spacing w:line="240" w:lineRule="auto"/>
              <w:jc w:val="left"/>
            </w:pPr>
            <w:r>
              <w:t>Вс 21.04.24</w:t>
            </w:r>
          </w:p>
        </w:tc>
        <w:tc>
          <w:tcPr>
            <w:tcW w:w="1751" w:type="dxa"/>
          </w:tcPr>
          <w:p w14:paraId="7BF53433" w14:textId="77777777" w:rsidR="00CF5970" w:rsidRDefault="00CF5970" w:rsidP="00CF5970">
            <w:pPr>
              <w:pStyle w:val="Compact"/>
              <w:spacing w:line="240" w:lineRule="auto"/>
              <w:jc w:val="left"/>
            </w:pPr>
            <w:r>
              <w:t>0%</w:t>
            </w:r>
          </w:p>
        </w:tc>
      </w:tr>
      <w:tr w:rsidR="00CF5970" w14:paraId="7E4A0376" w14:textId="77777777" w:rsidTr="00CF5970">
        <w:tc>
          <w:tcPr>
            <w:tcW w:w="4953" w:type="dxa"/>
          </w:tcPr>
          <w:p w14:paraId="2AD2E9B2" w14:textId="77777777" w:rsidR="00CF5970" w:rsidRDefault="00CF5970" w:rsidP="00CF5970">
            <w:pPr>
              <w:pStyle w:val="Compact"/>
              <w:spacing w:line="240" w:lineRule="auto"/>
              <w:jc w:val="left"/>
            </w:pPr>
            <w:r>
              <w:lastRenderedPageBreak/>
              <w:t>Полноценная эксплуатация в рамках бизнес-модели</w:t>
            </w:r>
          </w:p>
        </w:tc>
        <w:tc>
          <w:tcPr>
            <w:tcW w:w="1379" w:type="dxa"/>
          </w:tcPr>
          <w:p w14:paraId="785C27FA" w14:textId="77777777" w:rsidR="00CF5970" w:rsidRDefault="00CF5970" w:rsidP="00CF5970">
            <w:pPr>
              <w:pStyle w:val="Compact"/>
              <w:spacing w:line="240" w:lineRule="auto"/>
              <w:jc w:val="left"/>
            </w:pPr>
            <w:r>
              <w:t>Пн 15.04.24</w:t>
            </w:r>
          </w:p>
        </w:tc>
        <w:tc>
          <w:tcPr>
            <w:tcW w:w="1488" w:type="dxa"/>
          </w:tcPr>
          <w:p w14:paraId="0276AB9E" w14:textId="77777777" w:rsidR="00CF5970" w:rsidRDefault="00CF5970" w:rsidP="00CF5970">
            <w:pPr>
              <w:pStyle w:val="Compact"/>
              <w:spacing w:line="240" w:lineRule="auto"/>
              <w:jc w:val="left"/>
            </w:pPr>
            <w:r>
              <w:t>Пн 13.05.24</w:t>
            </w:r>
          </w:p>
        </w:tc>
        <w:tc>
          <w:tcPr>
            <w:tcW w:w="1751" w:type="dxa"/>
          </w:tcPr>
          <w:p w14:paraId="1DA28160" w14:textId="77777777" w:rsidR="00CF5970" w:rsidRDefault="00CF5970" w:rsidP="00CF5970">
            <w:pPr>
              <w:pStyle w:val="Compact"/>
              <w:spacing w:line="240" w:lineRule="auto"/>
              <w:jc w:val="left"/>
            </w:pPr>
            <w:r>
              <w:t>0%</w:t>
            </w:r>
          </w:p>
        </w:tc>
      </w:tr>
      <w:tr w:rsidR="00CF5970" w14:paraId="06BF3863" w14:textId="77777777" w:rsidTr="00CF5970">
        <w:tc>
          <w:tcPr>
            <w:tcW w:w="4953" w:type="dxa"/>
          </w:tcPr>
          <w:p w14:paraId="7873B090" w14:textId="77777777" w:rsidR="00CF5970" w:rsidRDefault="00CF5970" w:rsidP="00CF5970">
            <w:pPr>
              <w:pStyle w:val="Compact"/>
              <w:spacing w:line="240" w:lineRule="auto"/>
              <w:jc w:val="left"/>
            </w:pPr>
            <w:r>
              <w:t>Сдача ВКР</w:t>
            </w:r>
          </w:p>
        </w:tc>
        <w:tc>
          <w:tcPr>
            <w:tcW w:w="1379" w:type="dxa"/>
          </w:tcPr>
          <w:p w14:paraId="09497755" w14:textId="77777777" w:rsidR="00CF5970" w:rsidRDefault="00CF5970" w:rsidP="00CF5970">
            <w:pPr>
              <w:pStyle w:val="Compact"/>
              <w:spacing w:line="240" w:lineRule="auto"/>
              <w:jc w:val="left"/>
            </w:pPr>
            <w:r>
              <w:t>Пн 13.05.24</w:t>
            </w:r>
          </w:p>
        </w:tc>
        <w:tc>
          <w:tcPr>
            <w:tcW w:w="1488" w:type="dxa"/>
          </w:tcPr>
          <w:p w14:paraId="6273A476" w14:textId="77777777" w:rsidR="00CF5970" w:rsidRDefault="00CF5970" w:rsidP="00CF5970">
            <w:pPr>
              <w:pStyle w:val="Compact"/>
              <w:spacing w:line="240" w:lineRule="auto"/>
              <w:jc w:val="left"/>
            </w:pPr>
            <w:r>
              <w:t>Пн 13.05.24</w:t>
            </w:r>
          </w:p>
        </w:tc>
        <w:tc>
          <w:tcPr>
            <w:tcW w:w="1751" w:type="dxa"/>
          </w:tcPr>
          <w:p w14:paraId="09791FA2" w14:textId="77777777" w:rsidR="00CF5970" w:rsidRDefault="00CF5970" w:rsidP="00CF5970">
            <w:pPr>
              <w:pStyle w:val="Compact"/>
              <w:spacing w:line="240" w:lineRule="auto"/>
              <w:jc w:val="left"/>
            </w:pPr>
            <w:r>
              <w:t>0%</w:t>
            </w:r>
          </w:p>
        </w:tc>
      </w:tr>
    </w:tbl>
    <w:bookmarkEnd w:id="28"/>
    <w:p w14:paraId="5E0E4CC9" w14:textId="4AEB2276" w:rsidR="0089722C" w:rsidRPr="000F05ED" w:rsidRDefault="00CF5970" w:rsidP="00CF5970">
      <w:pPr>
        <w:pStyle w:val="a1"/>
        <w:rPr>
          <w:noProof/>
          <w:szCs w:val="26"/>
        </w:rPr>
      </w:pPr>
      <w:r>
        <w:t xml:space="preserve">Задачи представленные на рисунке </w:t>
      </w:r>
      <w:hyperlink w:anchor="fig:diagcal1">
        <w:r>
          <w:rPr>
            <w:rStyle w:val="af2"/>
          </w:rPr>
          <w:t>А.1</w:t>
        </w:r>
      </w:hyperlink>
      <w:r>
        <w:t xml:space="preserve"> и в таблице </w:t>
      </w:r>
      <w:hyperlink w:anchor="tbl:workscal1">
        <w:r>
          <w:rPr>
            <w:rStyle w:val="af2"/>
          </w:rPr>
          <w:t>А.1</w:t>
        </w:r>
      </w:hyperlink>
      <w:r>
        <w:t xml:space="preserve"> описаны более подробно в файле УПП.mpp, приложенном отдельно.</w:t>
      </w:r>
    </w:p>
    <w:sectPr w:rsidR="0089722C" w:rsidRPr="000F05ED" w:rsidSect="00B2733D">
      <w:footerReference w:type="default" r:id="rId23"/>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panose1 w:val="020A0603040505020204"/>
    <w:charset w:val="CC"/>
    <w:family w:val="roman"/>
    <w:pitch w:val="variable"/>
    <w:sig w:usb0="A00002EF" w:usb1="5000204B" w:usb2="00000020" w:usb3="00000000" w:csb0="00000097" w:csb1="00000000"/>
    <w:embedRegular r:id="rId1" w:fontKey="{1AA61C56-22D2-41F0-BEFB-92F7F0CF520D}"/>
    <w:embedBold r:id="rId2" w:fontKey="{BF088C90-F163-48EC-B6C1-107F66B01BB8}"/>
    <w:embedItalic r:id="rId3" w:fontKey="{34735083-6D1B-4B36-BD70-D90170086A84}"/>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050878"/>
      <w:docPartObj>
        <w:docPartGallery w:val="Page Numbers (Top of Page)"/>
        <w:docPartUnique/>
      </w:docPartObj>
    </w:sdtPr>
    <w:sdtEndPr/>
    <w:sdtContent>
      <w:p w14:paraId="5A0A1B1C" w14:textId="76B4B133" w:rsidR="00156102" w:rsidRPr="00212F4C" w:rsidRDefault="00156102" w:rsidP="00021A2E">
        <w:pPr>
          <w:pStyle w:val="-"/>
        </w:pPr>
        <w:r>
          <w:fldChar w:fldCharType="begin"/>
        </w:r>
        <w:r>
          <w:instrText xml:space="preserve"> PAGE   \* MERGEFORMAT </w:instrText>
        </w:r>
        <w:r>
          <w:fldChar w:fldCharType="separate"/>
        </w:r>
        <w:r w:rsidR="006D7AE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2A8DAD"/>
    <w:multiLevelType w:val="multilevel"/>
    <w:tmpl w:val="E2E60DD2"/>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CA6C225A"/>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E6CEF844"/>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3CEA3A5E"/>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AA724D7C"/>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CA6ABCB0"/>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3C1A02E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B61ABBDA"/>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68D66AA8"/>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B090FCA6"/>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03309F8C"/>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62D6437A"/>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7C22AEFC"/>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62805CE0"/>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BBF2DC12"/>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5B22A80A"/>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C6AA07F6"/>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C17669EC"/>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9EBADF58"/>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30F0EE78"/>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9034B214"/>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5928EBEE"/>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9BBC2BE6"/>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ABAEB84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74A14"/>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CF5970"/>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249"/>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CF5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rizaryad.ru/business/products" TargetMode="External"/><Relationship Id="rId18" Type="http://schemas.openxmlformats.org/officeDocument/2006/relationships/hyperlink" Target="https://whoosh-bike.ru/" TargetMode="External"/><Relationship Id="rId3" Type="http://schemas.openxmlformats.org/officeDocument/2006/relationships/styles" Target="styles.xml"/><Relationship Id="rId21" Type="http://schemas.openxmlformats.org/officeDocument/2006/relationships/hyperlink" Target="https://kkmmas.ru/shop/vendingovoe-oborudovanie/universalnyj-torgovyj-avtomat-element-24-yachejki" TargetMode="External"/><Relationship Id="rId7" Type="http://schemas.openxmlformats.org/officeDocument/2006/relationships/endnotes" Target="endnotes.xml"/><Relationship Id="rId12" Type="http://schemas.openxmlformats.org/officeDocument/2006/relationships/hyperlink" Target="https://fintolk.pro/kak-zarabotat-na-vendingovyh-avtomatah-v-2023-godu/" TargetMode="External"/><Relationship Id="rId17" Type="http://schemas.openxmlformats.org/officeDocument/2006/relationships/hyperlink" Target="https://urent.r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tiglobal.com/" TargetMode="External"/><Relationship Id="rId20" Type="http://schemas.openxmlformats.org/officeDocument/2006/relationships/hyperlink" Target="https://fishki.net/3652277-sovetskij-vending-ne-gazirovkoj-edin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ovcombank.ru/biznesu/biznes-na-vendingovih-avtomatah-vigodno-li-eto-seicha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ntaloupe.com/" TargetMode="External"/><Relationship Id="rId23" Type="http://schemas.openxmlformats.org/officeDocument/2006/relationships/footer" Target="footer1.xml"/><Relationship Id="rId10" Type="http://schemas.openxmlformats.org/officeDocument/2006/relationships/hyperlink" Target="https://www.beboss.ru/bplans-vending-machines" TargetMode="External"/><Relationship Id="rId19" Type="http://schemas.openxmlformats.org/officeDocument/2006/relationships/hyperlink" Target="https://www.swrit.ru/doc/espd/19.201-78.pdf" TargetMode="External"/><Relationship Id="rId4" Type="http://schemas.openxmlformats.org/officeDocument/2006/relationships/settings" Target="settings.xml"/><Relationship Id="rId9" Type="http://schemas.openxmlformats.org/officeDocument/2006/relationships/hyperlink" Target="https://trends.rbc.ru/trends/sharing/602e3a369a79477994233cb3" TargetMode="External"/><Relationship Id="rId14" Type="http://schemas.openxmlformats.org/officeDocument/2006/relationships/hyperlink" Target="https://myvendtrack.com/" TargetMode="External"/><Relationship Id="rId22"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B868-8F6C-4FBD-9E2A-9C745B27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1</TotalTime>
  <Pages>13</Pages>
  <Words>2379</Words>
  <Characters>13564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15912</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2023-12-28T12:28:00Z</cp:lastPrinted>
  <dcterms:created xsi:type="dcterms:W3CDTF">2023-12-28T12:27:00Z</dcterms:created>
  <dcterms:modified xsi:type="dcterms:W3CDTF">2023-12-28T12:28:00Z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