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color w:val="081E35"/>
          <w:sz w:val="40"/>
        </w:rPr>
        <w:t>Westmount Law Group LLP</w:t>
      </w:r>
    </w:p>
    <w:p>
      <w:r>
        <w:rPr>
          <w:rFonts w:ascii="Aptos" w:hAnsi="Aptos"/>
          <w:color w:val="646C74"/>
          <w:sz w:val="16"/>
        </w:rPr>
        <w:t>Barristers &amp; Solicitors</w:t>
      </w:r>
    </w:p>
    <w:p>
      <w:r>
        <w:rPr>
          <w:rFonts w:ascii="Georgia" w:hAnsi="Georgia"/>
          <w:color w:val="081E35"/>
          <w:sz w:val="52"/>
        </w:rPr>
        <w:t>Matter Intake 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FA46A"/>
          </w:tcPr>
          <w:p>
            <w:r/>
          </w:p>
        </w:tc>
      </w:tr>
    </w:tbl>
    <w:p/>
    <w:p>
      <w:r>
        <w:rPr>
          <w:rFonts w:ascii="Georgia" w:hAnsi="Georgia"/>
          <w:b/>
          <w:color w:val="081E35"/>
          <w:sz w:val="30"/>
        </w:rPr>
        <w:t>Matter Summary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What is the client seeking assistance with?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____________________________________________________________________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Key dates / deadlines: ______________________________________________</w:t>
      </w:r>
    </w:p>
    <w:p>
      <w:r>
        <w:rPr>
          <w:rFonts w:ascii="Georgia" w:hAnsi="Georgia"/>
          <w:b/>
          <w:color w:val="081E35"/>
          <w:sz w:val="30"/>
        </w:rPr>
        <w:t>Parties Involved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Opposing party / related parties: ____________________________________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Conflict check completed: Yes / No</w:t>
      </w:r>
    </w:p>
    <w:p>
      <w:r>
        <w:rPr>
          <w:rFonts w:ascii="Georgia" w:hAnsi="Georgia"/>
          <w:b/>
          <w:color w:val="081E35"/>
          <w:sz w:val="30"/>
        </w:rPr>
        <w:t>Documents Requested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☐ Government ID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☐ Existing contracts / agreements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☐ Court or tribunal materials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☐ Correspondence</w:t>
      </w:r>
    </w:p>
    <w:p>
      <w:pPr>
        <w:spacing w:after="80"/>
      </w:pPr>
      <w:r>
        <w:rPr>
          <w:rFonts w:ascii="Aptos" w:hAnsi="Aptos"/>
          <w:color w:val="232A30"/>
          <w:sz w:val="21"/>
        </w:rPr>
        <w:t>☐ Other: __________________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BFA46A"/>
        <w:sz w:val="16"/>
      </w:rPr>
      <w:t>PRECISION • TRUST •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