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6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4114800" cy="1055077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55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6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71d3b"/>
          <w:sz w:val="58"/>
          <w:szCs w:val="58"/>
          <w:rtl w:val="0"/>
        </w:rPr>
        <w:t xml:space="preserve">LOGO USAGE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e74b5"/>
          <w:sz w:val="26"/>
          <w:szCs w:val="26"/>
          <w:rtl w:val="0"/>
        </w:rPr>
        <w:t xml:space="preserve">A practical standard for event covers, community assets, websites, social media, and partner communications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87cf3" w:space="8" w:sz="18" w:val="single"/>
        </w:pBd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3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5c6878"/>
          <w:sz w:val="19"/>
          <w:szCs w:val="19"/>
          <w:rtl w:val="0"/>
        </w:rPr>
        <w:t xml:space="preserve">WORKING BRAND SPECIFICATION  •  VERSION 1.0  •  AUGUST 2026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1"/>
        </w:trPr>
        <w:tc>
          <w:tcPr>
            <w:shd w:fill="f5f9f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e74b5"/>
                <w:sz w:val="19"/>
                <w:szCs w:val="19"/>
                <w:rtl w:val="0"/>
              </w:rPr>
              <w:t xml:space="preserve">SOURCE NOTE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21"/>
                <w:szCs w:val="21"/>
                <w:rtl w:val="0"/>
              </w:rPr>
              <w:t xml:space="preserve">This guide is derived from the supplied Webcmd event artwork. Color values, spacing, and minimum sizes are practical working specifications—not a substitute for an official vector trademark kit.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pBdr>
          <w:bottom w:color="087cf3" w:space="5" w:sz="16" w:val="single"/>
        </w:pBd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cf3"/>
          <w:sz w:val="20"/>
          <w:szCs w:val="20"/>
          <w:rtl w:val="0"/>
        </w:rPr>
        <w:t xml:space="preserve">01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71d3b"/>
          <w:sz w:val="20"/>
          <w:szCs w:val="20"/>
          <w:rtl w:val="0"/>
        </w:rPr>
        <w:t xml:space="preserve">PURPOSE AND AUTHORITY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c6878"/>
          <w:sz w:val="21"/>
          <w:szCs w:val="21"/>
          <w:rtl w:val="0"/>
        </w:rPr>
        <w:t xml:space="preserve">Use this guide whenever the Webcmd logo appears in an asset produced by organizers, campus communities, partners, sponsors, or vendors.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What this guide protects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The Webcmd identity combines a terminal-window symbol with a two-tone wordmark. Consistent scale, spacing, color, and placement make the brand recognizable across fast-moving event campaigns and collaborative partner assets.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8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Recognition: the same lockup should look familiar across posters, Luma covers, decks, websites, badges, and social posts.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8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Legibility: the terminal symbol, command prompt, and “webcmd” wordmark must remain readable at the final display size.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8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Ownership: the logo must remain distinct from event titles, host marks, campus identities, sponsor rows, and decorative graphics.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8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Quality: teams should use approved production files instead of screenshots, retyped wordmarks, or traced approximations.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The master signature</w:t>
      </w:r>
    </w:p>
    <w:p w:rsidR="00000000" w:rsidDel="00000000" w:rsidP="00000000" w:rsidRDefault="00000000" w:rsidRPr="00000000" w14:paraId="00000012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3840480" cy="98473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984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c6878"/>
          <w:sz w:val="17"/>
          <w:szCs w:val="17"/>
          <w:rtl w:val="0"/>
        </w:rPr>
        <w:t xml:space="preserve">Master horizontal lockup shown in the supplied reference artwork.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1"/>
          <w:tblHeader w:val="1"/>
        </w:trPr>
        <w:tc>
          <w:tcPr>
            <w:shd w:fill="eaf4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71d3b"/>
                <w:sz w:val="20"/>
                <w:szCs w:val="20"/>
                <w:rtl w:val="0"/>
              </w:rPr>
              <w:t xml:space="preserve">Terminal 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20"/>
                <w:szCs w:val="20"/>
                <w:rtl w:val="0"/>
              </w:rPr>
              <w:t xml:space="preserve">Rounded browser/terminal window containing a command chevron and underscore.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4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71d3b"/>
                <w:sz w:val="20"/>
                <w:szCs w:val="20"/>
                <w:rtl w:val="0"/>
              </w:rPr>
              <w:t xml:space="preserve">Wordmark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20"/>
                <w:szCs w:val="20"/>
                <w:rtl w:val="0"/>
              </w:rPr>
              <w:t xml:space="preserve">Lowercase “webcmd”; “web” appears in dark navy and “cmd” in electric blue.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4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71d3b"/>
                <w:sz w:val="20"/>
                <w:szCs w:val="20"/>
                <w:rtl w:val="0"/>
              </w:rPr>
              <w:t xml:space="preserve">Lockup 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20"/>
                <w:szCs w:val="20"/>
                <w:rtl w:val="0"/>
              </w:rPr>
              <w:t xml:space="preserve">Symbol and wordmark are treated as one signature. Do not independently resize or reposition either part.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4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71d3b"/>
                <w:sz w:val="20"/>
                <w:szCs w:val="20"/>
                <w:rtl w:val="0"/>
              </w:rPr>
              <w:t xml:space="preserve">Reference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20"/>
                <w:szCs w:val="20"/>
                <w:rtl w:val="0"/>
              </w:rPr>
              <w:t xml:space="preserve">The raster sample is suitable for guidance and mockups. Obtain an approved SVG/PDF master for high-resolution production.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1"/>
        <w:pBdr>
          <w:bottom w:color="087cf3" w:space="5" w:sz="16" w:val="single"/>
        </w:pBd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cf3"/>
          <w:sz w:val="20"/>
          <w:szCs w:val="20"/>
          <w:rtl w:val="0"/>
        </w:rPr>
        <w:t xml:space="preserve">02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71d3b"/>
          <w:sz w:val="20"/>
          <w:szCs w:val="20"/>
          <w:rtl w:val="0"/>
        </w:rPr>
        <w:t xml:space="preserve">CLEAR SPACE AND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c6878"/>
          <w:sz w:val="21"/>
          <w:szCs w:val="21"/>
          <w:rtl w:val="0"/>
        </w:rPr>
        <w:t xml:space="preserve">Give the logo enough room to remain a signature—not another piece of event copy.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Clear-space rule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Maintain a protected area around the full horizontal lockup. For this working specification, define x as the dominant blue outline stroke/spacing unit in the terminal icon. Keep at least 1x clear on all sides; use 1.5x when the surrounding layout is visually dense.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806440" cy="24193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1"/>
        </w:trPr>
        <w:tc>
          <w:tcPr>
            <w:shd w:fill="f5f9f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87cf3"/>
                <w:sz w:val="19"/>
                <w:szCs w:val="19"/>
                <w:rtl w:val="0"/>
              </w:rPr>
              <w:t xml:space="preserve">CLEAR SPACE INCLUDES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21"/>
                <w:szCs w:val="21"/>
                <w:rtl w:val="0"/>
              </w:rPr>
              <w:t xml:space="preserve">Text, borders, page edges, sponsor marks, QR codes, badges, stamps, illustrations, and interactive controls. Background texture may continue behind the logo only if contrast stays strong.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Minimum size</w:t>
      </w:r>
    </w:p>
    <w:p w:rsidR="00000000" w:rsidDel="00000000" w:rsidP="00000000" w:rsidRDefault="00000000" w:rsidRPr="00000000" w14:paraId="00000025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806440" cy="2080641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80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Minimum sizes are guardrails, not targets. Increase the logo size for low-resolution projection, video compression, fabric printing, embossing, or any process that softens fine terminal-icon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Recommended size by use</w:t>
      </w:r>
    </w:p>
    <w:tbl>
      <w:tblPr>
        <w:tblStyle w:val="Table4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2200"/>
        <w:gridCol w:w="4660"/>
        <w:tblGridChange w:id="0">
          <w:tblGrid>
            <w:gridCol w:w="2500"/>
            <w:gridCol w:w="2200"/>
            <w:gridCol w:w="4660"/>
          </w:tblGrid>
        </w:tblGridChange>
      </w:tblGrid>
      <w:tr>
        <w:trPr>
          <w:cantSplit w:val="1"/>
          <w:tblHeader w:val="1"/>
        </w:trPr>
        <w:tc>
          <w:tcPr>
            <w:shd w:fill="071d3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1d3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Working minimum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1d3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Luma / event cover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180 px wide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Use 220–320 px when the logo is a host endorsement.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Website 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140 px wide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Keep full lockup at 160–220 px; test at 100% browser zoom.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Social graphic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160 px wide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Use 8–12% of the canvas width, respecting clear space.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A4/Letter 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28 mm wide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Prefer 40–55 mm depending on hierarchy.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Large-format 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Process-dependent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Proof from viewing distance; use a vector master.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pBdr>
          <w:bottom w:color="087cf3" w:space="5" w:sz="16" w:val="single"/>
        </w:pBd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cf3"/>
          <w:sz w:val="20"/>
          <w:szCs w:val="20"/>
          <w:rtl w:val="0"/>
        </w:rPr>
        <w:t xml:space="preserve">03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71d3b"/>
          <w:sz w:val="20"/>
          <w:szCs w:val="20"/>
          <w:rtl w:val="0"/>
        </w:rPr>
        <w:t xml:space="preserve">COLOR AND 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c6878"/>
          <w:sz w:val="21"/>
          <w:szCs w:val="21"/>
          <w:rtl w:val="0"/>
        </w:rPr>
        <w:t xml:space="preserve">Preserve the two-tone signature and choose backgrounds that make every element immediately legible.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Working color palette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The values below are approximate samples from the supplied raster artwork. Replace them with official production values when Webcmd publishes a canonical brand kit.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2300"/>
        <w:gridCol w:w="2300"/>
        <w:gridCol w:w="2660"/>
        <w:tblGridChange w:id="0">
          <w:tblGrid>
            <w:gridCol w:w="2100"/>
            <w:gridCol w:w="2300"/>
            <w:gridCol w:w="2300"/>
            <w:gridCol w:w="2660"/>
          </w:tblGrid>
        </w:tblGridChange>
      </w:tblGrid>
      <w:tr>
        <w:trPr>
          <w:cantSplit w:val="1"/>
          <w:tblHeader w:val="1"/>
        </w:trPr>
        <w:tc>
          <w:tcPr>
            <w:shd w:fill="071d3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1d3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1d3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1d3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071d3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Webcmd navy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#071D3B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7, 29, 59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“web”, prompt glyph, primary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087cf3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Command 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#087CF3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8, 124, 243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“cmd”, icon outline, accents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255, 255, 255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Preferred field or reversed 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4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Light 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#EAF4FF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234, 244, 255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Quiet approved background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tl w:val="0"/>
        </w:rPr>
        <w:t xml:space="preserve">Background selection</w:t>
      </w:r>
    </w:p>
    <w:p w:rsidR="00000000" w:rsidDel="00000000" w:rsidP="00000000" w:rsidRDefault="00000000" w:rsidRPr="00000000" w14:paraId="00000054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806440" cy="3483864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3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8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Preferred: full-color logo on white, warm white, or a very light neutral/blue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8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Conditional: full-color logo on photography only when placed over a calm, high-contrast area or a subtle light holding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8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Dark surfaces: use an approved reversed lockup with white wordmark/icon treatment; do not manufacture it by simply applying an effect.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8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Avoid: gradients, patterns, and imagery that run through the letterforms or terminal symbol and reduce edge definition.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1"/>
        </w:trPr>
        <w:tc>
          <w:tcPr>
            <w:shd w:fill="f5f9f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87cf3"/>
                <w:sz w:val="19"/>
                <w:szCs w:val="19"/>
                <w:rtl w:val="0"/>
              </w:rPr>
              <w:t xml:space="preserve">CONTRAST TARGET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21"/>
                <w:szCs w:val="21"/>
                <w:rtl w:val="0"/>
              </w:rPr>
              <w:t xml:space="preserve">For digital interfaces, aim for at least 3:1 contrast between the logo’s least-contrasting essential element and the immediate background. When in doubt, use the preferred light field.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pBdr>
          <w:bottom w:color="087cf3" w:space="5" w:sz="16" w:val="single"/>
        </w:pBd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cf3"/>
          <w:sz w:val="20"/>
          <w:szCs w:val="20"/>
          <w:rtl w:val="0"/>
        </w:rPr>
        <w:t xml:space="preserve">04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71d3b"/>
          <w:sz w:val="20"/>
          <w:szCs w:val="20"/>
          <w:rtl w:val="0"/>
        </w:rPr>
        <w:t xml:space="preserve">EVENT AND PARTNER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c6878"/>
          <w:sz w:val="21"/>
          <w:szCs w:val="21"/>
          <w:rtl w:val="0"/>
        </w:rPr>
        <w:t xml:space="preserve">Webcmd should read as the host or presenting brand while leaving room for the event’s own title, venue, date, and collaborators.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Recommended hierarchy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8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Place the Webcmd lockup in a stable endorsement zone: upper-left, upper-center, or a dedicated footer/header band.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8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Keep the event title visually dominant when the event—not the company—is the primary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8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Separate campus edition, city, date, venue, and time into editable fields rather than baking them into the Webcmd 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8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Group partner/sponsor marks in their own row, aligned by optical height and separated from the Webcmd clear-space 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8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Export a clean master template before adding event-specific details so future organizers do not repeatedly edit flattened artwork.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Luma cover guidance</w:t>
      </w:r>
    </w:p>
    <w:tbl>
      <w:tblPr>
        <w:tblStyle w:val="Table7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1"/>
        </w:trPr>
        <w:tc>
          <w:tcPr>
            <w:shd w:fill="217a4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Recommended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4231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9"/>
                <w:szCs w:val="19"/>
                <w:rtl w:val="0"/>
              </w:rPr>
              <w:t xml:space="preserve">Keep the logo inside platform-safe margins.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9"/>
                <w:szCs w:val="19"/>
                <w:rtl w:val="0"/>
              </w:rPr>
              <w:t xml:space="preserve">Do not put the logo beneath Luma UI overlays or crop zones.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9"/>
                <w:szCs w:val="19"/>
                <w:rtl w:val="0"/>
              </w:rPr>
              <w:t xml:space="preserve">Use an editable area for date, city, edition, and venue.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9"/>
                <w:szCs w:val="19"/>
                <w:rtl w:val="0"/>
              </w:rPr>
              <w:t xml:space="preserve">Do not merge a campus name into the Webcmd wordmark.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9"/>
                <w:szCs w:val="19"/>
                <w:rtl w:val="0"/>
              </w:rPr>
              <w:t xml:space="preserve">Review mobile thumbnail legibility.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9"/>
                <w:szCs w:val="19"/>
                <w:rtl w:val="0"/>
              </w:rPr>
              <w:t xml:space="preserve">Do not approve based only on the full-size desktop preview.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9"/>
                <w:szCs w:val="19"/>
                <w:rtl w:val="0"/>
              </w:rPr>
              <w:t xml:space="preserve">Use SVG or high-resolution PNG exports.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9"/>
                <w:szCs w:val="19"/>
                <w:rtl w:val="0"/>
              </w:rPr>
              <w:t xml:space="preserve">Do not upload screenshots or repeatedly recompressed JPEGs.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rtl w:val="0"/>
        </w:rPr>
        <w:t xml:space="preserve">Co-branding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When another organization is a co-host, do not force both marks into a single new lockup. Place them as separate signatures with equal clear space. Use an understated divider or “in partnership with” line only when the relationship needs explanation.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1"/>
        </w:trPr>
        <w:tc>
          <w:tcPr>
            <w:shd w:fill="f5f9f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87cf3"/>
                <w:sz w:val="19"/>
                <w:szCs w:val="19"/>
                <w:rtl w:val="0"/>
              </w:rPr>
              <w:t xml:space="preserve">APPROVAL TRIGGER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21"/>
                <w:szCs w:val="21"/>
                <w:rtl w:val="0"/>
              </w:rPr>
              <w:t xml:space="preserve">Request a brand review when a partner wants to recolor the logo, place it inside another badge, combine it with a campus seal, animate its individual letters, or present it as an endorsement of an unrelated product.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1"/>
        <w:pBdr>
          <w:bottom w:color="087cf3" w:space="5" w:sz="16" w:val="single"/>
        </w:pBd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cf3"/>
          <w:sz w:val="20"/>
          <w:szCs w:val="20"/>
          <w:rtl w:val="0"/>
        </w:rPr>
        <w:t xml:space="preserve">05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71d3b"/>
          <w:sz w:val="20"/>
          <w:szCs w:val="20"/>
          <w:rtl w:val="0"/>
        </w:rPr>
        <w:t xml:space="preserve">DIGITAL, SOCIAL, AND 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c6878"/>
          <w:sz w:val="21"/>
          <w:szCs w:val="21"/>
          <w:rtl w:val="0"/>
        </w:rPr>
        <w:t xml:space="preserve">Design for the actual viewing environment: small screens, platform crops, variable backgrounds, and compressed exports.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r w:rsidDel="00000000" w:rsidR="00000000" w:rsidRPr="00000000">
        <w:rPr>
          <w:rtl w:val="0"/>
        </w:rPr>
        <w:t xml:space="preserve">Web and product UI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8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Use the horizontal lockup in navigation when space permits; use only an approved icon-only file for compact or square contexts.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8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Give the logo a meaningful accessible name such as “Webcmd” when it links to the home page. Avoid filenames as alt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8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Do not place the logo inside buttons unless the action is specifically Webcmd authentication, launch, or navigation.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8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Use a crisp SVG for responsive interfaces. Provide PNG fallbacks only where SVG is unsupported.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r w:rsidDel="00000000" w:rsidR="00000000" w:rsidRPr="00000000">
        <w:rPr>
          <w:rtl w:val="0"/>
        </w:rPr>
        <w:t xml:space="preserve">Social media and video</w:t>
      </w:r>
    </w:p>
    <w:tbl>
      <w:tblPr>
        <w:tblStyle w:val="Table9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3580"/>
        <w:gridCol w:w="3580"/>
        <w:tblGridChange w:id="0">
          <w:tblGrid>
            <w:gridCol w:w="2200"/>
            <w:gridCol w:w="3580"/>
            <w:gridCol w:w="3580"/>
          </w:tblGrid>
        </w:tblGridChange>
      </w:tblGrid>
      <w:tr>
        <w:trPr>
          <w:cantSplit w:val="1"/>
          <w:tblHeader w:val="1"/>
        </w:trPr>
        <w:tc>
          <w:tcPr>
            <w:shd w:fill="071d3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1d3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1d3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Checks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Square feed 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Top-left or bottom-left safe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Thumbnail size, platform crop, contrast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Vertical story/reel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Upper safe band, away from handles and captions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Top/bottom UI overlays, motion readability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Video opening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Centered or endorsement corner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Hold 1.5–2 seconds; avoid busy footage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Video watermark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Use only approved compact 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Opacity, minimum size, non-interference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Profile/avatar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Use approved icon-only 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Circle crop, 32 px legibility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pStyle w:val="Heading1"/>
        <w:rPr/>
      </w:pPr>
      <w:r w:rsidDel="00000000" w:rsidR="00000000" w:rsidRPr="00000000">
        <w:rPr>
          <w:rtl w:val="0"/>
        </w:rPr>
        <w:t xml:space="preserve">Motion principles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If animation is approved, preserve the final master lockup and use restrained motion. A simple fade, terminal cursor blink, or short symbol-to-wordmark reveal is preferable to bouncing, elastic distortion, particle disintegration, or letter-by-letter recoloring.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Ind w:w="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1"/>
        </w:trPr>
        <w:tc>
          <w:tcPr>
            <w:shd w:fill="f5f9f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87cf3"/>
                <w:sz w:val="19"/>
                <w:szCs w:val="19"/>
                <w:rtl w:val="0"/>
              </w:rPr>
              <w:t xml:space="preserve">MOTION ACCESSIBILITY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21"/>
                <w:szCs w:val="21"/>
                <w:rtl w:val="0"/>
              </w:rPr>
              <w:t xml:space="preserve">Respect reduced-motion preferences, avoid rapid flashes, and ensure the final static logo remains on screen long enough to recognize.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pBdr>
          <w:bottom w:color="087cf3" w:space="5" w:sz="16" w:val="single"/>
        </w:pBd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cf3"/>
          <w:sz w:val="20"/>
          <w:szCs w:val="20"/>
          <w:rtl w:val="0"/>
        </w:rPr>
        <w:t xml:space="preserve">06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71d3b"/>
          <w:sz w:val="20"/>
          <w:szCs w:val="20"/>
          <w:rtl w:val="0"/>
        </w:rPr>
        <w:t xml:space="preserve">MISUSE AND QUALITY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1"/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c6878"/>
          <w:sz w:val="21"/>
          <w:szCs w:val="21"/>
          <w:rtl w:val="0"/>
        </w:rPr>
        <w:t xml:space="preserve">Most logo problems come from rebuilding, squeezing, decorating, or placing the mark too close to competing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257800" cy="3505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/>
      </w:pPr>
      <w:r w:rsidDel="00000000" w:rsidR="00000000" w:rsidRPr="00000000">
        <w:rPr>
          <w:rtl w:val="0"/>
        </w:rPr>
        <w:t xml:space="preserve">Never alter the master artwork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8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Do not retype “webcmd” in a similar font or redraw the terminal symbol.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8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Do not stretch, compress, skew, rotate, outline, shadow, glow, bevel, blur, mask, or texture the 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8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Do not change the navy/blue relationship, recolor individual letters, or use unapproved gradients.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8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Do not move the icon, change the gap, stack the icon above the wordmark, or create a vertical lockup without an approved source asset.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8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Do not put the logo in a shape, stamp, badge, speech bubble, browser chrome, or partner lockup unless the composition is explicitly approved.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8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Do not crop any part of the terminal icon, letterforms, or required clear-space zone.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/>
      </w:pPr>
      <w:r w:rsidDel="00000000" w:rsidR="00000000" w:rsidRPr="00000000">
        <w:rPr>
          <w:rtl w:val="0"/>
        </w:rPr>
        <w:t xml:space="preserve">Fast diagnostic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If the logo feels weak, first increase clear space or improve background contrast. If it feels too dominant, reduce it proportionally or move it to a quieter endorsement zone. Do not solve hierarchy problems by lowering opacity, distorting the lockup, or removing parts of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pBdr>
          <w:bottom w:color="087cf3" w:space="5" w:sz="16" w:val="single"/>
        </w:pBd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cf3"/>
          <w:sz w:val="20"/>
          <w:szCs w:val="20"/>
          <w:rtl w:val="0"/>
        </w:rPr>
        <w:t xml:space="preserve">07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71d3b"/>
          <w:sz w:val="20"/>
          <w:szCs w:val="20"/>
          <w:rtl w:val="0"/>
        </w:rPr>
        <w:t xml:space="preserve">FILES, HANDOFF, AND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1"/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c6878"/>
          <w:sz w:val="21"/>
          <w:szCs w:val="21"/>
          <w:rtl w:val="0"/>
        </w:rPr>
        <w:t xml:space="preserve">A reliable asset package and approval routine prevent accidental logo drift across decentralized event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/>
      </w:pPr>
      <w:r w:rsidDel="00000000" w:rsidR="00000000" w:rsidRPr="00000000">
        <w:rPr>
          <w:rtl w:val="0"/>
        </w:rPr>
        <w:t xml:space="preserve">Recommended asset package</w:t>
      </w:r>
    </w:p>
    <w:tbl>
      <w:tblPr>
        <w:tblStyle w:val="Table11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50"/>
        <w:gridCol w:w="2200"/>
        <w:gridCol w:w="2760"/>
        <w:gridCol w:w="2650"/>
        <w:tblGridChange w:id="0">
          <w:tblGrid>
            <w:gridCol w:w="1750"/>
            <w:gridCol w:w="2200"/>
            <w:gridCol w:w="2760"/>
            <w:gridCol w:w="2650"/>
          </w:tblGrid>
        </w:tblGridChange>
      </w:tblGrid>
      <w:tr>
        <w:trPr>
          <w:cantSplit w:val="1"/>
          <w:tblHeader w:val="1"/>
        </w:trPr>
        <w:tc>
          <w:tcPr>
            <w:shd w:fill="071d3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1d3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1d3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Primary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1d3b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SVG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Full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Web, design tools,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Preferred master for responsive 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PDF/EPS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Full color / reversed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Professional 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Preserve vectors and embedded color 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Full color / reversed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Slides, office apps,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Transparent background; export at 1x and 2x.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Icon SVG/PNG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Approved icon-only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Avatar, favicon, compact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Do not crop icon from the full lockup.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README/PDF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Usage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Vendors and partners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8"/>
                <w:szCs w:val="18"/>
                <w:rtl w:val="0"/>
              </w:rPr>
              <w:t xml:space="preserve">Include version, owner, and approval route.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pStyle w:val="Heading1"/>
        <w:rPr/>
      </w:pPr>
      <w:r w:rsidDel="00000000" w:rsidR="00000000" w:rsidRPr="00000000">
        <w:rPr>
          <w:rtl w:val="0"/>
        </w:rPr>
        <w:t xml:space="preserve">File naming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Use descriptive, versioned names such as webcmd-logo-horizontal-fullcolor.svg, webcmd-logo-horizontal-reversed.svg, and webcmd-icon-fullcolor-2x.png. Avoid “final-final”, ambiguous dates, or filenames that omit the variant.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/>
      </w:pPr>
      <w:r w:rsidDel="00000000" w:rsidR="00000000" w:rsidRPr="00000000">
        <w:rPr>
          <w:rtl w:val="0"/>
        </w:rPr>
        <w:t xml:space="preserve">Accessibility and metadata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8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Use “Webcmd” as concise alt text when the logo conveys brand identity. Use empty alt text when an adjacent heading already names Webcmd and the logo is purely decorative.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8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Keep meaningful 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event date, venue, and registration instructions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as live text where possible rather than embedding everything in an image.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8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For image-only event covers, repeat essential event information in the page title, description, and registration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8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Preserve color contrast and do not use color alone to explain status, partnership level, or required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/>
      </w:pPr>
      <w:r w:rsidDel="00000000" w:rsidR="00000000" w:rsidRPr="00000000">
        <w:rPr>
          <w:rtl w:val="0"/>
        </w:rPr>
        <w:t xml:space="preserve">Ownership and exceptions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Assign one brand owner or channel to approve exceptions, distribute master files, and retire outdated exports. Record approved deviations with the asset, date, use case, and approver so one-off treatments do not become accidental standards.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Ind w:w="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1"/>
        </w:trPr>
        <w:tc>
          <w:tcPr>
            <w:shd w:fill="f5f9f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87cf3"/>
                <w:sz w:val="19"/>
                <w:szCs w:val="19"/>
                <w:rtl w:val="0"/>
              </w:rPr>
              <w:t xml:space="preserve">TRADEMARK NOTE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21"/>
                <w:szCs w:val="21"/>
                <w:rtl w:val="0"/>
              </w:rPr>
              <w:t xml:space="preserve">This working guide does not define trademark registration, licensing rights, or legal attribution language. Confirm those requirements with the authorized Webcmd brand or legal owner before external commercial use.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1"/>
        <w:pBdr>
          <w:bottom w:color="087cf3" w:space="5" w:sz="16" w:val="single"/>
        </w:pBd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cf3"/>
          <w:sz w:val="20"/>
          <w:szCs w:val="20"/>
          <w:rtl w:val="0"/>
        </w:rPr>
        <w:t xml:space="preserve">08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71d3b"/>
          <w:sz w:val="20"/>
          <w:szCs w:val="20"/>
          <w:rtl w:val="0"/>
        </w:rPr>
        <w:t xml:space="preserve">PRE-PUBLISH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1"/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c6878"/>
          <w:sz w:val="21"/>
          <w:szCs w:val="21"/>
          <w:rtl w:val="0"/>
        </w:rPr>
        <w:t xml:space="preserve">Use this one-minute review before exporting or sending any asset that includes the Webcmd 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8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I used an approved logo 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not a screenshot, trace, or retyped substitute.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8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The lockup proportions, icon/wordmark relationship, and two-tone color treatment are unchanged.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8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The logo has at least 1x clear space and is not touching copy, edges, stamps, badges, or partner marks.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8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The full lockup is at or above the working minimum size and remains readable in the smallest expected 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8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The background provides strong contrast; the logo does not sit over a busy or low-contrast image 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8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Event title, edition, date, venue, and time remain separate from the Webcmd logo artwork.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8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Partner marks are grouped separately and aligned by optical height.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8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Mobile crops, social thumbnails, presentation mode, and print proofs have been checked where relevant.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8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The correct file format was used: SVG/PDF for vector workflows; PNG for transparent raster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8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Alt text or surrounding accessible text identifies Webcmd and repeats essential event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80" w:line="300" w:lineRule="auto"/>
        <w:ind w:left="540" w:hanging="27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Any exception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5283f"/>
          <w:sz w:val="22"/>
          <w:szCs w:val="22"/>
          <w:rtl w:val="0"/>
        </w:rPr>
        <w:t xml:space="preserve">reversed artwork, motion, icon-only use, co-branding, or merchandise—has explicit approval.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/>
      </w:pPr>
      <w:r w:rsidDel="00000000" w:rsidR="00000000" w:rsidRPr="00000000">
        <w:rPr>
          <w:rtl w:val="0"/>
        </w:rPr>
        <w:t xml:space="preserve">Quick decision rule</w:t>
      </w:r>
    </w:p>
    <w:tbl>
      <w:tblPr>
        <w:tblStyle w:val="Table13"/>
        <w:tblW w:w="9360.0" w:type="dxa"/>
        <w:jc w:val="left"/>
        <w:tblInd w:w="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1"/>
        </w:trPr>
        <w:tc>
          <w:tcPr>
            <w:shd w:fill="eaf4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87cf3"/>
                <w:sz w:val="19"/>
                <w:szCs w:val="19"/>
                <w:rtl w:val="0"/>
              </w:rPr>
              <w:t xml:space="preserve">USE THE SAFEST DEFAULT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21"/>
                <w:szCs w:val="21"/>
                <w:rtl w:val="0"/>
              </w:rPr>
              <w:t xml:space="preserve">Full-color horizontal lockup, on white or near-white, at a comfortable size, with generous clear space. If the asset requires anything else, use an approved alternate file or request review.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1"/>
        <w:pBdr>
          <w:bottom w:color="087cf3" w:space="5" w:sz="16" w:val="single"/>
        </w:pBd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87cf3"/>
          <w:sz w:val="20"/>
          <w:szCs w:val="20"/>
          <w:rtl w:val="0"/>
        </w:rPr>
        <w:t xml:space="preserve">09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71d3b"/>
          <w:sz w:val="20"/>
          <w:szCs w:val="20"/>
          <w:rtl w:val="0"/>
        </w:rPr>
        <w:t xml:space="preserve">AT-A-GLANCE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1"/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c6878"/>
          <w:sz w:val="21"/>
          <w:szCs w:val="21"/>
          <w:rtl w:val="0"/>
        </w:rPr>
        <w:t xml:space="preserve">A compact final-page card for organizers, partners, and production vendors.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3657600" cy="937846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937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c6878"/>
          <w:sz w:val="17"/>
          <w:szCs w:val="17"/>
          <w:rtl w:val="0"/>
        </w:rPr>
        <w:t xml:space="preserve">Preferred horizontal lockup from the supplied reference artwork.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rPr/>
      </w:pPr>
      <w:r w:rsidDel="00000000" w:rsidR="00000000" w:rsidRPr="00000000">
        <w:rPr>
          <w:rtl w:val="0"/>
        </w:rPr>
        <w:t xml:space="preserve">Reference summary</w:t>
      </w:r>
    </w:p>
    <w:tbl>
      <w:tblPr>
        <w:tblStyle w:val="Table14"/>
        <w:tblW w:w="9360.0" w:type="dxa"/>
        <w:jc w:val="left"/>
        <w:tblInd w:w="11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1"/>
          <w:tblHeader w:val="1"/>
        </w:trPr>
        <w:tc>
          <w:tcPr>
            <w:shd w:fill="eaf4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71d3b"/>
                <w:sz w:val="19"/>
                <w:szCs w:val="19"/>
                <w:rtl w:val="0"/>
              </w:rPr>
              <w:t xml:space="preserve">Preferred lockup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9"/>
                <w:szCs w:val="19"/>
                <w:rtl w:val="0"/>
              </w:rPr>
              <w:t xml:space="preserve">Horizontal terminal icon + lowercase wordmark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4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71d3b"/>
                <w:sz w:val="19"/>
                <w:szCs w:val="19"/>
                <w:rtl w:val="0"/>
              </w:rPr>
              <w:t xml:space="preserve">Working colors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9"/>
                <w:szCs w:val="19"/>
                <w:rtl w:val="0"/>
              </w:rPr>
              <w:t xml:space="preserve">Navy #071D3B and blue #087CF3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4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71d3b"/>
                <w:sz w:val="19"/>
                <w:szCs w:val="19"/>
                <w:rtl w:val="0"/>
              </w:rPr>
              <w:t xml:space="preserve">Clear 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9"/>
                <w:szCs w:val="19"/>
                <w:rtl w:val="0"/>
              </w:rPr>
              <w:t xml:space="preserve">Minimum 1x on every side; 1.5x in dense layouts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4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71d3b"/>
                <w:sz w:val="19"/>
                <w:szCs w:val="19"/>
                <w:rtl w:val="0"/>
              </w:rPr>
              <w:t xml:space="preserve">Minimum full lockup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9"/>
                <w:szCs w:val="19"/>
                <w:rtl w:val="0"/>
              </w:rPr>
              <w:t xml:space="preserve">140 px digital / 28 mm print; larger preferred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4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71d3b"/>
                <w:sz w:val="19"/>
                <w:szCs w:val="19"/>
                <w:rtl w:val="0"/>
              </w:rPr>
              <w:t xml:space="preserve">Preferred 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19"/>
                <w:szCs w:val="19"/>
                <w:rtl w:val="0"/>
              </w:rPr>
              <w:t xml:space="preserve">White, warm white, or very light neutral/blue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Ind w:w="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1"/>
        </w:trPr>
        <w:tc>
          <w:tcPr>
            <w:shd w:fill="f5f9fd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87cf3"/>
                <w:sz w:val="19"/>
                <w:szCs w:val="19"/>
                <w:rtl w:val="0"/>
              </w:rPr>
              <w:t xml:space="preserve">PRODUCTION REMINDER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5283f"/>
                <w:sz w:val="21"/>
                <w:szCs w:val="21"/>
                <w:rtl w:val="0"/>
              </w:rPr>
              <w:t xml:space="preserve">Use approved SVG/PDF masters for production, keep event-specific details separate from the logo, and request review for reversed, icon-only, animated, co-branded, or merchandise applications.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5283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c6878"/>
        <w:sz w:val="17"/>
        <w:szCs w:val="17"/>
        <w:u w:val="none"/>
        <w:shd w:fill="auto" w:val="clear"/>
        <w:vertAlign w:val="baseline"/>
        <w:rtl w:val="0"/>
      </w:rPr>
      <w:t xml:space="preserve">WEBcmd brand guide  |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5283f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c9d8e8" w:space="3" w:sz="6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4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5283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71d3b"/>
        <w:sz w:val="17"/>
        <w:szCs w:val="17"/>
        <w:u w:val="none"/>
        <w:shd w:fill="auto" w:val="clear"/>
        <w:vertAlign w:val="baseline"/>
        <w:rtl w:val="0"/>
      </w:rPr>
      <w:t xml:space="preserve">WEBCMD  /  LOGO USAGE GUIDELINES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>
        <w:rFonts w:ascii="Calibri" w:cs="Calibri" w:eastAsia="Calibri" w:hAnsi="Calibri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70"/>
      </w:pPr>
      <w:rPr>
        <w:rFonts w:ascii="Calibri" w:cs="Calibri" w:eastAsia="Calibri" w:hAnsi="Calibri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☐"/>
      <w:lvlJc w:val="left"/>
      <w:pPr>
        <w:ind w:left="540" w:hanging="270"/>
      </w:pPr>
      <w:rPr>
        <w:rFonts w:ascii="Calibri" w:cs="Calibri" w:eastAsia="Calibri" w:hAnsi="Calibri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5283f"/>
        <w:sz w:val="22"/>
        <w:szCs w:val="22"/>
        <w:lang w:val="en"/>
      </w:rPr>
    </w:rPrDefault>
    <w:pPrDefault>
      <w:pPr>
        <w:spacing w:after="12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Calibri" w:cs="Calibri" w:eastAsia="Calibri" w:hAnsi="Calibri"/>
      <w:b w:val="1"/>
      <w:bCs w:val="1"/>
      <w:color w:val="071d3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40" w:before="280" w:lineRule="auto"/>
    </w:pPr>
    <w:rPr>
      <w:rFonts w:ascii="Calibri" w:cs="Calibri" w:eastAsia="Calibri" w:hAnsi="Calibri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00" w:lineRule="auto"/>
    </w:pPr>
    <w:rPr>
      <w:rFonts w:ascii="Calibri" w:cs="Calibri" w:eastAsia="Calibri" w:hAnsi="Calibri"/>
      <w:b w:val="1"/>
      <w:bCs w:val="1"/>
      <w:color w:val="071d3b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