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70" w:rsidRPr="00FF7C70" w:rsidRDefault="00FF7C70" w:rsidP="00FF7C70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 w:rsidR="00FF7C70" w:rsidRPr="00FF7C70" w:rsidRDefault="00FF7C70" w:rsidP="00FF7C70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r w:rsidRPr="00FF7C70">
        <w:rPr>
          <w:sz w:val="28"/>
          <w:szCs w:val="28"/>
        </w:rPr>
        <w:t>областным законом</w:t>
      </w:r>
    </w:p>
    <w:p w:rsidR="00FF7C70" w:rsidRPr="00FF7C70" w:rsidRDefault="00FF7C70" w:rsidP="00FF7C70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r w:rsidRPr="00FF7C70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</w:p>
    <w:p w:rsidR="00FF7C70" w:rsidRDefault="00D2582B" w:rsidP="00FF7C70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(приложение 127</w:t>
      </w:r>
      <w:r w:rsidR="00FF7C70" w:rsidRPr="00FF7C70">
        <w:rPr>
          <w:sz w:val="28"/>
          <w:szCs w:val="28"/>
        </w:rPr>
        <w:t>)</w:t>
      </w:r>
    </w:p>
    <w:p w:rsidR="00FF7C70" w:rsidRDefault="00FF7C70" w:rsidP="00FF7C70">
      <w:pPr>
        <w:autoSpaceDE w:val="0"/>
        <w:autoSpaceDN w:val="0"/>
        <w:adjustRightInd w:val="0"/>
        <w:ind w:firstLine="540"/>
        <w:jc w:val="center"/>
        <w:outlineLvl w:val="0"/>
        <w:rPr>
          <w:sz w:val="28"/>
          <w:szCs w:val="28"/>
        </w:rPr>
      </w:pPr>
    </w:p>
    <w:p w:rsidR="00FF7C70" w:rsidRDefault="00FF7C70" w:rsidP="00FF7C70">
      <w:pPr>
        <w:autoSpaceDE w:val="0"/>
        <w:autoSpaceDN w:val="0"/>
        <w:adjustRightInd w:val="0"/>
        <w:ind w:firstLine="540"/>
        <w:jc w:val="center"/>
        <w:outlineLvl w:val="0"/>
        <w:rPr>
          <w:sz w:val="28"/>
          <w:szCs w:val="28"/>
        </w:rPr>
      </w:pPr>
    </w:p>
    <w:p w:rsidR="00FF7C70" w:rsidRDefault="00FF7C70" w:rsidP="00FF7C70">
      <w:pPr>
        <w:autoSpaceDE w:val="0"/>
        <w:autoSpaceDN w:val="0"/>
        <w:adjustRightInd w:val="0"/>
        <w:ind w:firstLine="540"/>
        <w:jc w:val="center"/>
        <w:outlineLvl w:val="0"/>
        <w:rPr>
          <w:sz w:val="28"/>
          <w:szCs w:val="28"/>
        </w:rPr>
      </w:pPr>
    </w:p>
    <w:p w:rsidR="00FF7C70" w:rsidRDefault="00D2582B" w:rsidP="00FF7C70">
      <w:pPr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РАСПРЕДЕЛЕНИЕ</w:t>
      </w:r>
    </w:p>
    <w:p w:rsidR="00FF7C70" w:rsidRDefault="00FF7C70" w:rsidP="00FF7C70">
      <w:pPr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 w:rsidRPr="00FF7C70">
        <w:rPr>
          <w:b/>
          <w:sz w:val="28"/>
          <w:szCs w:val="28"/>
        </w:rPr>
        <w:t>бюджетных ассигнований на предоставление бюджетных инвестиций юридическим лицам, не являющимся государственными (муниципальными) учреждениями и государственными (муниципаль</w:t>
      </w:r>
      <w:r>
        <w:rPr>
          <w:b/>
          <w:sz w:val="28"/>
          <w:szCs w:val="28"/>
        </w:rPr>
        <w:t>ными) унитарными предприятиями,</w:t>
      </w:r>
    </w:p>
    <w:p w:rsidR="00FF7C70" w:rsidRPr="00FF7C70" w:rsidRDefault="00FF7C70" w:rsidP="00FF7C70">
      <w:pPr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 w:rsidRPr="00FF7C70">
        <w:rPr>
          <w:b/>
          <w:sz w:val="28"/>
          <w:szCs w:val="28"/>
        </w:rPr>
        <w:t>на 2015 год</w:t>
      </w:r>
    </w:p>
    <w:p w:rsidR="00FF7C70" w:rsidRPr="00FF7C70" w:rsidRDefault="00FF7C70" w:rsidP="00FF7C70">
      <w:pPr>
        <w:ind w:firstLine="709"/>
        <w:jc w:val="both"/>
        <w:rPr>
          <w:b/>
          <w:sz w:val="27"/>
          <w:szCs w:val="27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2269"/>
      </w:tblGrid>
      <w:tr w:rsidR="00FF7C70" w:rsidRPr="002C15BB" w:rsidTr="00FF7C70">
        <w:trPr>
          <w:trHeight w:val="144"/>
        </w:trPr>
        <w:tc>
          <w:tcPr>
            <w:tcW w:w="7513" w:type="dxa"/>
            <w:shd w:val="clear" w:color="auto" w:fill="auto"/>
            <w:vAlign w:val="center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2C15BB">
              <w:rPr>
                <w:b/>
                <w:sz w:val="28"/>
                <w:szCs w:val="28"/>
              </w:rPr>
              <w:t>Наименование</w:t>
            </w:r>
          </w:p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2C15BB">
              <w:rPr>
                <w:b/>
                <w:sz w:val="28"/>
                <w:szCs w:val="28"/>
              </w:rPr>
              <w:t>Сумма</w:t>
            </w:r>
          </w:p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2C15BB">
              <w:rPr>
                <w:b/>
                <w:sz w:val="28"/>
                <w:szCs w:val="28"/>
              </w:rPr>
              <w:t>(тысяч рублей)</w:t>
            </w:r>
          </w:p>
        </w:tc>
      </w:tr>
      <w:tr w:rsidR="00FF7C70" w:rsidRPr="002C15BB" w:rsidTr="00FF7C70">
        <w:trPr>
          <w:trHeight w:val="144"/>
        </w:trPr>
        <w:tc>
          <w:tcPr>
            <w:tcW w:w="7513" w:type="dxa"/>
            <w:shd w:val="clear" w:color="auto" w:fill="auto"/>
            <w:vAlign w:val="center"/>
          </w:tcPr>
          <w:p w:rsidR="00FF7C70" w:rsidRPr="002C15BB" w:rsidRDefault="00FF7C70" w:rsidP="00FF7C70">
            <w:pPr>
              <w:autoSpaceDE w:val="0"/>
              <w:autoSpaceDN w:val="0"/>
              <w:adjustRightInd w:val="0"/>
              <w:outlineLvl w:val="1"/>
              <w:rPr>
                <w:b/>
                <w:sz w:val="28"/>
                <w:szCs w:val="28"/>
              </w:rPr>
            </w:pPr>
            <w:r w:rsidRPr="002C15BB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FF7C70" w:rsidRDefault="00FF7C70" w:rsidP="00FF7C70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A036A2">
              <w:rPr>
                <w:b/>
                <w:sz w:val="28"/>
                <w:szCs w:val="28"/>
              </w:rPr>
              <w:t>242 000,0</w:t>
            </w:r>
          </w:p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</w:p>
        </w:tc>
      </w:tr>
      <w:tr w:rsidR="00FF7C70" w:rsidRPr="002C15BB" w:rsidTr="00FF7C70">
        <w:trPr>
          <w:trHeight w:val="144"/>
        </w:trPr>
        <w:tc>
          <w:tcPr>
            <w:tcW w:w="7513" w:type="dxa"/>
            <w:shd w:val="clear" w:color="auto" w:fill="auto"/>
          </w:tcPr>
          <w:p w:rsidR="00FF7C70" w:rsidRDefault="00FF7C70" w:rsidP="00884BFB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Бюджетные инвестиции юридическим лицам, за исключением бюджетных инвестиций в объекты капитального строительства</w:t>
            </w:r>
          </w:p>
          <w:p w:rsidR="00FF7C70" w:rsidRPr="002C15BB" w:rsidRDefault="00FF7C70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</w:p>
        </w:tc>
        <w:tc>
          <w:tcPr>
            <w:tcW w:w="2269" w:type="dxa"/>
            <w:shd w:val="clear" w:color="auto" w:fill="auto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242 000,0</w:t>
            </w:r>
          </w:p>
        </w:tc>
      </w:tr>
      <w:tr w:rsidR="00FF7C70" w:rsidRPr="002C15BB" w:rsidTr="00FF7C70">
        <w:trPr>
          <w:trHeight w:val="2121"/>
        </w:trPr>
        <w:tc>
          <w:tcPr>
            <w:tcW w:w="7513" w:type="dxa"/>
            <w:shd w:val="clear" w:color="auto" w:fill="auto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2C15BB">
              <w:rPr>
                <w:sz w:val="28"/>
                <w:szCs w:val="28"/>
              </w:rPr>
              <w:t xml:space="preserve">Взнос в уставный капитал открытого акционерного общества "Отель "Звёздный" в целях исполнения обязательств по заключенным договорам для функционирования современного </w:t>
            </w:r>
            <w:proofErr w:type="spellStart"/>
            <w:r w:rsidRPr="002C15BB">
              <w:rPr>
                <w:sz w:val="28"/>
                <w:szCs w:val="28"/>
              </w:rPr>
              <w:t>гостинично</w:t>
            </w:r>
            <w:proofErr w:type="spellEnd"/>
            <w:r w:rsidRPr="002C15BB">
              <w:rPr>
                <w:sz w:val="28"/>
                <w:szCs w:val="28"/>
              </w:rPr>
              <w:t>-оздоровительного комплекса для обеспечения отдыха жителей Ленинградской области</w:t>
            </w:r>
          </w:p>
        </w:tc>
        <w:tc>
          <w:tcPr>
            <w:tcW w:w="2269" w:type="dxa"/>
            <w:shd w:val="clear" w:color="auto" w:fill="auto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A036A2">
              <w:rPr>
                <w:sz w:val="28"/>
                <w:szCs w:val="28"/>
              </w:rPr>
              <w:t>232 000,0</w:t>
            </w:r>
          </w:p>
        </w:tc>
      </w:tr>
      <w:tr w:rsidR="00FF7C70" w:rsidRPr="002C15BB" w:rsidTr="00FF7C70">
        <w:trPr>
          <w:trHeight w:val="144"/>
        </w:trPr>
        <w:tc>
          <w:tcPr>
            <w:tcW w:w="7513" w:type="dxa"/>
            <w:shd w:val="clear" w:color="auto" w:fill="auto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2C15BB">
              <w:rPr>
                <w:sz w:val="28"/>
                <w:szCs w:val="28"/>
              </w:rPr>
              <w:t>Взнос в уставный капитал открытого акционерного общества "Агентство кредитного обеспечения" в целях увеличения  объема предоставления поручительств субъектам малого и среднего предпринимательства</w:t>
            </w:r>
          </w:p>
        </w:tc>
        <w:tc>
          <w:tcPr>
            <w:tcW w:w="2269" w:type="dxa"/>
            <w:shd w:val="clear" w:color="auto" w:fill="auto"/>
          </w:tcPr>
          <w:p w:rsidR="00FF7C70" w:rsidRPr="002C15BB" w:rsidRDefault="00FF7C70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A036A2">
              <w:rPr>
                <w:sz w:val="28"/>
                <w:szCs w:val="28"/>
              </w:rPr>
              <w:t>10 000,0</w:t>
            </w:r>
          </w:p>
        </w:tc>
      </w:tr>
    </w:tbl>
    <w:p w:rsidR="00463ECC" w:rsidRDefault="00463ECC"/>
    <w:sectPr w:rsidR="0046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70"/>
    <w:rsid w:val="00463ECC"/>
    <w:rsid w:val="00D2582B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FF7C7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D258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582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FF7C70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D258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58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Рыженкова Елена Николаевна</dc:creator>
  <cp:lastModifiedBy>Рыженкова Елена Николаевна</cp:lastModifiedBy>
  <cp:revision>2</cp:revision>
  <cp:lastPrinted>2014-09-11T12:31:00Z</cp:lastPrinted>
  <dcterms:created xsi:type="dcterms:W3CDTF">2014-09-09T12:25:00Z</dcterms:created>
  <dcterms:modified xsi:type="dcterms:W3CDTF">2014-09-11T12:31:00Z</dcterms:modified>
</cp:coreProperties>
</file>