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C69" w:rsidRPr="00F45AD5" w:rsidRDefault="007A5C69" w:rsidP="007A5C69">
      <w:pPr>
        <w:widowControl w:val="0"/>
        <w:autoSpaceDE w:val="0"/>
        <w:autoSpaceDN w:val="0"/>
        <w:adjustRightInd w:val="0"/>
        <w:ind w:left="7788" w:hanging="275"/>
        <w:jc w:val="both"/>
        <w:rPr>
          <w:sz w:val="28"/>
          <w:szCs w:val="28"/>
        </w:rPr>
      </w:pPr>
      <w:r w:rsidRPr="00F45AD5">
        <w:rPr>
          <w:sz w:val="28"/>
          <w:szCs w:val="28"/>
        </w:rPr>
        <w:t>УТВЕРЖДЕН</w:t>
      </w:r>
    </w:p>
    <w:p w:rsidR="007A5C69" w:rsidRPr="00F45AD5" w:rsidRDefault="007A5C69" w:rsidP="007A5C69">
      <w:pPr>
        <w:widowControl w:val="0"/>
        <w:autoSpaceDE w:val="0"/>
        <w:autoSpaceDN w:val="0"/>
        <w:adjustRightInd w:val="0"/>
        <w:ind w:left="7788" w:hanging="275"/>
        <w:jc w:val="both"/>
        <w:rPr>
          <w:sz w:val="28"/>
          <w:szCs w:val="28"/>
        </w:rPr>
      </w:pPr>
      <w:r w:rsidRPr="00F45AD5">
        <w:rPr>
          <w:sz w:val="28"/>
          <w:szCs w:val="28"/>
        </w:rPr>
        <w:t>областным законом</w:t>
      </w:r>
    </w:p>
    <w:p w:rsidR="00E2377A" w:rsidRPr="00F45AD5" w:rsidRDefault="00E2377A" w:rsidP="00E2377A">
      <w:pPr>
        <w:widowControl w:val="0"/>
        <w:autoSpaceDE w:val="0"/>
        <w:autoSpaceDN w:val="0"/>
        <w:adjustRightInd w:val="0"/>
        <w:ind w:left="7080" w:hanging="1410"/>
        <w:rPr>
          <w:sz w:val="28"/>
          <w:szCs w:val="28"/>
        </w:rPr>
      </w:pPr>
      <w:r w:rsidRPr="00F45AD5">
        <w:rPr>
          <w:sz w:val="28"/>
          <w:szCs w:val="28"/>
        </w:rPr>
        <w:t xml:space="preserve">          </w:t>
      </w:r>
      <w:r w:rsidR="00EC2975" w:rsidRPr="00F45AD5">
        <w:rPr>
          <w:sz w:val="28"/>
          <w:szCs w:val="28"/>
        </w:rPr>
        <w:t xml:space="preserve"> </w:t>
      </w:r>
    </w:p>
    <w:p w:rsidR="007A5C69" w:rsidRPr="00F45AD5" w:rsidRDefault="007A5C69" w:rsidP="007A5C69">
      <w:pPr>
        <w:widowControl w:val="0"/>
        <w:autoSpaceDE w:val="0"/>
        <w:autoSpaceDN w:val="0"/>
        <w:adjustRightInd w:val="0"/>
        <w:ind w:left="7788" w:hanging="275"/>
        <w:jc w:val="both"/>
        <w:rPr>
          <w:sz w:val="28"/>
          <w:szCs w:val="28"/>
        </w:rPr>
      </w:pPr>
      <w:r w:rsidRPr="00F45AD5">
        <w:rPr>
          <w:sz w:val="28"/>
          <w:szCs w:val="28"/>
        </w:rPr>
        <w:t>(приложение 1</w:t>
      </w:r>
      <w:r w:rsidR="00EC2975" w:rsidRPr="00F45AD5">
        <w:rPr>
          <w:sz w:val="28"/>
          <w:szCs w:val="28"/>
        </w:rPr>
        <w:t>21</w:t>
      </w:r>
      <w:r w:rsidRPr="00F45AD5">
        <w:rPr>
          <w:sz w:val="28"/>
          <w:szCs w:val="28"/>
        </w:rPr>
        <w:t>)</w:t>
      </w:r>
    </w:p>
    <w:p w:rsidR="007A5C69" w:rsidRPr="00F45AD5" w:rsidRDefault="007A5C69" w:rsidP="007A5C69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7A5C69" w:rsidRPr="00F45AD5" w:rsidRDefault="007A5C69" w:rsidP="007A5C69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7A5C69" w:rsidRPr="00F45AD5" w:rsidRDefault="007A5C69" w:rsidP="007A5C69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7A5C69" w:rsidRPr="00F45AD5" w:rsidRDefault="007A5C69" w:rsidP="007A5C69">
      <w:pPr>
        <w:pStyle w:val="ConsPlusTitle"/>
        <w:jc w:val="center"/>
        <w:rPr>
          <w:sz w:val="28"/>
          <w:szCs w:val="28"/>
        </w:rPr>
      </w:pPr>
      <w:r w:rsidRPr="00F45AD5">
        <w:rPr>
          <w:sz w:val="28"/>
          <w:szCs w:val="28"/>
        </w:rPr>
        <w:t>П</w:t>
      </w:r>
      <w:r w:rsidR="00942453" w:rsidRPr="00F45AD5">
        <w:rPr>
          <w:sz w:val="28"/>
          <w:szCs w:val="28"/>
        </w:rPr>
        <w:t>ОРЯДОК</w:t>
      </w:r>
    </w:p>
    <w:p w:rsidR="007A5C69" w:rsidRPr="00F45AD5" w:rsidRDefault="007A5C69" w:rsidP="007A5C69">
      <w:pPr>
        <w:pStyle w:val="ConsPlusTitle"/>
        <w:jc w:val="center"/>
        <w:rPr>
          <w:sz w:val="28"/>
          <w:szCs w:val="28"/>
        </w:rPr>
      </w:pPr>
      <w:r w:rsidRPr="00F45AD5">
        <w:rPr>
          <w:sz w:val="28"/>
          <w:szCs w:val="28"/>
        </w:rPr>
        <w:t xml:space="preserve">возврата бюджетных кредитов, предоставленных </w:t>
      </w:r>
    </w:p>
    <w:p w:rsidR="007A5C69" w:rsidRPr="00F45AD5" w:rsidRDefault="007A5C69" w:rsidP="007A5C69">
      <w:pPr>
        <w:pStyle w:val="ConsPlusTitle"/>
        <w:jc w:val="center"/>
        <w:rPr>
          <w:sz w:val="28"/>
          <w:szCs w:val="28"/>
        </w:rPr>
      </w:pPr>
      <w:r w:rsidRPr="00F45AD5">
        <w:rPr>
          <w:sz w:val="28"/>
          <w:szCs w:val="28"/>
        </w:rPr>
        <w:t xml:space="preserve">юридическим лицам из областного бюджета </w:t>
      </w:r>
    </w:p>
    <w:p w:rsidR="007A5C69" w:rsidRPr="00F45AD5" w:rsidRDefault="007A5C69" w:rsidP="007A5C69">
      <w:pPr>
        <w:pStyle w:val="ConsPlusTitle"/>
        <w:jc w:val="center"/>
        <w:rPr>
          <w:sz w:val="28"/>
          <w:szCs w:val="28"/>
        </w:rPr>
      </w:pPr>
      <w:r w:rsidRPr="00F45AD5">
        <w:rPr>
          <w:sz w:val="28"/>
          <w:szCs w:val="28"/>
        </w:rPr>
        <w:t>Ленинградской области</w:t>
      </w:r>
    </w:p>
    <w:p w:rsidR="007A5C69" w:rsidRPr="00F45AD5" w:rsidRDefault="007A5C69" w:rsidP="007A5C6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7A5C69" w:rsidRPr="00F45AD5" w:rsidRDefault="007A5C69" w:rsidP="007A5C6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7A5C69" w:rsidRPr="00F45AD5" w:rsidRDefault="007A5C69" w:rsidP="007A5C6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F45AD5">
        <w:rPr>
          <w:b/>
          <w:sz w:val="28"/>
          <w:szCs w:val="28"/>
        </w:rPr>
        <w:t>1. Общие положения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1.1. Настоящий Порядок определяет условия возврата бюджетных кредитов, предоставленных из областного бюджета Ленинградской области (далее – областной бюджет) юридическим лицам, осуществляющим на территории Ленинградской области инвестиционные проекты и предпринимательскую деятельность (далее – юридические лица), а также использования бюджетных кредитов, предоставленных на условиях: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возвратности – бюджетный кредит подлежит возврату в сроки, установленные договором о предоставлении бюджетного кредита и правовым актом Правительства Ленинградской области о предоставлении бюджетного кредита;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платности – за пользование бюджетными кредитами взимается плата в размере, установленном настоящим областным законом. При этом плата за пользование бюджетными кредитами взимается на весь период исходя из ставки рефинансирования Центрального банка Российской Федерации, действующей в течение срока их использования;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gramStart"/>
      <w:r w:rsidRPr="00413FA5">
        <w:rPr>
          <w:sz w:val="28"/>
          <w:szCs w:val="28"/>
        </w:rPr>
        <w:t>обеспечения исполнения обязательств возврата бюджетного кредита – обязательным условием договора бюджетного кредита является обеспечение исполнения обязательств по заключенным договорам о предоставлении бюджетных кредитов, оформленное договором залога имущества или поручительства (гарантии), а также предоставление юридическим лицом дополнительных соглашений ко всем действующим договорам банковского счета, заключенным с соответствующими кредитными организациями, предусматривающих право финансового органа на бесспорное (</w:t>
      </w:r>
      <w:proofErr w:type="spellStart"/>
      <w:r w:rsidRPr="00413FA5">
        <w:rPr>
          <w:sz w:val="28"/>
          <w:szCs w:val="28"/>
        </w:rPr>
        <w:t>безакцептное</w:t>
      </w:r>
      <w:proofErr w:type="spellEnd"/>
      <w:r w:rsidRPr="00413FA5">
        <w:rPr>
          <w:sz w:val="28"/>
          <w:szCs w:val="28"/>
        </w:rPr>
        <w:t>) списание находящихся на счете денежных средств</w:t>
      </w:r>
      <w:proofErr w:type="gramEnd"/>
      <w:r w:rsidRPr="00413FA5">
        <w:rPr>
          <w:sz w:val="28"/>
          <w:szCs w:val="28"/>
        </w:rPr>
        <w:t xml:space="preserve"> при нецелевом использовании, несвоевременном возврате кредита или несвоевременной уплате процентов за пользование им.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 xml:space="preserve">1.2. Финансовый орган Ленинградской области (далее – финансовый орган) обеспечивает реализацию настоящего Порядка, </w:t>
      </w:r>
      <w:proofErr w:type="gramStart"/>
      <w:r w:rsidRPr="00413FA5">
        <w:rPr>
          <w:sz w:val="28"/>
          <w:szCs w:val="28"/>
        </w:rPr>
        <w:t>контроль за</w:t>
      </w:r>
      <w:proofErr w:type="gramEnd"/>
      <w:r w:rsidRPr="00413FA5">
        <w:rPr>
          <w:sz w:val="28"/>
          <w:szCs w:val="28"/>
        </w:rPr>
        <w:t xml:space="preserve"> возвратом бюджетных кредитов и уплатой процентов.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13FA5">
        <w:rPr>
          <w:sz w:val="28"/>
          <w:szCs w:val="28"/>
        </w:rPr>
        <w:br w:type="page"/>
      </w:r>
      <w:bookmarkStart w:id="0" w:name="_GoBack"/>
      <w:bookmarkEnd w:id="0"/>
      <w:r w:rsidRPr="00413FA5">
        <w:rPr>
          <w:b/>
          <w:sz w:val="28"/>
          <w:szCs w:val="28"/>
        </w:rPr>
        <w:lastRenderedPageBreak/>
        <w:t>2. Порядок возврата бюджетных кредитов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2.1. Договором о предоставлении бюджетного кредита закреплены цели, условия и сроки возврата бюджетного кредита (график погашения), определенные соответствующим распоряжением Правительства Ленинградской области.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2.2. Возврат бюджетного кредита, уплата процентов за пользование им осуществляется юридическим лицом в порядке и сроки, установленные договором о предоставлении бюджетного кредита.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Обязанность по возврату бюджетного кредита, уплате процентов за пользование им считается исполненной с момента зачисления денежных средств на счет областного бюджета.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2.3. </w:t>
      </w:r>
      <w:proofErr w:type="gramStart"/>
      <w:r w:rsidRPr="00413FA5">
        <w:rPr>
          <w:sz w:val="28"/>
          <w:szCs w:val="28"/>
        </w:rPr>
        <w:t xml:space="preserve">В случае невозврата либо несвоевременного возврата бюджетных средств, полученных на возвратной основе, по истечении установленного для их возврата срока, </w:t>
      </w:r>
      <w:proofErr w:type="spellStart"/>
      <w:r w:rsidRPr="00413FA5">
        <w:rPr>
          <w:sz w:val="28"/>
          <w:szCs w:val="28"/>
        </w:rPr>
        <w:t>неперечисления</w:t>
      </w:r>
      <w:proofErr w:type="spellEnd"/>
      <w:r w:rsidRPr="00413FA5">
        <w:rPr>
          <w:sz w:val="28"/>
          <w:szCs w:val="28"/>
        </w:rPr>
        <w:t xml:space="preserve"> либо несвоевременного перечисления процентов за пользование бюджетными средствами и</w:t>
      </w:r>
      <w:r w:rsidR="00C066F3">
        <w:rPr>
          <w:sz w:val="28"/>
          <w:szCs w:val="28"/>
        </w:rPr>
        <w:t xml:space="preserve"> </w:t>
      </w:r>
      <w:r w:rsidRPr="00413FA5">
        <w:rPr>
          <w:sz w:val="28"/>
          <w:szCs w:val="28"/>
        </w:rPr>
        <w:t>(или) иных платежей, предусмотренных заключенным договором, финансовый орган принимает меры по принудительному взысканию с юридического лица, гаранта и</w:t>
      </w:r>
      <w:r w:rsidR="00C066F3">
        <w:rPr>
          <w:sz w:val="28"/>
          <w:szCs w:val="28"/>
        </w:rPr>
        <w:t xml:space="preserve"> </w:t>
      </w:r>
      <w:r w:rsidRPr="00413FA5">
        <w:rPr>
          <w:sz w:val="28"/>
          <w:szCs w:val="28"/>
        </w:rPr>
        <w:t>(или) поручителя просроченной задолженности, в том числе по обращению взыскания на предмет залога.</w:t>
      </w:r>
      <w:proofErr w:type="gramEnd"/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2.4. В случае невозможности для юридического лица – получателя бюджетного кредита осуществить возврат бюджетных средств, полученных на возвратной основе, в установленный для их возврата срок возможно проведение реструктуризации обязательств (задолженности) по бюджетному кредиту в установленном порядке.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7A5C69" w:rsidRPr="00413FA5" w:rsidRDefault="007A5C69" w:rsidP="007A5C6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13FA5">
        <w:rPr>
          <w:b/>
          <w:sz w:val="28"/>
          <w:szCs w:val="28"/>
        </w:rPr>
        <w:t xml:space="preserve">3. </w:t>
      </w:r>
      <w:proofErr w:type="gramStart"/>
      <w:r w:rsidRPr="00413FA5">
        <w:rPr>
          <w:b/>
          <w:sz w:val="28"/>
          <w:szCs w:val="28"/>
        </w:rPr>
        <w:t>Контроль за</w:t>
      </w:r>
      <w:proofErr w:type="gramEnd"/>
      <w:r w:rsidRPr="00413FA5">
        <w:rPr>
          <w:b/>
          <w:sz w:val="28"/>
          <w:szCs w:val="28"/>
        </w:rPr>
        <w:t xml:space="preserve"> использованием и своевременным возвратом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13FA5">
        <w:rPr>
          <w:b/>
          <w:sz w:val="28"/>
          <w:szCs w:val="28"/>
        </w:rPr>
        <w:t>бюджетных кредитов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3.1. </w:t>
      </w:r>
      <w:proofErr w:type="gramStart"/>
      <w:r w:rsidRPr="00413FA5">
        <w:rPr>
          <w:sz w:val="28"/>
          <w:szCs w:val="28"/>
        </w:rPr>
        <w:t>Контроль за</w:t>
      </w:r>
      <w:proofErr w:type="gramEnd"/>
      <w:r w:rsidRPr="00413FA5">
        <w:rPr>
          <w:sz w:val="28"/>
          <w:szCs w:val="28"/>
        </w:rPr>
        <w:t xml:space="preserve"> целевым использованием, полнотой и своевременным возвратом средств бюджетных кредитов и процентов за пользование ими осуществляется финансовым органом в соответствии с законодательством Российской Федерации и законодательством Ленинградской области.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3.2. До полного исполнения обязательств по бюджетному кредиту финансовым органом ведется учет основных и обеспечительных обязательств и в соответствии с условиями заключенных договоров осуществляется проверка финансового состояния заемщика – юридического лица, гарантов, поручителей, а также достаточности суммы предоставленного обеспечения.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Заемщики, гаранты, поручители и залогодатели обязаны предоставлять информацию и документы, запрашиваемые финансовым органом в целях реализации им своих полномочий и функций.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При выявлении недостаточности средств, необходимых для исполнения обязательств, существенного ухудшения финансового состояния гаранта и</w:t>
      </w:r>
      <w:r w:rsidR="00C066F3">
        <w:rPr>
          <w:sz w:val="28"/>
          <w:szCs w:val="28"/>
        </w:rPr>
        <w:t xml:space="preserve"> </w:t>
      </w:r>
      <w:r w:rsidRPr="00413FA5">
        <w:rPr>
          <w:sz w:val="28"/>
          <w:szCs w:val="28"/>
        </w:rPr>
        <w:t xml:space="preserve">(или) поручителя обеспечение исполнения обязательств юридического лица подлежит </w:t>
      </w:r>
      <w:r w:rsidRPr="00413FA5">
        <w:rPr>
          <w:sz w:val="28"/>
          <w:szCs w:val="28"/>
        </w:rPr>
        <w:lastRenderedPageBreak/>
        <w:t>полной или частичной замене в целях приведения в соответствие с установленными требованиями. Если юридическое лицо не в состоянии предоставить иное или дополнительное обеспечение своих обязательств, а также в случае нецелевого использования средств бюджетный кредит подлежит досрочному возврату.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3.3. Финансовый орган имеет право провести проверку целевого использования бюджетного кредита.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 xml:space="preserve">3.4. При несоблюдении сроков возврата бюджетного кредита, </w:t>
      </w:r>
      <w:proofErr w:type="spellStart"/>
      <w:r w:rsidRPr="00413FA5">
        <w:rPr>
          <w:sz w:val="28"/>
          <w:szCs w:val="28"/>
        </w:rPr>
        <w:t>неперечисления</w:t>
      </w:r>
      <w:proofErr w:type="spellEnd"/>
      <w:r w:rsidRPr="00413FA5">
        <w:rPr>
          <w:sz w:val="28"/>
          <w:szCs w:val="28"/>
        </w:rPr>
        <w:t xml:space="preserve"> либо несвоевременного перечисления процентов за пользование бюджетными средствами и</w:t>
      </w:r>
      <w:r w:rsidR="00C066F3">
        <w:rPr>
          <w:sz w:val="28"/>
          <w:szCs w:val="28"/>
        </w:rPr>
        <w:t xml:space="preserve"> </w:t>
      </w:r>
      <w:r w:rsidRPr="00413FA5">
        <w:rPr>
          <w:sz w:val="28"/>
          <w:szCs w:val="28"/>
        </w:rPr>
        <w:t>(или) иных предусмотренных договором платежей юридическое лицо несет ответственность в соответствии с законодательством Российской Федерации.</w:t>
      </w:r>
    </w:p>
    <w:p w:rsidR="007A5C69" w:rsidRPr="00413FA5" w:rsidRDefault="00413FA5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3.5. </w:t>
      </w:r>
      <w:r w:rsidR="007A5C69" w:rsidRPr="00413FA5">
        <w:rPr>
          <w:sz w:val="28"/>
          <w:szCs w:val="28"/>
        </w:rPr>
        <w:t xml:space="preserve">При невыполнении заемщиком – юридическим лицом, гарантом </w:t>
      </w:r>
      <w:r w:rsidR="00C066F3">
        <w:rPr>
          <w:sz w:val="28"/>
          <w:szCs w:val="28"/>
        </w:rPr>
        <w:br/>
      </w:r>
      <w:r w:rsidR="007A5C69" w:rsidRPr="00413FA5">
        <w:rPr>
          <w:sz w:val="28"/>
          <w:szCs w:val="28"/>
        </w:rPr>
        <w:t>и</w:t>
      </w:r>
      <w:r w:rsidR="00C066F3">
        <w:rPr>
          <w:sz w:val="28"/>
          <w:szCs w:val="28"/>
        </w:rPr>
        <w:t xml:space="preserve"> </w:t>
      </w:r>
      <w:r w:rsidR="007A5C69" w:rsidRPr="00413FA5">
        <w:rPr>
          <w:sz w:val="28"/>
          <w:szCs w:val="28"/>
        </w:rPr>
        <w:t>(или) поручителем своих обязательств по возврату бюджетного кредита, уплате процентов и</w:t>
      </w:r>
      <w:r w:rsidR="00C066F3">
        <w:rPr>
          <w:sz w:val="28"/>
          <w:szCs w:val="28"/>
        </w:rPr>
        <w:t xml:space="preserve"> </w:t>
      </w:r>
      <w:r w:rsidR="007A5C69" w:rsidRPr="00413FA5">
        <w:rPr>
          <w:sz w:val="28"/>
          <w:szCs w:val="28"/>
        </w:rPr>
        <w:t xml:space="preserve">(или) иных предусмотренных договором платежей финансовый орган принимает меры по принудительному взысканию с заемщика, гаранта </w:t>
      </w:r>
      <w:proofErr w:type="gramStart"/>
      <w:r w:rsidR="007A5C69" w:rsidRPr="00413FA5">
        <w:rPr>
          <w:sz w:val="28"/>
          <w:szCs w:val="28"/>
        </w:rPr>
        <w:t>и(</w:t>
      </w:r>
      <w:proofErr w:type="gramEnd"/>
      <w:r w:rsidR="007A5C69" w:rsidRPr="00413FA5">
        <w:rPr>
          <w:sz w:val="28"/>
          <w:szCs w:val="28"/>
        </w:rPr>
        <w:t>или) поручителя просроченной задолженности, в том числе по обращению взыскания на предмет залога.</w:t>
      </w:r>
    </w:p>
    <w:p w:rsidR="007A5C69" w:rsidRPr="00413FA5" w:rsidRDefault="00413FA5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3.6. </w:t>
      </w:r>
      <w:r w:rsidR="007A5C69" w:rsidRPr="00413FA5">
        <w:rPr>
          <w:sz w:val="28"/>
          <w:szCs w:val="28"/>
        </w:rPr>
        <w:t>При выявлении нецелевого использования, невозврата либо несвоевременного возврата бюджетного кредита и уплаты процентов за пользование им, нарушения или уклонения от исполнения обязательств, определенных соответствующими договорами, к заемщику – юридическому лицу применяются меры ответственности, установленные действующим законодательством.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7A5C69" w:rsidRPr="00413FA5" w:rsidRDefault="007A5C69" w:rsidP="007A5C6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13FA5">
        <w:rPr>
          <w:b/>
          <w:sz w:val="28"/>
          <w:szCs w:val="28"/>
        </w:rPr>
        <w:t>4. Порядок проведения реструктуризации обязательств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13FA5">
        <w:rPr>
          <w:b/>
          <w:sz w:val="28"/>
          <w:szCs w:val="28"/>
        </w:rPr>
        <w:t>(задолженности) по бюджетному кредиту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4.1. Под реструктуризацией обязательств (задолженности) по бюджетному кредиту понимается основанное на соглашении предоставление отсрочек, рассрочек исполнения обязательств, а также прекращение первоначального обязательства с заменой его другим обязательством между теми же лицами, предусматривающим иной предмет или способ исполнения.</w:t>
      </w:r>
    </w:p>
    <w:p w:rsidR="007A5C69" w:rsidRPr="00413FA5" w:rsidRDefault="00413FA5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4.2. </w:t>
      </w:r>
      <w:r w:rsidR="007A5C69" w:rsidRPr="00413FA5">
        <w:rPr>
          <w:sz w:val="28"/>
          <w:szCs w:val="28"/>
        </w:rPr>
        <w:t xml:space="preserve">Реструктуризация обязательств (задолженности) может быть осуществлена в объеме обязательств </w:t>
      </w:r>
      <w:proofErr w:type="gramStart"/>
      <w:r w:rsidR="007A5C69" w:rsidRPr="00413FA5">
        <w:rPr>
          <w:sz w:val="28"/>
          <w:szCs w:val="28"/>
        </w:rPr>
        <w:t>по</w:t>
      </w:r>
      <w:proofErr w:type="gramEnd"/>
      <w:r w:rsidR="007A5C69" w:rsidRPr="00413FA5">
        <w:rPr>
          <w:sz w:val="28"/>
          <w:szCs w:val="28"/>
        </w:rPr>
        <w:t>: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основному долгу;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процентным платежам по одному или нескольким срокам уплаты;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штрафам и пеням, начисленным и не уплаченным.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4.3. Реструктуризация образовавшейся задолженности по договорам бюджетных кредитов, не погашенной в сроки, осуществляется следующими способами: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 xml:space="preserve">предоставление отсрочки уплаты задолженности </w:t>
      </w:r>
      <w:proofErr w:type="gramStart"/>
      <w:r w:rsidRPr="00413FA5">
        <w:rPr>
          <w:sz w:val="28"/>
          <w:szCs w:val="28"/>
        </w:rPr>
        <w:t>по основному долгу на срок до одного года при условии отсутствия задолженности по процентам</w:t>
      </w:r>
      <w:proofErr w:type="gramEnd"/>
      <w:r w:rsidRPr="00413FA5">
        <w:rPr>
          <w:sz w:val="28"/>
          <w:szCs w:val="28"/>
        </w:rPr>
        <w:t xml:space="preserve">, штрафам и пеням, начисленным за период действия договора бюджетного </w:t>
      </w:r>
      <w:r w:rsidRPr="00413FA5">
        <w:rPr>
          <w:sz w:val="28"/>
          <w:szCs w:val="28"/>
        </w:rPr>
        <w:lastRenderedPageBreak/>
        <w:t>кредита, на действующих условиях при предоставлении юридическим лицом (должником по договору бюджетного кредита) обеспечения своего обязательства по погашению задолженности;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gramStart"/>
      <w:r w:rsidRPr="00413FA5">
        <w:rPr>
          <w:sz w:val="28"/>
          <w:szCs w:val="28"/>
        </w:rPr>
        <w:t>предоставление рассрочки исполнения обязательств (задолженности) на срок до одного года по основному долгу и процентам, начисленным и не уплаченным за период действия договора бюджетного кредита, в порядке их консолидации по согласованному с юридическим лицом (должником по договору бюджетного кредита) графику с начислением процентов на сумму консолидированной задолженности при предоставлении юридическим лицом (должником по договору бюджетного кредита) обеспечения своего обязательства по</w:t>
      </w:r>
      <w:proofErr w:type="gramEnd"/>
      <w:r w:rsidRPr="00413FA5">
        <w:rPr>
          <w:sz w:val="28"/>
          <w:szCs w:val="28"/>
        </w:rPr>
        <w:t xml:space="preserve"> погашению задолженности;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прекращение первоначального обязательства с заменой его другим обязательством между теми же лицами, предусматривающим иной предмет или способ исполнения.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4.4. Основаниями для проведения реструктуризации обязательств (задолженности) по договору бюджетного кредита могут служить: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причинение юридическому лицу ущерба в результате стихийного бедствия, технологической катастрофы или иных обстоятельств непреодолимой силы;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угроза банкротства юридического лица в случае единовременной выплаты задолженности по договору бюджетного кредита;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сезонность производства и</w:t>
      </w:r>
      <w:r w:rsidR="00C33778">
        <w:rPr>
          <w:sz w:val="28"/>
          <w:szCs w:val="28"/>
        </w:rPr>
        <w:t xml:space="preserve"> </w:t>
      </w:r>
      <w:r w:rsidRPr="00413FA5">
        <w:rPr>
          <w:sz w:val="28"/>
          <w:szCs w:val="28"/>
        </w:rPr>
        <w:t>(или) реализации товара, работ или услуг юридическим лицом;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задержки финансирования из бюджета или оплаты выполненного юридическим лицом государственного заказа;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реализация мер по оздоровлению финансово-хозяйственной деятельности юридического лица, ухудшение которой вызвано ростом дебиторской задолженности;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недопущение потери рабочих мест.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 xml:space="preserve">4.5. Для принятия решения о возможности проведения реструктуризации обязательств (задолженности) в соответствии </w:t>
      </w:r>
      <w:r w:rsidRPr="00C33778">
        <w:rPr>
          <w:sz w:val="28"/>
          <w:szCs w:val="28"/>
        </w:rPr>
        <w:t xml:space="preserve">с </w:t>
      </w:r>
      <w:r w:rsidR="005D7EB6">
        <w:rPr>
          <w:sz w:val="28"/>
          <w:szCs w:val="28"/>
        </w:rPr>
        <w:t xml:space="preserve">пунктом 2.4 </w:t>
      </w:r>
      <w:r w:rsidRPr="00C33778">
        <w:rPr>
          <w:sz w:val="28"/>
          <w:szCs w:val="28"/>
        </w:rPr>
        <w:t>настоящего</w:t>
      </w:r>
      <w:r w:rsidRPr="00413FA5">
        <w:rPr>
          <w:sz w:val="28"/>
          <w:szCs w:val="28"/>
        </w:rPr>
        <w:t xml:space="preserve"> Порядка юридическое лицо направляет в финансовый орган письменное ходатайство о реструктуризации обязательств по бюджетному кредиту с указанием причин, препятствующих их исполнению.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4.6. Решение о предоставлении реструктуризации обязательств (задолженности) юридическому лицу принимается Правительством Ленинградской области путем издания распоряжения, подготовка проекта которого производится финансовым органом в случае положительного заключения последнего о возможности предоставления реструктуризации.</w:t>
      </w:r>
    </w:p>
    <w:p w:rsid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В распоряжении Правительства Ленинградской области о предоставлении юридическому лицу реструктуризации по бюджетному кредиту указываются: основание возникновения первоначального обязательства, объем обязательства (задолженности), способ реструктуризации, условия, срок исполнения.</w:t>
      </w:r>
    </w:p>
    <w:p w:rsidR="00413FA5" w:rsidRDefault="00413F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lastRenderedPageBreak/>
        <w:t>4.7. Реструктуризация оформляется дополнительным соглашением к договору бюджетного кредита (первоначальному обязательству) на основании распоряжения Правительства Ленинградской области при условии предоставления юридическим лицом обеспечения исполнения обязательства по погашению задолженности в соответствии с действующим законодательством.</w:t>
      </w:r>
    </w:p>
    <w:p w:rsidR="007A5C69" w:rsidRPr="00413FA5" w:rsidRDefault="007A5C69" w:rsidP="007A5C6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3FA5">
        <w:rPr>
          <w:sz w:val="28"/>
          <w:szCs w:val="28"/>
        </w:rPr>
        <w:t>4.8. </w:t>
      </w:r>
      <w:proofErr w:type="gramStart"/>
      <w:r w:rsidRPr="00413FA5">
        <w:rPr>
          <w:sz w:val="28"/>
          <w:szCs w:val="28"/>
        </w:rPr>
        <w:t>Контроль за</w:t>
      </w:r>
      <w:proofErr w:type="gramEnd"/>
      <w:r w:rsidRPr="00413FA5">
        <w:rPr>
          <w:sz w:val="28"/>
          <w:szCs w:val="28"/>
        </w:rPr>
        <w:t xml:space="preserve"> полнотой и своевременностью исполнения реструктурированных обязательств осуществляется финансовым органом аналогично контролю по возврату бюджетных кредитов.</w:t>
      </w:r>
    </w:p>
    <w:p w:rsidR="00250640" w:rsidRPr="00413FA5" w:rsidRDefault="00250640">
      <w:pPr>
        <w:rPr>
          <w:sz w:val="28"/>
          <w:szCs w:val="28"/>
        </w:rPr>
      </w:pPr>
    </w:p>
    <w:sectPr w:rsidR="00250640" w:rsidRPr="00413FA5" w:rsidSect="007A5C69">
      <w:headerReference w:type="default" r:id="rId7"/>
      <w:pgSz w:w="11906" w:h="16838"/>
      <w:pgMar w:top="1134" w:right="851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524" w:rsidRDefault="009B1524" w:rsidP="007A5C69">
      <w:r>
        <w:separator/>
      </w:r>
    </w:p>
  </w:endnote>
  <w:endnote w:type="continuationSeparator" w:id="0">
    <w:p w:rsidR="009B1524" w:rsidRDefault="009B1524" w:rsidP="007A5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524" w:rsidRDefault="009B1524" w:rsidP="007A5C69">
      <w:r>
        <w:separator/>
      </w:r>
    </w:p>
  </w:footnote>
  <w:footnote w:type="continuationSeparator" w:id="0">
    <w:p w:rsidR="009B1524" w:rsidRDefault="009B1524" w:rsidP="007A5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C69" w:rsidRDefault="00277FB1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94173">
      <w:rPr>
        <w:noProof/>
      </w:rPr>
      <w:t>5</w:t>
    </w:r>
    <w:r>
      <w:rPr>
        <w:noProof/>
      </w:rPr>
      <w:fldChar w:fldCharType="end"/>
    </w:r>
  </w:p>
  <w:p w:rsidR="007A5C69" w:rsidRDefault="007A5C6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BossProviderVariable" w:val="25_01_2006!7bc863b2-359c-485e-af39-6206f3dae1e4"/>
  </w:docVars>
  <w:rsids>
    <w:rsidRoot w:val="007A5C69"/>
    <w:rsid w:val="00097760"/>
    <w:rsid w:val="00250640"/>
    <w:rsid w:val="00277FB1"/>
    <w:rsid w:val="00413FA5"/>
    <w:rsid w:val="00494173"/>
    <w:rsid w:val="00581FEC"/>
    <w:rsid w:val="00584FD1"/>
    <w:rsid w:val="005B295E"/>
    <w:rsid w:val="005D7EB6"/>
    <w:rsid w:val="00745F89"/>
    <w:rsid w:val="007A5C69"/>
    <w:rsid w:val="00894012"/>
    <w:rsid w:val="00942453"/>
    <w:rsid w:val="009B1524"/>
    <w:rsid w:val="00C066F3"/>
    <w:rsid w:val="00C33778"/>
    <w:rsid w:val="00E2377A"/>
    <w:rsid w:val="00EC2975"/>
    <w:rsid w:val="00F4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01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7A5C69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A5C6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A5C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A5C69"/>
    <w:rPr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7A5C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A5C69"/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C297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C29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2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9915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6</cp:revision>
  <cp:lastPrinted>2014-10-07T11:15:00Z</cp:lastPrinted>
  <dcterms:created xsi:type="dcterms:W3CDTF">2013-12-25T14:50:00Z</dcterms:created>
  <dcterms:modified xsi:type="dcterms:W3CDTF">2014-10-07T11:15:00Z</dcterms:modified>
</cp:coreProperties>
</file>