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1" w:type="dxa"/>
        <w:tblInd w:w="100" w:type="dxa"/>
        <w:tblLook w:val="04A0" w:firstRow="1" w:lastRow="0" w:firstColumn="1" w:lastColumn="0" w:noHBand="0" w:noVBand="1"/>
      </w:tblPr>
      <w:tblGrid>
        <w:gridCol w:w="9931"/>
      </w:tblGrid>
      <w:tr w:rsidR="00465C21" w:rsidRPr="004C55EF" w:rsidTr="00465C21">
        <w:trPr>
          <w:trHeight w:val="1135"/>
        </w:trPr>
        <w:tc>
          <w:tcPr>
            <w:tcW w:w="99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465C21" w:rsidRPr="004C55EF" w:rsidRDefault="00465C21" w:rsidP="00465C21">
            <w:pPr>
              <w:ind w:left="7080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УТВЕРЖДЕНО</w:t>
            </w:r>
          </w:p>
          <w:p w:rsidR="00465C21" w:rsidRPr="004C55EF" w:rsidRDefault="00465C21" w:rsidP="00465C21">
            <w:pPr>
              <w:ind w:left="7080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 xml:space="preserve">областным законом </w:t>
            </w:r>
          </w:p>
          <w:p w:rsidR="00465C21" w:rsidRPr="004C55EF" w:rsidRDefault="00E73EE6" w:rsidP="00E73EE6">
            <w:pPr>
              <w:ind w:left="7080" w:hanging="1368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 xml:space="preserve">       </w:t>
            </w:r>
            <w:r w:rsidR="00D44576" w:rsidRPr="004C55EF">
              <w:rPr>
                <w:sz w:val="28"/>
                <w:szCs w:val="28"/>
              </w:rPr>
              <w:t xml:space="preserve"> </w:t>
            </w:r>
            <w:r w:rsidRPr="004C55EF">
              <w:rPr>
                <w:sz w:val="28"/>
                <w:szCs w:val="28"/>
              </w:rPr>
              <w:t xml:space="preserve"> </w:t>
            </w:r>
          </w:p>
          <w:p w:rsidR="00465C21" w:rsidRPr="004C55EF" w:rsidRDefault="00465C21" w:rsidP="001E306B">
            <w:pPr>
              <w:ind w:left="7080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 xml:space="preserve">(приложение </w:t>
            </w:r>
            <w:r w:rsidR="0002546F" w:rsidRPr="004C55EF">
              <w:rPr>
                <w:sz w:val="28"/>
                <w:szCs w:val="28"/>
              </w:rPr>
              <w:t xml:space="preserve"> </w:t>
            </w:r>
            <w:r w:rsidR="001E306B" w:rsidRPr="004C55EF">
              <w:rPr>
                <w:sz w:val="28"/>
                <w:szCs w:val="28"/>
              </w:rPr>
              <w:t>21</w:t>
            </w:r>
            <w:r w:rsidRPr="004C55EF">
              <w:rPr>
                <w:sz w:val="28"/>
                <w:szCs w:val="28"/>
              </w:rPr>
              <w:t>)</w:t>
            </w:r>
          </w:p>
        </w:tc>
      </w:tr>
      <w:tr w:rsidR="00465C21" w:rsidRPr="004C55EF" w:rsidTr="00465C21">
        <w:trPr>
          <w:trHeight w:val="1000"/>
        </w:trPr>
        <w:tc>
          <w:tcPr>
            <w:tcW w:w="99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465C21" w:rsidRPr="004C55EF" w:rsidRDefault="00465C21" w:rsidP="00465C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65C21" w:rsidRPr="004C55EF" w:rsidRDefault="00465C21" w:rsidP="00465C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65C21" w:rsidRPr="004C55EF" w:rsidRDefault="00465C21" w:rsidP="00465C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65C21" w:rsidRPr="004C55EF" w:rsidRDefault="00465C21" w:rsidP="00465C21">
            <w:pPr>
              <w:jc w:val="center"/>
              <w:rPr>
                <w:b/>
                <w:bCs/>
                <w:sz w:val="28"/>
                <w:szCs w:val="28"/>
              </w:rPr>
            </w:pPr>
            <w:r w:rsidRPr="004C55EF">
              <w:rPr>
                <w:b/>
                <w:bCs/>
                <w:sz w:val="28"/>
                <w:szCs w:val="28"/>
              </w:rPr>
              <w:t>РАСПРЕДЕЛЕНИЕ</w:t>
            </w:r>
          </w:p>
          <w:p w:rsidR="00465C21" w:rsidRPr="004C55EF" w:rsidRDefault="00465C21" w:rsidP="00465C21">
            <w:pPr>
              <w:jc w:val="center"/>
              <w:rPr>
                <w:b/>
                <w:bCs/>
                <w:sz w:val="28"/>
                <w:szCs w:val="28"/>
              </w:rPr>
            </w:pPr>
            <w:r w:rsidRPr="004C55EF">
              <w:rPr>
                <w:b/>
                <w:bCs/>
                <w:sz w:val="28"/>
                <w:szCs w:val="28"/>
              </w:rPr>
              <w:t xml:space="preserve">дотаций на выравнивание бюджетной обеспеченности </w:t>
            </w:r>
          </w:p>
          <w:p w:rsidR="00465C21" w:rsidRPr="004C55EF" w:rsidRDefault="00465C21" w:rsidP="00465C21">
            <w:pPr>
              <w:jc w:val="center"/>
              <w:rPr>
                <w:b/>
                <w:bCs/>
                <w:sz w:val="28"/>
                <w:szCs w:val="28"/>
              </w:rPr>
            </w:pPr>
            <w:r w:rsidRPr="004C55EF">
              <w:rPr>
                <w:b/>
                <w:bCs/>
                <w:sz w:val="28"/>
                <w:szCs w:val="28"/>
              </w:rPr>
              <w:t>муниципальных районов,  городских округов</w:t>
            </w:r>
          </w:p>
          <w:p w:rsidR="00465C21" w:rsidRPr="004C55EF" w:rsidRDefault="00465C21" w:rsidP="0002546F">
            <w:pPr>
              <w:jc w:val="center"/>
              <w:rPr>
                <w:b/>
                <w:bCs/>
                <w:sz w:val="28"/>
                <w:szCs w:val="28"/>
              </w:rPr>
            </w:pPr>
            <w:r w:rsidRPr="004C55EF">
              <w:rPr>
                <w:b/>
                <w:bCs/>
                <w:sz w:val="28"/>
                <w:szCs w:val="28"/>
              </w:rPr>
              <w:t>на 201</w:t>
            </w:r>
            <w:r w:rsidR="0002546F" w:rsidRPr="004C55EF">
              <w:rPr>
                <w:b/>
                <w:bCs/>
                <w:sz w:val="28"/>
                <w:szCs w:val="28"/>
              </w:rPr>
              <w:t>5</w:t>
            </w:r>
            <w:r w:rsidRPr="004C55EF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465C21" w:rsidRPr="004C55EF" w:rsidTr="00CD6883">
        <w:trPr>
          <w:trHeight w:val="310"/>
        </w:trPr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</w:p>
        </w:tc>
      </w:tr>
    </w:tbl>
    <w:p w:rsidR="00465C21" w:rsidRPr="004C55EF" w:rsidRDefault="00465C21" w:rsidP="00465C21">
      <w:pPr>
        <w:jc w:val="center"/>
        <w:rPr>
          <w:b/>
          <w:bCs/>
          <w:sz w:val="28"/>
          <w:szCs w:val="28"/>
        </w:rPr>
        <w:sectPr w:rsidR="00465C21" w:rsidRPr="004C55EF" w:rsidSect="00465C21">
          <w:pgSz w:w="11906" w:h="16838"/>
          <w:pgMar w:top="851" w:right="851" w:bottom="851" w:left="1304" w:header="708" w:footer="708" w:gutter="0"/>
          <w:cols w:space="708"/>
          <w:docGrid w:linePitch="360"/>
        </w:sectPr>
      </w:pPr>
    </w:p>
    <w:tbl>
      <w:tblPr>
        <w:tblW w:w="8689" w:type="dxa"/>
        <w:tblInd w:w="675" w:type="dxa"/>
        <w:tblLook w:val="04A0" w:firstRow="1" w:lastRow="0" w:firstColumn="1" w:lastColumn="0" w:noHBand="0" w:noVBand="1"/>
      </w:tblPr>
      <w:tblGrid>
        <w:gridCol w:w="1134"/>
        <w:gridCol w:w="5245"/>
        <w:gridCol w:w="2310"/>
      </w:tblGrid>
      <w:tr w:rsidR="00465C21" w:rsidRPr="004C55EF" w:rsidTr="0083263E">
        <w:trPr>
          <w:trHeight w:val="48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65C21" w:rsidRPr="004C55EF" w:rsidRDefault="00465C21" w:rsidP="00465C21">
            <w:pPr>
              <w:jc w:val="center"/>
              <w:rPr>
                <w:b/>
                <w:bCs/>
                <w:sz w:val="28"/>
                <w:szCs w:val="28"/>
              </w:rPr>
            </w:pPr>
            <w:r w:rsidRPr="004C55EF">
              <w:rPr>
                <w:b/>
                <w:bCs/>
                <w:sz w:val="28"/>
                <w:szCs w:val="28"/>
              </w:rPr>
              <w:lastRenderedPageBreak/>
              <w:t xml:space="preserve">№ </w:t>
            </w:r>
            <w:proofErr w:type="gramStart"/>
            <w:r w:rsidRPr="004C55EF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4C55EF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65C21" w:rsidRPr="004C55EF" w:rsidRDefault="00465C21" w:rsidP="00465C21">
            <w:pPr>
              <w:jc w:val="center"/>
              <w:rPr>
                <w:b/>
                <w:bCs/>
                <w:sz w:val="28"/>
                <w:szCs w:val="28"/>
              </w:rPr>
            </w:pPr>
            <w:r w:rsidRPr="004C55EF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465C21" w:rsidRPr="004C55EF" w:rsidRDefault="00465C21" w:rsidP="00465C21">
            <w:pPr>
              <w:jc w:val="center"/>
              <w:rPr>
                <w:b/>
                <w:bCs/>
                <w:sz w:val="28"/>
                <w:szCs w:val="28"/>
              </w:rPr>
            </w:pPr>
            <w:r w:rsidRPr="004C55EF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5C21" w:rsidRPr="004C55EF" w:rsidRDefault="00465C21" w:rsidP="00465C21">
            <w:pPr>
              <w:jc w:val="center"/>
              <w:rPr>
                <w:b/>
                <w:bCs/>
                <w:sz w:val="28"/>
                <w:szCs w:val="28"/>
              </w:rPr>
            </w:pPr>
            <w:r w:rsidRPr="004C55EF">
              <w:rPr>
                <w:b/>
                <w:bCs/>
                <w:sz w:val="28"/>
                <w:szCs w:val="28"/>
              </w:rPr>
              <w:t>Сумма</w:t>
            </w:r>
            <w:r w:rsidRPr="004C55EF">
              <w:rPr>
                <w:b/>
                <w:bCs/>
                <w:sz w:val="28"/>
                <w:szCs w:val="28"/>
              </w:rPr>
              <w:br/>
              <w:t>(тысяч рублей)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Бокситогорский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C21" w:rsidRPr="004C55EF" w:rsidRDefault="0002546F" w:rsidP="0002546F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37 469</w:t>
            </w:r>
            <w:r w:rsidR="00465C21" w:rsidRPr="004C55EF">
              <w:rPr>
                <w:sz w:val="28"/>
                <w:szCs w:val="28"/>
              </w:rPr>
              <w:t>,</w:t>
            </w:r>
            <w:r w:rsidRPr="004C55EF">
              <w:rPr>
                <w:sz w:val="28"/>
                <w:szCs w:val="28"/>
              </w:rPr>
              <w:t>6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Волосовский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C21" w:rsidRPr="004C55EF" w:rsidRDefault="0002546F" w:rsidP="0002546F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50 378,7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Волховский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65 402,1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Всеволожский муниципальный ра</w:t>
            </w:r>
            <w:bookmarkStart w:id="0" w:name="_GoBack"/>
            <w:bookmarkEnd w:id="0"/>
            <w:r w:rsidRPr="004C55EF">
              <w:rPr>
                <w:sz w:val="28"/>
                <w:szCs w:val="28"/>
              </w:rPr>
              <w:t>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0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52 692,1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84 988,2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Кингисеппский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0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Киришский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0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50 247,1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Лодейнопольский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34 556,4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11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0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12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Лужский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64 682,3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13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Подпорожский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28 353,9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14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Приозерский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56 103,4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Сланцевский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27 490,6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16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42 520,4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17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Тосненский район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26 319,4</w:t>
            </w:r>
          </w:p>
        </w:tc>
      </w:tr>
      <w:tr w:rsidR="00465C21" w:rsidRPr="004C55EF" w:rsidTr="0083263E">
        <w:trPr>
          <w:trHeight w:val="31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18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65C21" w:rsidRPr="004C55EF" w:rsidRDefault="00465C21" w:rsidP="00465C21">
            <w:pPr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Сосновоборский городской округ</w:t>
            </w: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C21" w:rsidRPr="004C55EF" w:rsidRDefault="0002546F" w:rsidP="00465C21">
            <w:pPr>
              <w:jc w:val="center"/>
              <w:rPr>
                <w:sz w:val="28"/>
                <w:szCs w:val="28"/>
              </w:rPr>
            </w:pPr>
            <w:r w:rsidRPr="004C55EF">
              <w:rPr>
                <w:sz w:val="28"/>
                <w:szCs w:val="28"/>
              </w:rPr>
              <w:t>0</w:t>
            </w:r>
          </w:p>
        </w:tc>
      </w:tr>
      <w:tr w:rsidR="00465C21" w:rsidRPr="004C55EF" w:rsidTr="0083263E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jc w:val="center"/>
              <w:rPr>
                <w:b/>
                <w:bCs/>
                <w:sz w:val="28"/>
                <w:szCs w:val="28"/>
              </w:rPr>
            </w:pPr>
            <w:r w:rsidRPr="004C55EF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C21" w:rsidRPr="004C55EF" w:rsidRDefault="00465C21" w:rsidP="00465C21">
            <w:pPr>
              <w:rPr>
                <w:b/>
                <w:bCs/>
                <w:sz w:val="28"/>
                <w:szCs w:val="28"/>
              </w:rPr>
            </w:pPr>
            <w:r w:rsidRPr="004C55EF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C21" w:rsidRPr="004C55EF" w:rsidRDefault="0002546F" w:rsidP="00465C21">
            <w:pPr>
              <w:jc w:val="center"/>
              <w:rPr>
                <w:b/>
                <w:bCs/>
                <w:sz w:val="28"/>
                <w:szCs w:val="28"/>
              </w:rPr>
            </w:pPr>
            <w:r w:rsidRPr="004C55EF">
              <w:rPr>
                <w:b/>
                <w:bCs/>
                <w:sz w:val="28"/>
                <w:szCs w:val="28"/>
              </w:rPr>
              <w:t>621 204,2</w:t>
            </w:r>
          </w:p>
        </w:tc>
      </w:tr>
    </w:tbl>
    <w:p w:rsidR="00794706" w:rsidRDefault="00794706"/>
    <w:sectPr w:rsidR="00794706" w:rsidSect="00465C21">
      <w:type w:val="continuous"/>
      <w:pgSz w:w="11906" w:h="16838"/>
      <w:pgMar w:top="851" w:right="851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ossProviderVariable" w:val="25_01_2006!72d11c00-3f53-449b-b131-17cc11be81e7"/>
  </w:docVars>
  <w:rsids>
    <w:rsidRoot w:val="00642B0A"/>
    <w:rsid w:val="0002546F"/>
    <w:rsid w:val="001E306B"/>
    <w:rsid w:val="00427653"/>
    <w:rsid w:val="00465C21"/>
    <w:rsid w:val="004C55EF"/>
    <w:rsid w:val="005878E4"/>
    <w:rsid w:val="00642B0A"/>
    <w:rsid w:val="00794706"/>
    <w:rsid w:val="0083263E"/>
    <w:rsid w:val="00D44576"/>
    <w:rsid w:val="00E7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06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06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9</cp:revision>
  <cp:lastPrinted>2014-10-06T10:51:00Z</cp:lastPrinted>
  <dcterms:created xsi:type="dcterms:W3CDTF">2014-09-05T07:53:00Z</dcterms:created>
  <dcterms:modified xsi:type="dcterms:W3CDTF">2014-10-06T10:51:00Z</dcterms:modified>
</cp:coreProperties>
</file>