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F4F" w:rsidRPr="0055046C" w:rsidRDefault="00377192" w:rsidP="00AF1195">
      <w:pPr>
        <w:ind w:left="5245"/>
        <w:rPr>
          <w:bCs/>
          <w:sz w:val="22"/>
          <w:szCs w:val="20"/>
        </w:rPr>
      </w:pPr>
      <w:r w:rsidRPr="0055046C">
        <w:rPr>
          <w:bCs/>
          <w:sz w:val="22"/>
          <w:szCs w:val="20"/>
        </w:rPr>
        <w:t>Приложение</w:t>
      </w:r>
      <w:r w:rsidR="00163910">
        <w:rPr>
          <w:bCs/>
          <w:sz w:val="22"/>
          <w:szCs w:val="20"/>
        </w:rPr>
        <w:t xml:space="preserve"> 17</w:t>
      </w:r>
      <w:r w:rsidRPr="0055046C">
        <w:rPr>
          <w:bCs/>
          <w:sz w:val="22"/>
          <w:szCs w:val="20"/>
        </w:rPr>
        <w:t xml:space="preserve"> </w:t>
      </w:r>
    </w:p>
    <w:p w:rsidR="00377192" w:rsidRPr="0055046C" w:rsidRDefault="00377192" w:rsidP="00AF1195">
      <w:pPr>
        <w:ind w:left="5245"/>
        <w:rPr>
          <w:bCs/>
          <w:sz w:val="22"/>
          <w:szCs w:val="20"/>
        </w:rPr>
      </w:pPr>
      <w:r w:rsidRPr="0055046C">
        <w:rPr>
          <w:bCs/>
          <w:sz w:val="22"/>
          <w:szCs w:val="20"/>
        </w:rPr>
        <w:t>к Закону Московской области</w:t>
      </w:r>
      <w:r w:rsidR="00A4426E" w:rsidRPr="0055046C">
        <w:rPr>
          <w:bCs/>
          <w:sz w:val="22"/>
          <w:szCs w:val="20"/>
        </w:rPr>
        <w:t xml:space="preserve"> </w:t>
      </w:r>
    </w:p>
    <w:p w:rsidR="00377192" w:rsidRPr="0055046C" w:rsidRDefault="00377192" w:rsidP="00AF1195">
      <w:pPr>
        <w:ind w:left="5245"/>
        <w:rPr>
          <w:bCs/>
          <w:sz w:val="22"/>
          <w:szCs w:val="20"/>
        </w:rPr>
      </w:pPr>
      <w:r w:rsidRPr="0055046C">
        <w:rPr>
          <w:bCs/>
          <w:sz w:val="22"/>
          <w:szCs w:val="20"/>
        </w:rPr>
        <w:t xml:space="preserve">«О бюджете Московской области </w:t>
      </w:r>
      <w:r w:rsidR="0055046C" w:rsidRPr="0055046C">
        <w:rPr>
          <w:bCs/>
          <w:sz w:val="22"/>
          <w:szCs w:val="20"/>
        </w:rPr>
        <w:t>на 2015 год и на плановый период 2016</w:t>
      </w:r>
      <w:r w:rsidR="0088648C" w:rsidRPr="0055046C">
        <w:rPr>
          <w:bCs/>
          <w:sz w:val="22"/>
          <w:szCs w:val="20"/>
        </w:rPr>
        <w:t xml:space="preserve"> и 201</w:t>
      </w:r>
      <w:r w:rsidR="0055046C" w:rsidRPr="0055046C">
        <w:rPr>
          <w:bCs/>
          <w:sz w:val="22"/>
          <w:szCs w:val="20"/>
        </w:rPr>
        <w:t>7</w:t>
      </w:r>
      <w:r w:rsidR="0088648C" w:rsidRPr="0055046C">
        <w:rPr>
          <w:bCs/>
          <w:sz w:val="22"/>
          <w:szCs w:val="20"/>
        </w:rPr>
        <w:t xml:space="preserve"> годов</w:t>
      </w:r>
      <w:r w:rsidRPr="0055046C">
        <w:rPr>
          <w:bCs/>
          <w:sz w:val="22"/>
          <w:szCs w:val="20"/>
        </w:rPr>
        <w:t>»</w:t>
      </w:r>
    </w:p>
    <w:p w:rsidR="00377192" w:rsidRPr="0055046C" w:rsidRDefault="00377192" w:rsidP="00AF1195">
      <w:pPr>
        <w:ind w:firstLine="720"/>
        <w:rPr>
          <w:bCs/>
          <w:sz w:val="22"/>
          <w:szCs w:val="20"/>
        </w:rPr>
      </w:pPr>
    </w:p>
    <w:p w:rsidR="00377192" w:rsidRPr="0055046C" w:rsidRDefault="00377192" w:rsidP="00AF1195">
      <w:pPr>
        <w:ind w:firstLine="720"/>
        <w:rPr>
          <w:bCs/>
          <w:sz w:val="22"/>
          <w:szCs w:val="20"/>
        </w:rPr>
      </w:pPr>
    </w:p>
    <w:p w:rsidR="00377192" w:rsidRPr="0055046C" w:rsidRDefault="00377192" w:rsidP="00AF1195">
      <w:pPr>
        <w:pStyle w:val="a8"/>
        <w:ind w:firstLine="720"/>
        <w:jc w:val="center"/>
        <w:rPr>
          <w:b/>
          <w:bCs/>
        </w:rPr>
      </w:pPr>
      <w:r w:rsidRPr="0055046C">
        <w:rPr>
          <w:b/>
          <w:bCs/>
        </w:rPr>
        <w:t>МЕТОДИКА</w:t>
      </w:r>
    </w:p>
    <w:p w:rsidR="00820374" w:rsidRPr="0055046C" w:rsidRDefault="005E1D0E" w:rsidP="00AF1195">
      <w:pPr>
        <w:ind w:firstLine="720"/>
        <w:jc w:val="center"/>
        <w:rPr>
          <w:b/>
          <w:bCs/>
        </w:rPr>
      </w:pPr>
      <w:r w:rsidRPr="0055046C">
        <w:rPr>
          <w:b/>
        </w:rPr>
        <w:t xml:space="preserve">определения прогноза налогового потенциала, расчетных доходов </w:t>
      </w:r>
      <w:r w:rsidR="00A37C08" w:rsidRPr="0055046C">
        <w:rPr>
          <w:b/>
        </w:rPr>
        <w:t>бюджетов поселений и городских округов Московской области</w:t>
      </w:r>
      <w:r w:rsidRPr="0055046C">
        <w:rPr>
          <w:b/>
        </w:rPr>
        <w:t xml:space="preserve"> и расчетных показателей общей стоимости предоставления муниципальных услуг, оказываемых за счет средств бюджетов поселений и городских округов Московской области по вопросам местного значения, относящимся к полномочиям поселений, </w:t>
      </w:r>
      <w:r w:rsidR="0055046C" w:rsidRPr="0055046C">
        <w:rPr>
          <w:b/>
          <w:bCs/>
        </w:rPr>
        <w:t>на 2015</w:t>
      </w:r>
      <w:r w:rsidR="00820374" w:rsidRPr="0055046C">
        <w:rPr>
          <w:b/>
          <w:bCs/>
        </w:rPr>
        <w:t xml:space="preserve"> год </w:t>
      </w:r>
    </w:p>
    <w:p w:rsidR="005E1D0E" w:rsidRPr="00993075" w:rsidRDefault="00820374" w:rsidP="00AF1195">
      <w:pPr>
        <w:ind w:firstLine="720"/>
        <w:jc w:val="center"/>
        <w:rPr>
          <w:b/>
        </w:rPr>
      </w:pPr>
      <w:r w:rsidRPr="0055046C">
        <w:rPr>
          <w:b/>
          <w:bCs/>
        </w:rPr>
        <w:t xml:space="preserve">и на </w:t>
      </w:r>
      <w:r w:rsidR="0055046C" w:rsidRPr="0055046C">
        <w:rPr>
          <w:b/>
          <w:bCs/>
        </w:rPr>
        <w:t xml:space="preserve">плановый </w:t>
      </w:r>
      <w:r w:rsidR="0055046C" w:rsidRPr="00993075">
        <w:rPr>
          <w:b/>
          <w:bCs/>
        </w:rPr>
        <w:t>период 2016 и 2017</w:t>
      </w:r>
      <w:r w:rsidRPr="00993075">
        <w:rPr>
          <w:b/>
          <w:bCs/>
        </w:rPr>
        <w:t xml:space="preserve"> годов</w:t>
      </w:r>
    </w:p>
    <w:p w:rsidR="00377192" w:rsidRPr="00993075" w:rsidRDefault="00377192" w:rsidP="00AF1195">
      <w:pPr>
        <w:ind w:firstLine="720"/>
        <w:jc w:val="center"/>
        <w:rPr>
          <w:b/>
          <w:bCs/>
        </w:rPr>
      </w:pPr>
    </w:p>
    <w:p w:rsidR="00377192" w:rsidRPr="009A305B" w:rsidRDefault="00377192" w:rsidP="00AF1195">
      <w:pPr>
        <w:autoSpaceDE w:val="0"/>
        <w:autoSpaceDN w:val="0"/>
        <w:adjustRightInd w:val="0"/>
        <w:ind w:firstLine="720"/>
        <w:jc w:val="both"/>
      </w:pPr>
      <w:proofErr w:type="gramStart"/>
      <w:r w:rsidRPr="00993075">
        <w:t xml:space="preserve">Настоящая методика применяется для определения дотации на выравнивание бюджетной обеспеченности поселений </w:t>
      </w:r>
      <w:r w:rsidR="00A60F70" w:rsidRPr="00993075">
        <w:t>Московской области, в том</w:t>
      </w:r>
      <w:r w:rsidR="00A60F70" w:rsidRPr="009A305B">
        <w:t xml:space="preserve"> числе городских округов</w:t>
      </w:r>
      <w:r w:rsidR="00245A77" w:rsidRPr="009A305B">
        <w:t>,</w:t>
      </w:r>
      <w:r w:rsidR="00A60F70" w:rsidRPr="009A305B">
        <w:t xml:space="preserve"> </w:t>
      </w:r>
      <w:r w:rsidRPr="009A305B">
        <w:t>по вопросам местного знач</w:t>
      </w:r>
      <w:r w:rsidR="00E6304A" w:rsidRPr="009A305B">
        <w:t xml:space="preserve">ения, относящимся к полномочиям </w:t>
      </w:r>
      <w:r w:rsidRPr="009A305B">
        <w:t>поселений</w:t>
      </w:r>
      <w:r w:rsidR="00C47141" w:rsidRPr="009A305B">
        <w:t xml:space="preserve"> (далее по тексту поселений и городских округов)</w:t>
      </w:r>
      <w:r w:rsidRPr="009A305B">
        <w:t xml:space="preserve">, дотации на </w:t>
      </w:r>
      <w:r w:rsidR="00303D0A" w:rsidRPr="009A305B">
        <w:t xml:space="preserve">поддержку мер по обеспечению </w:t>
      </w:r>
      <w:r w:rsidRPr="009A305B">
        <w:t>сбалансированност</w:t>
      </w:r>
      <w:r w:rsidR="00303D0A" w:rsidRPr="009A305B">
        <w:t>и</w:t>
      </w:r>
      <w:r w:rsidRPr="009A305B">
        <w:t xml:space="preserve"> бюджетов городских округов Московской области по вопросам местного значения, относящимся к полномочиям поселений.</w:t>
      </w:r>
      <w:proofErr w:type="gramEnd"/>
    </w:p>
    <w:p w:rsidR="00344484" w:rsidRPr="009A305B" w:rsidRDefault="00344484" w:rsidP="00AF1195">
      <w:pPr>
        <w:autoSpaceDE w:val="0"/>
        <w:autoSpaceDN w:val="0"/>
        <w:adjustRightInd w:val="0"/>
        <w:ind w:firstLine="720"/>
        <w:jc w:val="both"/>
      </w:pPr>
    </w:p>
    <w:p w:rsidR="00344484" w:rsidRPr="009A305B" w:rsidRDefault="00344484" w:rsidP="00AF1195">
      <w:pPr>
        <w:ind w:firstLine="720"/>
        <w:jc w:val="center"/>
        <w:rPr>
          <w:b/>
          <w:bCs/>
        </w:rPr>
      </w:pPr>
      <w:r w:rsidRPr="009A305B">
        <w:rPr>
          <w:b/>
          <w:bCs/>
        </w:rPr>
        <w:t xml:space="preserve">1. Методика определения прогноза налогового потенциала и расчетных доходов бюджетов городских округов и поселений Московской области </w:t>
      </w:r>
      <w:r w:rsidR="009A305B">
        <w:rPr>
          <w:b/>
          <w:bCs/>
        </w:rPr>
        <w:t>на 2015 год и на плановый период 2016 и 2017</w:t>
      </w:r>
      <w:r w:rsidR="00E4611B" w:rsidRPr="009A305B">
        <w:rPr>
          <w:b/>
          <w:bCs/>
        </w:rPr>
        <w:t xml:space="preserve"> годов</w:t>
      </w:r>
    </w:p>
    <w:p w:rsidR="00344484" w:rsidRPr="009A305B" w:rsidRDefault="00344484" w:rsidP="00AF1195">
      <w:pPr>
        <w:ind w:firstLine="720"/>
        <w:jc w:val="center"/>
        <w:rPr>
          <w:b/>
          <w:bCs/>
        </w:rPr>
      </w:pPr>
    </w:p>
    <w:p w:rsidR="001807EF" w:rsidRPr="009F2B47" w:rsidRDefault="001807EF" w:rsidP="00AF1195">
      <w:pPr>
        <w:ind w:firstLine="720"/>
        <w:jc w:val="both"/>
      </w:pPr>
      <w:proofErr w:type="gramStart"/>
      <w:r w:rsidRPr="009F2B47">
        <w:t xml:space="preserve">Прогноз налогового потенциала бюджетов поселений и городских округов </w:t>
      </w:r>
      <w:r>
        <w:rPr>
          <w:bCs/>
        </w:rPr>
        <w:t>на 201</w:t>
      </w:r>
      <w:r w:rsidRPr="00B7752E">
        <w:rPr>
          <w:bCs/>
        </w:rPr>
        <w:t>5</w:t>
      </w:r>
      <w:r>
        <w:rPr>
          <w:bCs/>
        </w:rPr>
        <w:t xml:space="preserve"> год и </w:t>
      </w:r>
      <w:r w:rsidRPr="009F2B47">
        <w:rPr>
          <w:bCs/>
        </w:rPr>
        <w:t>на плановый период 201</w:t>
      </w:r>
      <w:r w:rsidRPr="00B7752E">
        <w:rPr>
          <w:bCs/>
        </w:rPr>
        <w:t>6</w:t>
      </w:r>
      <w:r w:rsidRPr="009F2B47">
        <w:rPr>
          <w:bCs/>
        </w:rPr>
        <w:t xml:space="preserve"> и 201</w:t>
      </w:r>
      <w:r w:rsidRPr="00B7752E">
        <w:rPr>
          <w:bCs/>
        </w:rPr>
        <w:t>7</w:t>
      </w:r>
      <w:r w:rsidRPr="009F2B47">
        <w:rPr>
          <w:bCs/>
        </w:rPr>
        <w:t xml:space="preserve"> годов</w:t>
      </w:r>
      <w:r w:rsidRPr="009F2B47">
        <w:t xml:space="preserve"> определен по всем видам налогов, закрепленных за бюджетами поселений и городских округов Бюджетным кодексом Российской Федерации, в целях определения расчетных доходов бюджетов поселений и городских округов при формировании межбюджетных отношений </w:t>
      </w:r>
      <w:r w:rsidRPr="009F2B47">
        <w:rPr>
          <w:bCs/>
        </w:rPr>
        <w:t>на 201</w:t>
      </w:r>
      <w:r w:rsidRPr="00B7752E">
        <w:rPr>
          <w:bCs/>
        </w:rPr>
        <w:t>5</w:t>
      </w:r>
      <w:r w:rsidRPr="009F2B47">
        <w:rPr>
          <w:bCs/>
        </w:rPr>
        <w:t xml:space="preserve"> год и на плановый период 201</w:t>
      </w:r>
      <w:r w:rsidRPr="00B7752E">
        <w:rPr>
          <w:bCs/>
        </w:rPr>
        <w:t>6</w:t>
      </w:r>
      <w:r w:rsidRPr="009F2B47">
        <w:rPr>
          <w:bCs/>
        </w:rPr>
        <w:t xml:space="preserve"> и 201</w:t>
      </w:r>
      <w:r w:rsidRPr="00B7752E">
        <w:rPr>
          <w:bCs/>
        </w:rPr>
        <w:t xml:space="preserve">7 </w:t>
      </w:r>
      <w:r w:rsidRPr="009F2B47">
        <w:rPr>
          <w:bCs/>
        </w:rPr>
        <w:t>годов</w:t>
      </w:r>
      <w:r w:rsidRPr="009F2B47">
        <w:t>.</w:t>
      </w:r>
      <w:proofErr w:type="gramEnd"/>
    </w:p>
    <w:p w:rsidR="001807EF" w:rsidRPr="009F2B47" w:rsidRDefault="001807EF" w:rsidP="00AF1195">
      <w:pPr>
        <w:ind w:firstLine="720"/>
        <w:jc w:val="both"/>
      </w:pPr>
      <w:r w:rsidRPr="009F2B47">
        <w:t xml:space="preserve">Оценка суммарного налогового потенциала и расчетных доходов бюджетов поселений и городских округов производится на основе показателей прогноза социально-экономического развития поселений и городских округов на </w:t>
      </w:r>
      <w:r w:rsidRPr="009F2B47">
        <w:rPr>
          <w:bCs/>
        </w:rPr>
        <w:t>201</w:t>
      </w:r>
      <w:r w:rsidRPr="00B7752E">
        <w:rPr>
          <w:bCs/>
        </w:rPr>
        <w:t>5</w:t>
      </w:r>
      <w:r w:rsidRPr="009F2B47">
        <w:rPr>
          <w:bCs/>
        </w:rPr>
        <w:t xml:space="preserve"> год и на плановый период 201</w:t>
      </w:r>
      <w:r w:rsidRPr="00B7752E">
        <w:rPr>
          <w:bCs/>
        </w:rPr>
        <w:t>6</w:t>
      </w:r>
      <w:r w:rsidRPr="009F2B47">
        <w:rPr>
          <w:bCs/>
        </w:rPr>
        <w:t xml:space="preserve"> и 201</w:t>
      </w:r>
      <w:r w:rsidRPr="00B7752E">
        <w:rPr>
          <w:bCs/>
        </w:rPr>
        <w:t>7</w:t>
      </w:r>
      <w:r w:rsidRPr="009F2B47">
        <w:rPr>
          <w:bCs/>
        </w:rPr>
        <w:t xml:space="preserve"> годов</w:t>
      </w:r>
      <w:r w:rsidRPr="009F2B47">
        <w:t xml:space="preserve"> с учетом роста фонда оплаты труда, ожидаемой оценки поступлений соответствующих доходов </w:t>
      </w:r>
      <w:proofErr w:type="gramStart"/>
      <w:r w:rsidRPr="009F2B47">
        <w:t>в</w:t>
      </w:r>
      <w:proofErr w:type="gramEnd"/>
      <w:r w:rsidRPr="009F2B47">
        <w:t xml:space="preserve"> бюджеты поселений и городских округов, данных главных администраторов доходов бюджета, центральных исполнительных органов государственной власти Московской области, </w:t>
      </w:r>
      <w:r w:rsidRPr="009F2B47">
        <w:rPr>
          <w:bCs/>
        </w:rPr>
        <w:t>государственных органов Московской области</w:t>
      </w:r>
      <w:r w:rsidRPr="009F2B47">
        <w:t xml:space="preserve"> о прогнозе поступлений доходных источников в бюджеты поселений и городских округов, а также с учетом изменений, внесенных в федеральное бюджетное и налоговое законодательство и законодательство Московской области.</w:t>
      </w:r>
    </w:p>
    <w:p w:rsidR="001807EF" w:rsidRPr="00300E5B" w:rsidRDefault="001807EF" w:rsidP="00AF1195">
      <w:pPr>
        <w:ind w:firstLine="720"/>
        <w:jc w:val="both"/>
      </w:pPr>
      <w:r w:rsidRPr="009F2B47">
        <w:t>При оценке налогового и неналогового потенциалов бюджетов поселений и городских округов учитывается максимально возможный уровень собираемости налогов, поступление реструктуризированной задолженности юридических лиц, а также меры по совершенствованию администрирования налогов</w:t>
      </w:r>
      <w:r w:rsidRPr="00300E5B">
        <w:t>.</w:t>
      </w:r>
    </w:p>
    <w:p w:rsidR="001807EF" w:rsidRPr="00300E5B" w:rsidRDefault="001807EF" w:rsidP="00AF1195">
      <w:pPr>
        <w:ind w:firstLine="720"/>
        <w:jc w:val="both"/>
        <w:rPr>
          <w:b/>
          <w:bCs/>
        </w:rPr>
      </w:pPr>
    </w:p>
    <w:p w:rsidR="001807EF" w:rsidRPr="00300E5B" w:rsidRDefault="001807EF" w:rsidP="00AF1195">
      <w:pPr>
        <w:ind w:firstLine="720"/>
        <w:jc w:val="center"/>
        <w:rPr>
          <w:b/>
          <w:bCs/>
        </w:rPr>
      </w:pPr>
      <w:r w:rsidRPr="00300E5B">
        <w:rPr>
          <w:b/>
          <w:bCs/>
        </w:rPr>
        <w:t>1.1. Определение налогового потенциала и расчетных доходов бюджет</w:t>
      </w:r>
      <w:r>
        <w:rPr>
          <w:b/>
          <w:bCs/>
        </w:rPr>
        <w:t>ов</w:t>
      </w:r>
    </w:p>
    <w:p w:rsidR="001807EF" w:rsidRPr="00300E5B" w:rsidRDefault="001807EF" w:rsidP="00AF1195">
      <w:pPr>
        <w:ind w:firstLine="720"/>
        <w:jc w:val="center"/>
        <w:rPr>
          <w:b/>
          <w:bCs/>
        </w:rPr>
      </w:pPr>
      <w:r w:rsidRPr="00300E5B">
        <w:rPr>
          <w:b/>
          <w:bCs/>
        </w:rPr>
        <w:t>поселений и городских округов</w:t>
      </w:r>
    </w:p>
    <w:p w:rsidR="001807EF" w:rsidRPr="00300E5B" w:rsidRDefault="001807EF" w:rsidP="00AF1195">
      <w:pPr>
        <w:ind w:firstLine="720"/>
        <w:jc w:val="center"/>
      </w:pPr>
    </w:p>
    <w:p w:rsidR="001807EF" w:rsidRPr="00160B9B" w:rsidRDefault="001807EF" w:rsidP="00AF1195">
      <w:pPr>
        <w:ind w:firstLine="720"/>
        <w:jc w:val="both"/>
      </w:pPr>
      <w:r w:rsidRPr="00160B9B">
        <w:t>В целях определения сумм дотаций на выравнивание бюджетной обеспеченности поселений и городских округов Московской области по вопросам местного значения, относящимся к полномочиям поселений, дотаций на поддержку мер по обеспечению сбалансированности бюджетов поселений и городских округов Московской области по вопросам местного значения, относящимся к полномочиям поселений, применяются нормативы отчислений от федеральных и региональных налогов и сборов, неналоговых доходов, установленные Бюджетным кодексом Российской Федерации для поселений.</w:t>
      </w:r>
    </w:p>
    <w:p w:rsidR="001807EF" w:rsidRPr="00160B9B" w:rsidRDefault="001807EF" w:rsidP="00AF1195">
      <w:pPr>
        <w:ind w:firstLine="720"/>
        <w:jc w:val="both"/>
        <w:rPr>
          <w:iCs/>
        </w:rPr>
      </w:pPr>
    </w:p>
    <w:p w:rsidR="001807EF" w:rsidRPr="00160B9B" w:rsidRDefault="001807EF" w:rsidP="00AF1195">
      <w:pPr>
        <w:ind w:firstLine="720"/>
        <w:jc w:val="center"/>
        <w:rPr>
          <w:b/>
          <w:bCs/>
          <w:i/>
          <w:iCs/>
        </w:rPr>
      </w:pPr>
      <w:r w:rsidRPr="00160B9B">
        <w:rPr>
          <w:b/>
          <w:bCs/>
          <w:i/>
          <w:iCs/>
        </w:rPr>
        <w:lastRenderedPageBreak/>
        <w:t>1.1.1. Налог на доходы физических лиц</w:t>
      </w:r>
    </w:p>
    <w:p w:rsidR="001807EF" w:rsidRPr="00160B9B" w:rsidRDefault="001807EF" w:rsidP="00AF1195">
      <w:pPr>
        <w:ind w:firstLine="720"/>
        <w:jc w:val="both"/>
      </w:pPr>
    </w:p>
    <w:p w:rsidR="001807EF" w:rsidRPr="00160B9B" w:rsidRDefault="001807EF" w:rsidP="00AF1195">
      <w:pPr>
        <w:ind w:firstLine="720"/>
        <w:jc w:val="both"/>
      </w:pPr>
      <w:proofErr w:type="gramStart"/>
      <w:r w:rsidRPr="00160B9B">
        <w:t>Налоговый потенциал по налогу на доходы физических лиц (за исключением налогового потенциала по налогу на доходы физических лиц с доходов, полученных физическими лицами, являющимися иностранными гражданами, осуществляющими трудовую деятельность по найму у физических лиц на основании патента (далее по тексту – налог на доходы физических лиц с доходов иностранных граждан, работающих на основании патента)) по бюджетам поселений и городских округов рассчитан</w:t>
      </w:r>
      <w:proofErr w:type="gramEnd"/>
      <w:r w:rsidRPr="00160B9B">
        <w:t xml:space="preserve"> по формуле:</w:t>
      </w:r>
    </w:p>
    <w:p w:rsidR="001807EF" w:rsidRPr="00160B9B" w:rsidRDefault="001807EF" w:rsidP="00AF1195">
      <w:pPr>
        <w:ind w:firstLine="720"/>
        <w:jc w:val="both"/>
        <w:rPr>
          <w:bCs/>
        </w:rPr>
      </w:pPr>
      <w:r w:rsidRPr="00160B9B">
        <w:rPr>
          <w:bCs/>
          <w:lang w:val="en-US"/>
        </w:rPr>
        <w:t>Ni</w:t>
      </w:r>
      <w:r w:rsidRPr="00160B9B">
        <w:rPr>
          <w:bCs/>
          <w:vertAlign w:val="subscript"/>
        </w:rPr>
        <w:t>201</w:t>
      </w:r>
      <w:r w:rsidRPr="004E7563">
        <w:rPr>
          <w:bCs/>
          <w:vertAlign w:val="subscript"/>
        </w:rPr>
        <w:t>5</w:t>
      </w:r>
      <w:r w:rsidRPr="00160B9B">
        <w:rPr>
          <w:bCs/>
        </w:rPr>
        <w:t xml:space="preserve"> = НБ</w:t>
      </w:r>
      <w:proofErr w:type="spellStart"/>
      <w:r w:rsidRPr="00160B9B">
        <w:rPr>
          <w:bCs/>
          <w:lang w:val="en-US"/>
        </w:rPr>
        <w:t>i</w:t>
      </w:r>
      <w:proofErr w:type="spellEnd"/>
      <w:r w:rsidRPr="00160B9B">
        <w:rPr>
          <w:bCs/>
        </w:rPr>
        <w:t xml:space="preserve"> </w:t>
      </w:r>
      <w:r w:rsidRPr="00160B9B">
        <w:rPr>
          <w:bCs/>
          <w:lang w:val="en-US"/>
        </w:rPr>
        <w:t>x</w:t>
      </w:r>
      <w:r w:rsidRPr="00160B9B">
        <w:rPr>
          <w:bCs/>
        </w:rPr>
        <w:t xml:space="preserve"> </w:t>
      </w:r>
      <w:proofErr w:type="spellStart"/>
      <w:r w:rsidRPr="00160B9B">
        <w:rPr>
          <w:bCs/>
        </w:rPr>
        <w:t>Кфзп</w:t>
      </w:r>
      <w:r w:rsidRPr="00160B9B">
        <w:rPr>
          <w:bCs/>
          <w:lang w:val="en-US"/>
        </w:rPr>
        <w:t>i</w:t>
      </w:r>
      <w:proofErr w:type="spellEnd"/>
      <w:r w:rsidRPr="00160B9B">
        <w:rPr>
          <w:bCs/>
          <w:vertAlign w:val="subscript"/>
        </w:rPr>
        <w:t>201</w:t>
      </w:r>
      <w:r w:rsidRPr="004E7563">
        <w:rPr>
          <w:bCs/>
          <w:vertAlign w:val="subscript"/>
        </w:rPr>
        <w:t>5</w:t>
      </w:r>
      <w:r w:rsidRPr="00160B9B">
        <w:rPr>
          <w:bCs/>
        </w:rPr>
        <w:t xml:space="preserve"> </w:t>
      </w:r>
      <w:r w:rsidRPr="00160B9B">
        <w:rPr>
          <w:bCs/>
          <w:lang w:val="en-US"/>
        </w:rPr>
        <w:t>x</w:t>
      </w:r>
      <w:r w:rsidRPr="00160B9B">
        <w:rPr>
          <w:bCs/>
        </w:rPr>
        <w:t xml:space="preserve"> </w:t>
      </w:r>
      <w:proofErr w:type="spellStart"/>
      <w:r w:rsidRPr="00160B9B">
        <w:rPr>
          <w:bCs/>
        </w:rPr>
        <w:t>Ссн</w:t>
      </w:r>
      <w:proofErr w:type="spellEnd"/>
      <w:r w:rsidRPr="00160B9B">
        <w:rPr>
          <w:bCs/>
        </w:rPr>
        <w:t>;</w:t>
      </w:r>
    </w:p>
    <w:p w:rsidR="001807EF" w:rsidRPr="00160B9B" w:rsidRDefault="001807EF" w:rsidP="00AF1195">
      <w:pPr>
        <w:ind w:firstLine="720"/>
        <w:jc w:val="both"/>
        <w:rPr>
          <w:bCs/>
        </w:rPr>
      </w:pPr>
      <w:r w:rsidRPr="00160B9B">
        <w:rPr>
          <w:bCs/>
          <w:lang w:val="en-US"/>
        </w:rPr>
        <w:t>Ni</w:t>
      </w:r>
      <w:r w:rsidRPr="00160B9B">
        <w:rPr>
          <w:bCs/>
          <w:vertAlign w:val="subscript"/>
        </w:rPr>
        <w:t>201</w:t>
      </w:r>
      <w:r w:rsidRPr="004E7563">
        <w:rPr>
          <w:bCs/>
          <w:vertAlign w:val="subscript"/>
        </w:rPr>
        <w:t>6</w:t>
      </w:r>
      <w:r w:rsidRPr="00160B9B">
        <w:rPr>
          <w:bCs/>
        </w:rPr>
        <w:t xml:space="preserve"> = </w:t>
      </w:r>
      <w:r w:rsidRPr="00160B9B">
        <w:rPr>
          <w:bCs/>
          <w:lang w:val="en-US"/>
        </w:rPr>
        <w:t>Ni</w:t>
      </w:r>
      <w:r w:rsidRPr="00160B9B">
        <w:rPr>
          <w:bCs/>
          <w:vertAlign w:val="subscript"/>
        </w:rPr>
        <w:t>201</w:t>
      </w:r>
      <w:r w:rsidRPr="004E7563">
        <w:rPr>
          <w:bCs/>
          <w:vertAlign w:val="subscript"/>
        </w:rPr>
        <w:t>5</w:t>
      </w:r>
      <w:r w:rsidRPr="00160B9B">
        <w:rPr>
          <w:bCs/>
        </w:rPr>
        <w:t xml:space="preserve"> </w:t>
      </w:r>
      <w:r w:rsidRPr="00160B9B">
        <w:rPr>
          <w:bCs/>
          <w:lang w:val="en-US"/>
        </w:rPr>
        <w:t>x</w:t>
      </w:r>
      <w:r w:rsidRPr="00160B9B">
        <w:rPr>
          <w:bCs/>
        </w:rPr>
        <w:t xml:space="preserve"> </w:t>
      </w:r>
      <w:proofErr w:type="spellStart"/>
      <w:r w:rsidRPr="00160B9B">
        <w:rPr>
          <w:bCs/>
        </w:rPr>
        <w:t>Кфзп</w:t>
      </w:r>
      <w:r w:rsidRPr="00160B9B">
        <w:rPr>
          <w:bCs/>
          <w:lang w:val="en-US"/>
        </w:rPr>
        <w:t>i</w:t>
      </w:r>
      <w:proofErr w:type="spellEnd"/>
      <w:r w:rsidRPr="00160B9B">
        <w:rPr>
          <w:bCs/>
          <w:vertAlign w:val="subscript"/>
        </w:rPr>
        <w:t>201</w:t>
      </w:r>
      <w:r w:rsidRPr="004E7563">
        <w:rPr>
          <w:bCs/>
          <w:vertAlign w:val="subscript"/>
        </w:rPr>
        <w:t>6</w:t>
      </w:r>
      <w:r w:rsidRPr="00160B9B">
        <w:rPr>
          <w:bCs/>
        </w:rPr>
        <w:t>;</w:t>
      </w:r>
    </w:p>
    <w:p w:rsidR="001807EF" w:rsidRPr="00160B9B" w:rsidRDefault="001807EF" w:rsidP="00AF1195">
      <w:pPr>
        <w:ind w:firstLine="720"/>
        <w:jc w:val="both"/>
        <w:rPr>
          <w:bCs/>
        </w:rPr>
      </w:pPr>
      <w:r w:rsidRPr="00160B9B">
        <w:rPr>
          <w:bCs/>
          <w:lang w:val="en-US"/>
        </w:rPr>
        <w:t>Ni</w:t>
      </w:r>
      <w:r w:rsidRPr="00160B9B">
        <w:rPr>
          <w:bCs/>
          <w:vertAlign w:val="subscript"/>
        </w:rPr>
        <w:t>201</w:t>
      </w:r>
      <w:r w:rsidRPr="004E7563">
        <w:rPr>
          <w:bCs/>
          <w:vertAlign w:val="subscript"/>
        </w:rPr>
        <w:t>7</w:t>
      </w:r>
      <w:r w:rsidRPr="00160B9B">
        <w:rPr>
          <w:bCs/>
        </w:rPr>
        <w:t xml:space="preserve"> = </w:t>
      </w:r>
      <w:r w:rsidRPr="00160B9B">
        <w:rPr>
          <w:bCs/>
          <w:lang w:val="en-US"/>
        </w:rPr>
        <w:t>Ni</w:t>
      </w:r>
      <w:r w:rsidRPr="00160B9B">
        <w:rPr>
          <w:bCs/>
          <w:vertAlign w:val="subscript"/>
        </w:rPr>
        <w:t>201</w:t>
      </w:r>
      <w:r w:rsidRPr="004E7563">
        <w:rPr>
          <w:bCs/>
          <w:vertAlign w:val="subscript"/>
        </w:rPr>
        <w:t>6</w:t>
      </w:r>
      <w:r w:rsidRPr="00160B9B">
        <w:rPr>
          <w:bCs/>
        </w:rPr>
        <w:t xml:space="preserve"> </w:t>
      </w:r>
      <w:r w:rsidRPr="00160B9B">
        <w:rPr>
          <w:bCs/>
          <w:lang w:val="en-US"/>
        </w:rPr>
        <w:t>x</w:t>
      </w:r>
      <w:r w:rsidRPr="00160B9B">
        <w:rPr>
          <w:bCs/>
        </w:rPr>
        <w:t xml:space="preserve"> </w:t>
      </w:r>
      <w:proofErr w:type="spellStart"/>
      <w:r w:rsidRPr="00160B9B">
        <w:rPr>
          <w:bCs/>
        </w:rPr>
        <w:t>Кфзп</w:t>
      </w:r>
      <w:r w:rsidRPr="00160B9B">
        <w:rPr>
          <w:bCs/>
          <w:lang w:val="en-US"/>
        </w:rPr>
        <w:t>i</w:t>
      </w:r>
      <w:proofErr w:type="spellEnd"/>
      <w:r w:rsidRPr="00160B9B">
        <w:rPr>
          <w:bCs/>
          <w:vertAlign w:val="subscript"/>
        </w:rPr>
        <w:t>201</w:t>
      </w:r>
      <w:r w:rsidRPr="004E7563">
        <w:rPr>
          <w:bCs/>
          <w:vertAlign w:val="subscript"/>
        </w:rPr>
        <w:t>7</w:t>
      </w:r>
      <w:r w:rsidRPr="00160B9B">
        <w:rPr>
          <w:bCs/>
        </w:rPr>
        <w:t>, где</w:t>
      </w:r>
    </w:p>
    <w:p w:rsidR="001807EF" w:rsidRPr="00160B9B" w:rsidRDefault="001807EF" w:rsidP="00AF1195">
      <w:pPr>
        <w:ind w:firstLine="720"/>
        <w:jc w:val="both"/>
      </w:pPr>
      <w:r w:rsidRPr="00160B9B">
        <w:rPr>
          <w:bCs/>
        </w:rPr>
        <w:t>N</w:t>
      </w:r>
      <w:proofErr w:type="spellStart"/>
      <w:r w:rsidRPr="00160B9B">
        <w:rPr>
          <w:bCs/>
          <w:lang w:val="en-US"/>
        </w:rPr>
        <w:t>i</w:t>
      </w:r>
      <w:proofErr w:type="spellEnd"/>
      <w:r w:rsidRPr="00160B9B">
        <w:rPr>
          <w:bCs/>
          <w:vertAlign w:val="subscript"/>
        </w:rPr>
        <w:t>201</w:t>
      </w:r>
      <w:r w:rsidRPr="004E7563">
        <w:rPr>
          <w:bCs/>
          <w:vertAlign w:val="subscript"/>
        </w:rPr>
        <w:t>5</w:t>
      </w:r>
      <w:r w:rsidRPr="00160B9B">
        <w:rPr>
          <w:bCs/>
        </w:rPr>
        <w:t>, N</w:t>
      </w:r>
      <w:proofErr w:type="spellStart"/>
      <w:r w:rsidRPr="00160B9B">
        <w:rPr>
          <w:bCs/>
          <w:lang w:val="en-US"/>
        </w:rPr>
        <w:t>i</w:t>
      </w:r>
      <w:proofErr w:type="spellEnd"/>
      <w:r w:rsidRPr="00160B9B">
        <w:rPr>
          <w:bCs/>
          <w:vertAlign w:val="subscript"/>
        </w:rPr>
        <w:t>201</w:t>
      </w:r>
      <w:r w:rsidRPr="004E7563">
        <w:rPr>
          <w:bCs/>
          <w:vertAlign w:val="subscript"/>
        </w:rPr>
        <w:t>6</w:t>
      </w:r>
      <w:r w:rsidRPr="00160B9B">
        <w:rPr>
          <w:bCs/>
        </w:rPr>
        <w:t>, N</w:t>
      </w:r>
      <w:proofErr w:type="spellStart"/>
      <w:r w:rsidRPr="00160B9B">
        <w:rPr>
          <w:bCs/>
          <w:lang w:val="en-US"/>
        </w:rPr>
        <w:t>i</w:t>
      </w:r>
      <w:proofErr w:type="spellEnd"/>
      <w:r w:rsidRPr="00160B9B">
        <w:rPr>
          <w:bCs/>
          <w:vertAlign w:val="subscript"/>
        </w:rPr>
        <w:t>201</w:t>
      </w:r>
      <w:r w:rsidRPr="004E7563">
        <w:rPr>
          <w:bCs/>
          <w:vertAlign w:val="subscript"/>
        </w:rPr>
        <w:t>7</w:t>
      </w:r>
      <w:r w:rsidRPr="00160B9B">
        <w:rPr>
          <w:bCs/>
        </w:rPr>
        <w:t xml:space="preserve"> </w:t>
      </w:r>
      <w:r w:rsidRPr="00160B9B">
        <w:t>– налоговый потенциал по налогу на доходы физических лиц (за исключением налога на доходы физических лиц с доходов иностранных граждан, работающих на о</w:t>
      </w:r>
      <w:r w:rsidR="004F3C80">
        <w:t>сновании патента) по бюджету i-</w:t>
      </w:r>
      <w:r w:rsidRPr="00160B9B">
        <w:t xml:space="preserve">го поселения, городского </w:t>
      </w:r>
      <w:r>
        <w:t xml:space="preserve">округа </w:t>
      </w:r>
      <w:r w:rsidRPr="00160B9B">
        <w:rPr>
          <w:bCs/>
        </w:rPr>
        <w:t>на 201</w:t>
      </w:r>
      <w:r w:rsidRPr="004E7563">
        <w:rPr>
          <w:bCs/>
        </w:rPr>
        <w:t>5</w:t>
      </w:r>
      <w:r w:rsidRPr="00160B9B">
        <w:rPr>
          <w:bCs/>
        </w:rPr>
        <w:t xml:space="preserve"> год и на плановый период 201</w:t>
      </w:r>
      <w:r w:rsidRPr="004E7563">
        <w:rPr>
          <w:bCs/>
        </w:rPr>
        <w:t>6</w:t>
      </w:r>
      <w:r w:rsidRPr="00160B9B">
        <w:rPr>
          <w:bCs/>
        </w:rPr>
        <w:t xml:space="preserve"> и 201</w:t>
      </w:r>
      <w:r w:rsidRPr="004E7563">
        <w:rPr>
          <w:bCs/>
        </w:rPr>
        <w:t>7</w:t>
      </w:r>
      <w:r w:rsidRPr="00160B9B">
        <w:rPr>
          <w:bCs/>
        </w:rPr>
        <w:t xml:space="preserve"> годов</w:t>
      </w:r>
      <w:r w:rsidRPr="00160B9B">
        <w:t>;</w:t>
      </w:r>
    </w:p>
    <w:p w:rsidR="001807EF" w:rsidRPr="00160B9B" w:rsidRDefault="001807EF" w:rsidP="00AF1195">
      <w:pPr>
        <w:ind w:firstLine="720"/>
        <w:jc w:val="both"/>
      </w:pPr>
      <w:proofErr w:type="spellStart"/>
      <w:r w:rsidRPr="00160B9B">
        <w:rPr>
          <w:bCs/>
        </w:rPr>
        <w:t>НБ</w:t>
      </w:r>
      <w:proofErr w:type="gramStart"/>
      <w:r w:rsidRPr="00160B9B">
        <w:rPr>
          <w:bCs/>
        </w:rPr>
        <w:t>i</w:t>
      </w:r>
      <w:proofErr w:type="spellEnd"/>
      <w:proofErr w:type="gramEnd"/>
      <w:r w:rsidRPr="00160B9B">
        <w:rPr>
          <w:bCs/>
          <w:i/>
          <w:iCs/>
        </w:rPr>
        <w:t xml:space="preserve"> </w:t>
      </w:r>
      <w:r w:rsidRPr="00160B9B">
        <w:t>– оценка налогооблагаемой базы в 201</w:t>
      </w:r>
      <w:r w:rsidRPr="004E7563">
        <w:t>4</w:t>
      </w:r>
      <w:r w:rsidRPr="00160B9B">
        <w:t xml:space="preserve"> году по налогу на доходы физических лиц (за исключением налога на доходы физических лиц с доходов иностранных граждан, работающих на осно</w:t>
      </w:r>
      <w:r w:rsidR="004F3C80">
        <w:t>вании патента) на территории i-</w:t>
      </w:r>
      <w:r w:rsidRPr="00160B9B">
        <w:t>го поселения, городского округа;</w:t>
      </w:r>
    </w:p>
    <w:p w:rsidR="001807EF" w:rsidRPr="00160B9B" w:rsidRDefault="001807EF" w:rsidP="00AF1195">
      <w:pPr>
        <w:ind w:firstLine="720"/>
        <w:jc w:val="both"/>
      </w:pPr>
      <w:r w:rsidRPr="00160B9B">
        <w:rPr>
          <w:bCs/>
        </w:rPr>
        <w:t>Кфзпi</w:t>
      </w:r>
      <w:r w:rsidRPr="00160B9B">
        <w:rPr>
          <w:bCs/>
          <w:vertAlign w:val="subscript"/>
        </w:rPr>
        <w:t>201</w:t>
      </w:r>
      <w:r w:rsidRPr="00C77139">
        <w:rPr>
          <w:bCs/>
          <w:vertAlign w:val="subscript"/>
        </w:rPr>
        <w:t>5</w:t>
      </w:r>
      <w:r w:rsidRPr="00160B9B">
        <w:rPr>
          <w:bCs/>
        </w:rPr>
        <w:t>, Кфзпi</w:t>
      </w:r>
      <w:r w:rsidRPr="00160B9B">
        <w:rPr>
          <w:bCs/>
          <w:vertAlign w:val="subscript"/>
        </w:rPr>
        <w:t>201</w:t>
      </w:r>
      <w:r w:rsidRPr="00C77139">
        <w:rPr>
          <w:bCs/>
          <w:vertAlign w:val="subscript"/>
        </w:rPr>
        <w:t>6</w:t>
      </w:r>
      <w:r w:rsidRPr="00160B9B">
        <w:rPr>
          <w:bCs/>
        </w:rPr>
        <w:t>, Кфзпi</w:t>
      </w:r>
      <w:r w:rsidRPr="00160B9B">
        <w:rPr>
          <w:bCs/>
          <w:vertAlign w:val="subscript"/>
        </w:rPr>
        <w:t>201</w:t>
      </w:r>
      <w:r w:rsidRPr="00C77139">
        <w:rPr>
          <w:bCs/>
          <w:vertAlign w:val="subscript"/>
        </w:rPr>
        <w:t>7</w:t>
      </w:r>
      <w:r w:rsidRPr="00160B9B">
        <w:rPr>
          <w:bCs/>
          <w:i/>
          <w:iCs/>
        </w:rPr>
        <w:t xml:space="preserve"> </w:t>
      </w:r>
      <w:r w:rsidRPr="00160B9B">
        <w:t xml:space="preserve">– коэффициент роста фонда заработной платы на </w:t>
      </w:r>
      <w:r w:rsidRPr="00160B9B">
        <w:rPr>
          <w:bCs/>
        </w:rPr>
        <w:t>201</w:t>
      </w:r>
      <w:r w:rsidRPr="00C77139">
        <w:rPr>
          <w:bCs/>
        </w:rPr>
        <w:t>5</w:t>
      </w:r>
      <w:r w:rsidRPr="00160B9B">
        <w:rPr>
          <w:bCs/>
        </w:rPr>
        <w:t xml:space="preserve"> год и на плановый период 201</w:t>
      </w:r>
      <w:r w:rsidRPr="00C77139">
        <w:rPr>
          <w:bCs/>
        </w:rPr>
        <w:t>6</w:t>
      </w:r>
      <w:r w:rsidRPr="00160B9B">
        <w:rPr>
          <w:bCs/>
        </w:rPr>
        <w:t xml:space="preserve"> и 201</w:t>
      </w:r>
      <w:r w:rsidRPr="00C77139">
        <w:rPr>
          <w:bCs/>
        </w:rPr>
        <w:t>7</w:t>
      </w:r>
      <w:r w:rsidRPr="00160B9B">
        <w:rPr>
          <w:bCs/>
        </w:rPr>
        <w:t xml:space="preserve"> годов</w:t>
      </w:r>
      <w:r w:rsidRPr="00160B9B">
        <w:t>, предусмотренный прогнозом социально-экономического раз</w:t>
      </w:r>
      <w:r w:rsidR="004F3C80">
        <w:t>вития Московской области для i-</w:t>
      </w:r>
      <w:r w:rsidRPr="00160B9B">
        <w:t>го поселения, городского округа;</w:t>
      </w:r>
    </w:p>
    <w:p w:rsidR="001807EF" w:rsidRPr="00160B9B" w:rsidRDefault="001807EF" w:rsidP="00AF1195">
      <w:pPr>
        <w:ind w:firstLine="720"/>
        <w:jc w:val="both"/>
      </w:pPr>
      <w:proofErr w:type="spellStart"/>
      <w:r w:rsidRPr="00160B9B">
        <w:t>Ссн</w:t>
      </w:r>
      <w:proofErr w:type="spellEnd"/>
      <w:r w:rsidRPr="00160B9B">
        <w:t xml:space="preserve"> – средняя ставка налога на доходы физических лиц.</w:t>
      </w:r>
    </w:p>
    <w:p w:rsidR="001807EF" w:rsidRPr="00160B9B" w:rsidRDefault="001807EF" w:rsidP="00AF1195">
      <w:pPr>
        <w:ind w:firstLine="720"/>
        <w:jc w:val="both"/>
        <w:rPr>
          <w:b/>
          <w:bCs/>
          <w:i/>
          <w:iCs/>
        </w:rPr>
      </w:pPr>
    </w:p>
    <w:p w:rsidR="001807EF" w:rsidRPr="00160B9B" w:rsidRDefault="001807EF" w:rsidP="00AF1195">
      <w:pPr>
        <w:ind w:firstLine="720"/>
        <w:jc w:val="both"/>
      </w:pPr>
      <w:r w:rsidRPr="00160B9B">
        <w:t>Расчетные налоговые поступления по налогу на доходы физических лиц (за исключением налога на доходы физических лиц с доходов иностранных граждан, работающих на основании патента) в бюджеты поселений и городских округов рассчитаны по формуле:</w:t>
      </w:r>
    </w:p>
    <w:p w:rsidR="001807EF" w:rsidRPr="00160B9B" w:rsidRDefault="001807EF" w:rsidP="00AF1195">
      <w:pPr>
        <w:ind w:firstLine="720"/>
        <w:jc w:val="both"/>
        <w:rPr>
          <w:bCs/>
        </w:rPr>
      </w:pPr>
      <w:r w:rsidRPr="00160B9B">
        <w:rPr>
          <w:bCs/>
        </w:rPr>
        <w:t>Пндфлi</w:t>
      </w:r>
      <w:r w:rsidRPr="00160B9B">
        <w:rPr>
          <w:bCs/>
          <w:vertAlign w:val="subscript"/>
        </w:rPr>
        <w:t>201</w:t>
      </w:r>
      <w:r w:rsidRPr="00C77139">
        <w:rPr>
          <w:bCs/>
          <w:vertAlign w:val="subscript"/>
        </w:rPr>
        <w:t>5</w:t>
      </w:r>
      <w:r w:rsidRPr="00160B9B">
        <w:rPr>
          <w:bCs/>
        </w:rPr>
        <w:t xml:space="preserve"> = </w:t>
      </w:r>
      <w:r w:rsidRPr="00160B9B">
        <w:rPr>
          <w:bCs/>
          <w:lang w:val="en-US"/>
        </w:rPr>
        <w:t>Ni</w:t>
      </w:r>
      <w:r w:rsidRPr="00160B9B">
        <w:rPr>
          <w:bCs/>
          <w:vertAlign w:val="subscript"/>
        </w:rPr>
        <w:t>201</w:t>
      </w:r>
      <w:r w:rsidRPr="00C77139">
        <w:rPr>
          <w:bCs/>
          <w:vertAlign w:val="subscript"/>
        </w:rPr>
        <w:t>5</w:t>
      </w:r>
      <w:r w:rsidRPr="00160B9B">
        <w:rPr>
          <w:bCs/>
        </w:rPr>
        <w:t xml:space="preserve"> </w:t>
      </w:r>
      <w:r w:rsidRPr="00160B9B">
        <w:rPr>
          <w:bCs/>
          <w:lang w:val="en-US"/>
        </w:rPr>
        <w:t>x</w:t>
      </w:r>
      <w:r w:rsidRPr="00160B9B">
        <w:rPr>
          <w:bCs/>
        </w:rPr>
        <w:t xml:space="preserve"> Н / 100;</w:t>
      </w:r>
    </w:p>
    <w:p w:rsidR="001807EF" w:rsidRPr="00160B9B" w:rsidRDefault="001807EF" w:rsidP="00AF1195">
      <w:pPr>
        <w:ind w:firstLine="720"/>
        <w:jc w:val="both"/>
        <w:rPr>
          <w:bCs/>
        </w:rPr>
      </w:pPr>
      <w:r w:rsidRPr="00160B9B">
        <w:rPr>
          <w:bCs/>
        </w:rPr>
        <w:t>Пндфлi</w:t>
      </w:r>
      <w:r w:rsidRPr="00160B9B">
        <w:rPr>
          <w:bCs/>
          <w:vertAlign w:val="subscript"/>
        </w:rPr>
        <w:t>201</w:t>
      </w:r>
      <w:r w:rsidRPr="00C77139">
        <w:rPr>
          <w:bCs/>
          <w:vertAlign w:val="subscript"/>
        </w:rPr>
        <w:t>6</w:t>
      </w:r>
      <w:r w:rsidRPr="00160B9B">
        <w:rPr>
          <w:bCs/>
        </w:rPr>
        <w:t xml:space="preserve"> = </w:t>
      </w:r>
      <w:r w:rsidRPr="00160B9B">
        <w:rPr>
          <w:bCs/>
          <w:lang w:val="en-US"/>
        </w:rPr>
        <w:t>Ni</w:t>
      </w:r>
      <w:r w:rsidRPr="00160B9B">
        <w:rPr>
          <w:bCs/>
          <w:vertAlign w:val="subscript"/>
        </w:rPr>
        <w:t>п201</w:t>
      </w:r>
      <w:r w:rsidRPr="00C77139">
        <w:rPr>
          <w:bCs/>
          <w:vertAlign w:val="subscript"/>
        </w:rPr>
        <w:t>6</w:t>
      </w:r>
      <w:r w:rsidRPr="00160B9B">
        <w:rPr>
          <w:bCs/>
        </w:rPr>
        <w:t xml:space="preserve"> </w:t>
      </w:r>
      <w:r w:rsidRPr="00160B9B">
        <w:rPr>
          <w:bCs/>
          <w:lang w:val="en-US"/>
        </w:rPr>
        <w:t>x</w:t>
      </w:r>
      <w:r w:rsidRPr="00160B9B">
        <w:rPr>
          <w:bCs/>
        </w:rPr>
        <w:t xml:space="preserve"> Н / 100;</w:t>
      </w:r>
    </w:p>
    <w:p w:rsidR="001807EF" w:rsidRPr="00160B9B" w:rsidRDefault="001807EF" w:rsidP="00AF1195">
      <w:pPr>
        <w:ind w:firstLine="720"/>
        <w:jc w:val="both"/>
        <w:rPr>
          <w:bCs/>
        </w:rPr>
      </w:pPr>
      <w:r w:rsidRPr="00160B9B">
        <w:rPr>
          <w:bCs/>
        </w:rPr>
        <w:t>Пндфлi</w:t>
      </w:r>
      <w:r w:rsidRPr="00160B9B">
        <w:rPr>
          <w:bCs/>
          <w:vertAlign w:val="subscript"/>
        </w:rPr>
        <w:t>201</w:t>
      </w:r>
      <w:r w:rsidRPr="00C77139">
        <w:rPr>
          <w:bCs/>
          <w:vertAlign w:val="subscript"/>
        </w:rPr>
        <w:t>7</w:t>
      </w:r>
      <w:r w:rsidRPr="00160B9B">
        <w:rPr>
          <w:bCs/>
        </w:rPr>
        <w:t xml:space="preserve"> = </w:t>
      </w:r>
      <w:r w:rsidRPr="00160B9B">
        <w:rPr>
          <w:bCs/>
          <w:lang w:val="en-US"/>
        </w:rPr>
        <w:t>Ni</w:t>
      </w:r>
      <w:r w:rsidRPr="00160B9B">
        <w:rPr>
          <w:bCs/>
          <w:vertAlign w:val="subscript"/>
        </w:rPr>
        <w:t>п201</w:t>
      </w:r>
      <w:r w:rsidRPr="00C77139">
        <w:rPr>
          <w:bCs/>
          <w:vertAlign w:val="subscript"/>
        </w:rPr>
        <w:t>7</w:t>
      </w:r>
      <w:r w:rsidRPr="00160B9B">
        <w:rPr>
          <w:bCs/>
        </w:rPr>
        <w:t xml:space="preserve"> </w:t>
      </w:r>
      <w:r w:rsidRPr="00160B9B">
        <w:rPr>
          <w:bCs/>
          <w:lang w:val="en-US"/>
        </w:rPr>
        <w:t>x</w:t>
      </w:r>
      <w:r w:rsidRPr="00160B9B">
        <w:rPr>
          <w:bCs/>
        </w:rPr>
        <w:t xml:space="preserve"> Н / 100, где</w:t>
      </w:r>
    </w:p>
    <w:p w:rsidR="001807EF" w:rsidRPr="00160B9B" w:rsidRDefault="001807EF" w:rsidP="00AF1195">
      <w:pPr>
        <w:ind w:firstLine="720"/>
        <w:jc w:val="both"/>
      </w:pPr>
      <w:r w:rsidRPr="00160B9B">
        <w:rPr>
          <w:bCs/>
        </w:rPr>
        <w:t>Пндфлi</w:t>
      </w:r>
      <w:r w:rsidRPr="00160B9B">
        <w:rPr>
          <w:bCs/>
          <w:vertAlign w:val="subscript"/>
        </w:rPr>
        <w:t>201</w:t>
      </w:r>
      <w:r w:rsidRPr="00C77139">
        <w:rPr>
          <w:bCs/>
          <w:vertAlign w:val="subscript"/>
        </w:rPr>
        <w:t>5</w:t>
      </w:r>
      <w:r w:rsidRPr="00160B9B">
        <w:rPr>
          <w:bCs/>
        </w:rPr>
        <w:t>, Пндфлi</w:t>
      </w:r>
      <w:r w:rsidRPr="00160B9B">
        <w:rPr>
          <w:bCs/>
          <w:vertAlign w:val="subscript"/>
        </w:rPr>
        <w:t>201</w:t>
      </w:r>
      <w:r w:rsidRPr="00C77139">
        <w:rPr>
          <w:bCs/>
          <w:vertAlign w:val="subscript"/>
        </w:rPr>
        <w:t>6</w:t>
      </w:r>
      <w:r w:rsidRPr="00160B9B">
        <w:rPr>
          <w:bCs/>
        </w:rPr>
        <w:t>, Пндфлi</w:t>
      </w:r>
      <w:r w:rsidRPr="00160B9B">
        <w:rPr>
          <w:bCs/>
          <w:vertAlign w:val="subscript"/>
        </w:rPr>
        <w:t>201</w:t>
      </w:r>
      <w:r w:rsidRPr="00C77139">
        <w:rPr>
          <w:bCs/>
          <w:vertAlign w:val="subscript"/>
        </w:rPr>
        <w:t>7</w:t>
      </w:r>
      <w:r w:rsidRPr="00160B9B">
        <w:rPr>
          <w:bCs/>
        </w:rPr>
        <w:t xml:space="preserve"> </w:t>
      </w:r>
      <w:r w:rsidRPr="00160B9B">
        <w:t>– расчетные налоговые поступления по налогу на доходы физических лиц (за исключением налога на доходы физических лиц с доходов иностранных граждан, работающих на</w:t>
      </w:r>
      <w:r w:rsidR="005C63C6">
        <w:t xml:space="preserve"> основании патента) в бюджет i-</w:t>
      </w:r>
      <w:r w:rsidRPr="00160B9B">
        <w:t xml:space="preserve">го поселения, городского округа </w:t>
      </w:r>
      <w:r w:rsidRPr="00160B9B">
        <w:rPr>
          <w:bCs/>
        </w:rPr>
        <w:t>на 201</w:t>
      </w:r>
      <w:r w:rsidRPr="00C77139">
        <w:rPr>
          <w:bCs/>
        </w:rPr>
        <w:t>5</w:t>
      </w:r>
      <w:r w:rsidRPr="00160B9B">
        <w:rPr>
          <w:bCs/>
        </w:rPr>
        <w:t xml:space="preserve"> год и на плановый период 201</w:t>
      </w:r>
      <w:r w:rsidRPr="00C77139">
        <w:rPr>
          <w:bCs/>
        </w:rPr>
        <w:t>6</w:t>
      </w:r>
      <w:r w:rsidRPr="00160B9B">
        <w:rPr>
          <w:bCs/>
        </w:rPr>
        <w:t xml:space="preserve"> и 201</w:t>
      </w:r>
      <w:r w:rsidRPr="00C77139">
        <w:rPr>
          <w:bCs/>
        </w:rPr>
        <w:t>7</w:t>
      </w:r>
      <w:r w:rsidRPr="00160B9B">
        <w:rPr>
          <w:bCs/>
        </w:rPr>
        <w:t xml:space="preserve"> годов</w:t>
      </w:r>
      <w:r w:rsidRPr="00160B9B">
        <w:t>;</w:t>
      </w:r>
    </w:p>
    <w:p w:rsidR="001807EF" w:rsidRPr="00160B9B" w:rsidRDefault="001807EF" w:rsidP="00AF1195">
      <w:pPr>
        <w:ind w:firstLine="720"/>
        <w:jc w:val="both"/>
        <w:rPr>
          <w:b/>
          <w:bCs/>
          <w:i/>
          <w:iCs/>
        </w:rPr>
      </w:pPr>
      <w:r w:rsidRPr="00160B9B">
        <w:rPr>
          <w:lang w:val="en-US"/>
        </w:rPr>
        <w:t>H</w:t>
      </w:r>
      <w:r w:rsidRPr="00160B9B">
        <w:t xml:space="preserve"> – </w:t>
      </w:r>
      <w:proofErr w:type="gramStart"/>
      <w:r w:rsidRPr="00160B9B">
        <w:t>норматив</w:t>
      </w:r>
      <w:proofErr w:type="gramEnd"/>
      <w:r w:rsidRPr="00160B9B">
        <w:t xml:space="preserve"> зачисления налога на доходы физических лиц в соответствии с бюджетным законодательством в бюджеты поселений в размере 10 процентов.</w:t>
      </w:r>
    </w:p>
    <w:p w:rsidR="001807EF" w:rsidRPr="00160B9B" w:rsidRDefault="001807EF" w:rsidP="00AF1195">
      <w:pPr>
        <w:ind w:firstLine="720"/>
        <w:jc w:val="both"/>
      </w:pPr>
    </w:p>
    <w:p w:rsidR="001807EF" w:rsidRPr="00160B9B" w:rsidRDefault="001807EF" w:rsidP="00AF1195">
      <w:pPr>
        <w:ind w:firstLine="720"/>
        <w:jc w:val="center"/>
        <w:rPr>
          <w:b/>
          <w:bCs/>
          <w:i/>
        </w:rPr>
      </w:pPr>
      <w:r w:rsidRPr="00160B9B">
        <w:rPr>
          <w:b/>
          <w:bCs/>
          <w:i/>
        </w:rPr>
        <w:t>1.1.2. Доходы от уплаты акцизов на автомобильный и прямогонный бензин, дизельное топливо, моторные масла для дизельных и (или) карбюраторных (</w:t>
      </w:r>
      <w:proofErr w:type="spellStart"/>
      <w:r w:rsidRPr="00160B9B">
        <w:rPr>
          <w:b/>
          <w:bCs/>
          <w:i/>
        </w:rPr>
        <w:t>инжекторных</w:t>
      </w:r>
      <w:proofErr w:type="spellEnd"/>
      <w:r w:rsidRPr="00160B9B">
        <w:rPr>
          <w:b/>
          <w:bCs/>
          <w:i/>
        </w:rPr>
        <w:t>) двигателей</w:t>
      </w:r>
    </w:p>
    <w:p w:rsidR="001807EF" w:rsidRPr="00160B9B" w:rsidRDefault="001807EF" w:rsidP="00AF1195">
      <w:pPr>
        <w:ind w:firstLine="720"/>
        <w:jc w:val="both"/>
      </w:pPr>
    </w:p>
    <w:p w:rsidR="001807EF" w:rsidRPr="00972F7E" w:rsidRDefault="001807EF" w:rsidP="00AF1195">
      <w:pPr>
        <w:ind w:firstLine="720"/>
        <w:jc w:val="both"/>
        <w:rPr>
          <w:bCs/>
        </w:rPr>
      </w:pPr>
      <w:r w:rsidRPr="00972F7E">
        <w:rPr>
          <w:bCs/>
        </w:rPr>
        <w:t xml:space="preserve">Расчетные налоговые поступления по </w:t>
      </w:r>
      <w:r>
        <w:rPr>
          <w:bCs/>
        </w:rPr>
        <w:t xml:space="preserve">доходам от уплаты </w:t>
      </w:r>
      <w:r w:rsidRPr="0036490B">
        <w:rPr>
          <w:bCs/>
        </w:rPr>
        <w:t>акцизов на автомобильный и прямогонный бензин, дизельное топливо, моторные масла для дизельных и (или)</w:t>
      </w:r>
      <w:bookmarkStart w:id="0" w:name="_GoBack"/>
      <w:bookmarkEnd w:id="0"/>
      <w:r w:rsidR="00FD1470">
        <w:rPr>
          <w:bCs/>
        </w:rPr>
        <w:t xml:space="preserve"> </w:t>
      </w:r>
      <w:r>
        <w:rPr>
          <w:bCs/>
        </w:rPr>
        <w:t>к</w:t>
      </w:r>
      <w:r w:rsidRPr="0036490B">
        <w:rPr>
          <w:bCs/>
        </w:rPr>
        <w:t>арбюраторных (</w:t>
      </w:r>
      <w:proofErr w:type="spellStart"/>
      <w:r w:rsidRPr="0036490B">
        <w:rPr>
          <w:bCs/>
        </w:rPr>
        <w:t>инжекторных</w:t>
      </w:r>
      <w:proofErr w:type="spellEnd"/>
      <w:r w:rsidRPr="0036490B">
        <w:rPr>
          <w:bCs/>
        </w:rPr>
        <w:t xml:space="preserve">) двигателей </w:t>
      </w:r>
      <w:r w:rsidRPr="00972F7E">
        <w:rPr>
          <w:bCs/>
        </w:rPr>
        <w:t xml:space="preserve">в бюджеты </w:t>
      </w:r>
      <w:r>
        <w:rPr>
          <w:bCs/>
        </w:rPr>
        <w:t>поселений</w:t>
      </w:r>
      <w:r w:rsidRPr="00972F7E">
        <w:rPr>
          <w:bCs/>
        </w:rPr>
        <w:t xml:space="preserve"> </w:t>
      </w:r>
      <w:r>
        <w:rPr>
          <w:bCs/>
        </w:rPr>
        <w:t xml:space="preserve">и городских округов </w:t>
      </w:r>
      <w:r w:rsidRPr="00972F7E">
        <w:rPr>
          <w:bCs/>
        </w:rPr>
        <w:t>рассчитаны по формуле:</w:t>
      </w:r>
    </w:p>
    <w:p w:rsidR="001807EF" w:rsidRDefault="001807EF" w:rsidP="00AF1195">
      <w:pPr>
        <w:ind w:firstLine="720"/>
        <w:jc w:val="both"/>
        <w:rPr>
          <w:bCs/>
        </w:rPr>
      </w:pPr>
      <w:r>
        <w:rPr>
          <w:bCs/>
        </w:rPr>
        <w:t>П</w:t>
      </w:r>
      <w:proofErr w:type="spellStart"/>
      <w:r>
        <w:rPr>
          <w:bCs/>
          <w:lang w:val="en-US"/>
        </w:rPr>
        <w:t>i</w:t>
      </w:r>
      <w:proofErr w:type="spellEnd"/>
      <w:r>
        <w:rPr>
          <w:bCs/>
          <w:vertAlign w:val="subscript"/>
        </w:rPr>
        <w:t>2015</w:t>
      </w:r>
      <w:r>
        <w:rPr>
          <w:bCs/>
        </w:rPr>
        <w:t xml:space="preserve"> = </w:t>
      </w:r>
      <w:r w:rsidRPr="00972F7E">
        <w:rPr>
          <w:bCs/>
        </w:rPr>
        <w:t>∑</w:t>
      </w:r>
      <w:r>
        <w:rPr>
          <w:bCs/>
        </w:rPr>
        <w:t>Акц</w:t>
      </w:r>
      <w:r>
        <w:rPr>
          <w:bCs/>
          <w:vertAlign w:val="subscript"/>
        </w:rPr>
        <w:t xml:space="preserve">2015 </w:t>
      </w:r>
      <w:proofErr w:type="spellStart"/>
      <w:r w:rsidRPr="00225D55">
        <w:rPr>
          <w:bCs/>
        </w:rPr>
        <w:t>х</w:t>
      </w:r>
      <w:proofErr w:type="spellEnd"/>
      <w:r w:rsidRPr="00225D55">
        <w:rPr>
          <w:bCs/>
        </w:rPr>
        <w:t xml:space="preserve"> </w:t>
      </w:r>
      <w:r>
        <w:rPr>
          <w:bCs/>
        </w:rPr>
        <w:t>Н</w:t>
      </w:r>
      <w:proofErr w:type="spellStart"/>
      <w:proofErr w:type="gramStart"/>
      <w:r w:rsidRPr="00972F7E">
        <w:rPr>
          <w:bCs/>
          <w:lang w:val="en-US"/>
        </w:rPr>
        <w:t>i</w:t>
      </w:r>
      <w:proofErr w:type="spellEnd"/>
      <w:proofErr w:type="gramEnd"/>
      <w:r>
        <w:rPr>
          <w:bCs/>
        </w:rPr>
        <w:t xml:space="preserve"> / 100;</w:t>
      </w:r>
    </w:p>
    <w:p w:rsidR="001807EF" w:rsidRPr="00225D55" w:rsidRDefault="001807EF" w:rsidP="00AF1195">
      <w:pPr>
        <w:ind w:firstLine="720"/>
        <w:jc w:val="both"/>
        <w:rPr>
          <w:bCs/>
        </w:rPr>
      </w:pPr>
      <w:r>
        <w:rPr>
          <w:bCs/>
        </w:rPr>
        <w:t>П</w:t>
      </w:r>
      <w:proofErr w:type="spellStart"/>
      <w:r>
        <w:rPr>
          <w:bCs/>
          <w:lang w:val="en-US"/>
        </w:rPr>
        <w:t>i</w:t>
      </w:r>
      <w:proofErr w:type="spellEnd"/>
      <w:r>
        <w:rPr>
          <w:bCs/>
          <w:vertAlign w:val="subscript"/>
        </w:rPr>
        <w:t>2016</w:t>
      </w:r>
      <w:r>
        <w:rPr>
          <w:bCs/>
        </w:rPr>
        <w:t xml:space="preserve"> = </w:t>
      </w:r>
      <w:r w:rsidRPr="00972F7E">
        <w:rPr>
          <w:bCs/>
        </w:rPr>
        <w:t>∑</w:t>
      </w:r>
      <w:r>
        <w:rPr>
          <w:bCs/>
        </w:rPr>
        <w:t>Акц</w:t>
      </w:r>
      <w:r>
        <w:rPr>
          <w:bCs/>
          <w:vertAlign w:val="subscript"/>
        </w:rPr>
        <w:t xml:space="preserve">2016 </w:t>
      </w:r>
      <w:proofErr w:type="spellStart"/>
      <w:r w:rsidRPr="00225D55">
        <w:rPr>
          <w:bCs/>
        </w:rPr>
        <w:t>х</w:t>
      </w:r>
      <w:proofErr w:type="spellEnd"/>
      <w:r w:rsidRPr="00225D55">
        <w:rPr>
          <w:bCs/>
        </w:rPr>
        <w:t xml:space="preserve"> </w:t>
      </w:r>
      <w:r>
        <w:rPr>
          <w:bCs/>
        </w:rPr>
        <w:t>Н</w:t>
      </w:r>
      <w:proofErr w:type="spellStart"/>
      <w:proofErr w:type="gramStart"/>
      <w:r w:rsidRPr="00972F7E">
        <w:rPr>
          <w:bCs/>
          <w:lang w:val="en-US"/>
        </w:rPr>
        <w:t>i</w:t>
      </w:r>
      <w:proofErr w:type="spellEnd"/>
      <w:proofErr w:type="gramEnd"/>
      <w:r>
        <w:rPr>
          <w:bCs/>
        </w:rPr>
        <w:t xml:space="preserve"> / 100;</w:t>
      </w:r>
    </w:p>
    <w:p w:rsidR="001807EF" w:rsidRPr="00972F7E" w:rsidRDefault="001807EF" w:rsidP="00AF1195">
      <w:pPr>
        <w:ind w:firstLine="720"/>
        <w:jc w:val="both"/>
        <w:rPr>
          <w:bCs/>
        </w:rPr>
      </w:pPr>
      <w:r>
        <w:rPr>
          <w:bCs/>
        </w:rPr>
        <w:t>П</w:t>
      </w:r>
      <w:proofErr w:type="spellStart"/>
      <w:r>
        <w:rPr>
          <w:bCs/>
          <w:lang w:val="en-US"/>
        </w:rPr>
        <w:t>i</w:t>
      </w:r>
      <w:proofErr w:type="spellEnd"/>
      <w:r>
        <w:rPr>
          <w:bCs/>
          <w:vertAlign w:val="subscript"/>
        </w:rPr>
        <w:t>2017</w:t>
      </w:r>
      <w:r>
        <w:rPr>
          <w:bCs/>
        </w:rPr>
        <w:t xml:space="preserve"> = </w:t>
      </w:r>
      <w:r w:rsidRPr="00972F7E">
        <w:rPr>
          <w:bCs/>
        </w:rPr>
        <w:t>∑</w:t>
      </w:r>
      <w:r>
        <w:rPr>
          <w:bCs/>
        </w:rPr>
        <w:t>Акц</w:t>
      </w:r>
      <w:r>
        <w:rPr>
          <w:bCs/>
          <w:vertAlign w:val="subscript"/>
        </w:rPr>
        <w:t xml:space="preserve">2017 </w:t>
      </w:r>
      <w:proofErr w:type="spellStart"/>
      <w:r w:rsidRPr="00225D55">
        <w:rPr>
          <w:bCs/>
        </w:rPr>
        <w:t>х</w:t>
      </w:r>
      <w:proofErr w:type="spellEnd"/>
      <w:r w:rsidRPr="00225D55">
        <w:rPr>
          <w:bCs/>
        </w:rPr>
        <w:t xml:space="preserve"> </w:t>
      </w:r>
      <w:r>
        <w:rPr>
          <w:bCs/>
        </w:rPr>
        <w:t>Н</w:t>
      </w:r>
      <w:proofErr w:type="spellStart"/>
      <w:proofErr w:type="gramStart"/>
      <w:r w:rsidRPr="00972F7E">
        <w:rPr>
          <w:bCs/>
          <w:lang w:val="en-US"/>
        </w:rPr>
        <w:t>i</w:t>
      </w:r>
      <w:proofErr w:type="spellEnd"/>
      <w:proofErr w:type="gramEnd"/>
      <w:r>
        <w:rPr>
          <w:bCs/>
        </w:rPr>
        <w:t xml:space="preserve"> / 100, </w:t>
      </w:r>
      <w:r w:rsidRPr="00972F7E">
        <w:rPr>
          <w:bCs/>
        </w:rPr>
        <w:t>где</w:t>
      </w:r>
    </w:p>
    <w:p w:rsidR="001807EF" w:rsidRDefault="001807EF" w:rsidP="00AF1195">
      <w:pPr>
        <w:ind w:firstLine="720"/>
        <w:jc w:val="both"/>
        <w:rPr>
          <w:bCs/>
        </w:rPr>
      </w:pPr>
      <w:r w:rsidRPr="00972F7E">
        <w:rPr>
          <w:bCs/>
        </w:rPr>
        <w:t>П</w:t>
      </w:r>
      <w:proofErr w:type="spellStart"/>
      <w:r>
        <w:rPr>
          <w:bCs/>
          <w:lang w:val="en-US"/>
        </w:rPr>
        <w:t>i</w:t>
      </w:r>
      <w:proofErr w:type="spellEnd"/>
      <w:r>
        <w:rPr>
          <w:bCs/>
          <w:vertAlign w:val="subscript"/>
        </w:rPr>
        <w:t>2015, 2016, 2017</w:t>
      </w:r>
      <w:r w:rsidRPr="00972F7E">
        <w:rPr>
          <w:bCs/>
        </w:rPr>
        <w:t xml:space="preserve"> – расчетные налоговые поступления </w:t>
      </w:r>
      <w:r>
        <w:rPr>
          <w:bCs/>
        </w:rPr>
        <w:t xml:space="preserve">доходов от уплаты </w:t>
      </w:r>
      <w:r w:rsidRPr="0036490B">
        <w:rPr>
          <w:bCs/>
        </w:rPr>
        <w:t>акцизов на автомобильный и прямогонный бензин, дизельное топливо, моторные масла для дизельных и (или) карбюраторных (</w:t>
      </w:r>
      <w:proofErr w:type="spellStart"/>
      <w:r w:rsidRPr="0036490B">
        <w:rPr>
          <w:bCs/>
        </w:rPr>
        <w:t>инжекторных</w:t>
      </w:r>
      <w:proofErr w:type="spellEnd"/>
      <w:r w:rsidRPr="0036490B">
        <w:rPr>
          <w:bCs/>
        </w:rPr>
        <w:t xml:space="preserve">) двигателей </w:t>
      </w:r>
      <w:r w:rsidR="00C857EE">
        <w:rPr>
          <w:bCs/>
        </w:rPr>
        <w:t>в бюджет i-</w:t>
      </w:r>
      <w:r w:rsidRPr="00972F7E">
        <w:rPr>
          <w:bCs/>
        </w:rPr>
        <w:t xml:space="preserve">го </w:t>
      </w:r>
      <w:r>
        <w:rPr>
          <w:bCs/>
        </w:rPr>
        <w:t>поселения, городского округа на 201</w:t>
      </w:r>
      <w:r w:rsidRPr="00F96C44">
        <w:rPr>
          <w:bCs/>
        </w:rPr>
        <w:t>5</w:t>
      </w:r>
      <w:r w:rsidRPr="003D1873">
        <w:rPr>
          <w:bCs/>
        </w:rPr>
        <w:t xml:space="preserve"> год и на плановый период</w:t>
      </w:r>
      <w:r>
        <w:rPr>
          <w:bCs/>
        </w:rPr>
        <w:t xml:space="preserve"> 201</w:t>
      </w:r>
      <w:r w:rsidRPr="00F96C44">
        <w:rPr>
          <w:bCs/>
        </w:rPr>
        <w:t>6</w:t>
      </w:r>
      <w:r>
        <w:rPr>
          <w:bCs/>
        </w:rPr>
        <w:t xml:space="preserve"> и 201</w:t>
      </w:r>
      <w:r w:rsidRPr="00F96C44">
        <w:rPr>
          <w:bCs/>
        </w:rPr>
        <w:t>7</w:t>
      </w:r>
      <w:r>
        <w:rPr>
          <w:bCs/>
        </w:rPr>
        <w:t xml:space="preserve"> годов</w:t>
      </w:r>
      <w:r w:rsidRPr="00972F7E">
        <w:rPr>
          <w:bCs/>
        </w:rPr>
        <w:t>;</w:t>
      </w:r>
    </w:p>
    <w:p w:rsidR="001807EF" w:rsidRPr="00972F7E" w:rsidRDefault="001807EF" w:rsidP="00AF1195">
      <w:pPr>
        <w:ind w:firstLine="720"/>
        <w:jc w:val="both"/>
        <w:rPr>
          <w:bCs/>
        </w:rPr>
      </w:pPr>
      <w:r w:rsidRPr="00972F7E">
        <w:rPr>
          <w:bCs/>
        </w:rPr>
        <w:t>∑</w:t>
      </w:r>
      <w:r>
        <w:rPr>
          <w:bCs/>
        </w:rPr>
        <w:t>Акн</w:t>
      </w:r>
      <w:r>
        <w:rPr>
          <w:bCs/>
          <w:vertAlign w:val="subscript"/>
        </w:rPr>
        <w:t xml:space="preserve">2015, </w:t>
      </w:r>
      <w:r w:rsidRPr="00972F7E">
        <w:rPr>
          <w:bCs/>
        </w:rPr>
        <w:t>∑</w:t>
      </w:r>
      <w:r>
        <w:rPr>
          <w:bCs/>
        </w:rPr>
        <w:t>Акн</w:t>
      </w:r>
      <w:r>
        <w:rPr>
          <w:bCs/>
          <w:vertAlign w:val="subscript"/>
        </w:rPr>
        <w:t xml:space="preserve">2016, </w:t>
      </w:r>
      <w:r w:rsidRPr="00972F7E">
        <w:rPr>
          <w:bCs/>
        </w:rPr>
        <w:t>∑</w:t>
      </w:r>
      <w:r>
        <w:rPr>
          <w:bCs/>
        </w:rPr>
        <w:t>Акн</w:t>
      </w:r>
      <w:r>
        <w:rPr>
          <w:bCs/>
          <w:vertAlign w:val="subscript"/>
        </w:rPr>
        <w:t xml:space="preserve">2017 </w:t>
      </w:r>
      <w:r w:rsidRPr="00972F7E">
        <w:rPr>
          <w:bCs/>
        </w:rPr>
        <w:t xml:space="preserve">– </w:t>
      </w:r>
      <w:r>
        <w:rPr>
          <w:bCs/>
        </w:rPr>
        <w:t xml:space="preserve">общая сумма доходов от уплаты акцизов </w:t>
      </w:r>
      <w:r w:rsidRPr="0036490B">
        <w:rPr>
          <w:bCs/>
        </w:rPr>
        <w:t xml:space="preserve">на автомобильный и прямогонный бензин, дизельное топливо, моторные масла для дизельных и </w:t>
      </w:r>
      <w:r w:rsidRPr="0036490B">
        <w:rPr>
          <w:bCs/>
        </w:rPr>
        <w:lastRenderedPageBreak/>
        <w:t>(или) карбюраторных (</w:t>
      </w:r>
      <w:proofErr w:type="spellStart"/>
      <w:r w:rsidRPr="0036490B">
        <w:rPr>
          <w:bCs/>
        </w:rPr>
        <w:t>инжекторных</w:t>
      </w:r>
      <w:proofErr w:type="spellEnd"/>
      <w:r w:rsidRPr="0036490B">
        <w:rPr>
          <w:bCs/>
        </w:rPr>
        <w:t>) двигателей</w:t>
      </w:r>
      <w:r>
        <w:rPr>
          <w:bCs/>
        </w:rPr>
        <w:t xml:space="preserve">, подлежащая распределению в </w:t>
      </w:r>
      <w:r w:rsidRPr="00985DB9">
        <w:rPr>
          <w:bCs/>
        </w:rPr>
        <w:t>консолидированный</w:t>
      </w:r>
      <w:r w:rsidRPr="00E96C70">
        <w:rPr>
          <w:bCs/>
        </w:rPr>
        <w:t xml:space="preserve"> </w:t>
      </w:r>
      <w:r>
        <w:rPr>
          <w:bCs/>
        </w:rPr>
        <w:t>бюджет Московской области на 201</w:t>
      </w:r>
      <w:r w:rsidRPr="00F96C44">
        <w:rPr>
          <w:bCs/>
        </w:rPr>
        <w:t>5</w:t>
      </w:r>
      <w:r w:rsidRPr="003D1873">
        <w:rPr>
          <w:bCs/>
        </w:rPr>
        <w:t xml:space="preserve"> год и на плановый период</w:t>
      </w:r>
      <w:r>
        <w:rPr>
          <w:bCs/>
        </w:rPr>
        <w:t xml:space="preserve"> 201</w:t>
      </w:r>
      <w:r w:rsidRPr="00F96C44">
        <w:rPr>
          <w:bCs/>
        </w:rPr>
        <w:t>6</w:t>
      </w:r>
      <w:r>
        <w:rPr>
          <w:bCs/>
        </w:rPr>
        <w:t xml:space="preserve"> и 201</w:t>
      </w:r>
      <w:r w:rsidRPr="00F96C44">
        <w:rPr>
          <w:bCs/>
        </w:rPr>
        <w:t>7</w:t>
      </w:r>
      <w:r>
        <w:rPr>
          <w:bCs/>
        </w:rPr>
        <w:t xml:space="preserve"> годов</w:t>
      </w:r>
      <w:r w:rsidRPr="00972F7E">
        <w:rPr>
          <w:bCs/>
        </w:rPr>
        <w:t>;</w:t>
      </w:r>
    </w:p>
    <w:p w:rsidR="001807EF" w:rsidRDefault="001807EF" w:rsidP="00AF1195">
      <w:pPr>
        <w:ind w:firstLine="720"/>
        <w:jc w:val="both"/>
        <w:rPr>
          <w:bCs/>
        </w:rPr>
      </w:pPr>
      <w:r>
        <w:t>Н</w:t>
      </w:r>
      <w:proofErr w:type="spellStart"/>
      <w:proofErr w:type="gramStart"/>
      <w:r w:rsidRPr="00972F7E">
        <w:rPr>
          <w:lang w:val="en-US"/>
        </w:rPr>
        <w:t>i</w:t>
      </w:r>
      <w:proofErr w:type="spellEnd"/>
      <w:proofErr w:type="gramEnd"/>
      <w:r w:rsidRPr="00972F7E">
        <w:t xml:space="preserve"> – </w:t>
      </w:r>
      <w:r w:rsidRPr="00972F7E">
        <w:rPr>
          <w:bCs/>
        </w:rPr>
        <w:t xml:space="preserve">норматив отчислений от </w:t>
      </w:r>
      <w:r>
        <w:rPr>
          <w:bCs/>
        </w:rPr>
        <w:t xml:space="preserve">доходов от уплаты </w:t>
      </w:r>
      <w:r w:rsidRPr="0036490B">
        <w:rPr>
          <w:bCs/>
        </w:rPr>
        <w:t>акцизов на автомобильный и прямогонный бензин, дизельное топливо, моторные масла для дизельных и (или) карбюраторных (</w:t>
      </w:r>
      <w:proofErr w:type="spellStart"/>
      <w:r w:rsidRPr="0036490B">
        <w:rPr>
          <w:bCs/>
        </w:rPr>
        <w:t>инжекторных</w:t>
      </w:r>
      <w:proofErr w:type="spellEnd"/>
      <w:r w:rsidRPr="0036490B">
        <w:rPr>
          <w:bCs/>
        </w:rPr>
        <w:t>) двигателей</w:t>
      </w:r>
      <w:r w:rsidRPr="00972F7E">
        <w:rPr>
          <w:bCs/>
        </w:rPr>
        <w:t xml:space="preserve"> </w:t>
      </w:r>
      <w:r>
        <w:rPr>
          <w:bCs/>
        </w:rPr>
        <w:t xml:space="preserve">в </w:t>
      </w:r>
      <w:r w:rsidR="00C857EE">
        <w:rPr>
          <w:bCs/>
        </w:rPr>
        <w:t>бюджет i-</w:t>
      </w:r>
      <w:r w:rsidRPr="00972F7E">
        <w:rPr>
          <w:bCs/>
        </w:rPr>
        <w:t xml:space="preserve">го </w:t>
      </w:r>
      <w:r>
        <w:rPr>
          <w:bCs/>
        </w:rPr>
        <w:t>поселения, городского округа, установленный законом о бюджете Московской области на 2015 год и плановый период 2016 и 2017 годов</w:t>
      </w:r>
      <w:r w:rsidRPr="00972F7E">
        <w:rPr>
          <w:bCs/>
        </w:rPr>
        <w:t>.</w:t>
      </w:r>
    </w:p>
    <w:p w:rsidR="001807EF" w:rsidRDefault="001807EF" w:rsidP="00AF1195">
      <w:pPr>
        <w:ind w:firstLine="720"/>
        <w:jc w:val="both"/>
        <w:rPr>
          <w:b/>
          <w:bCs/>
          <w:i/>
          <w:iCs/>
        </w:rPr>
      </w:pPr>
    </w:p>
    <w:p w:rsidR="001807EF" w:rsidRPr="00160B9B" w:rsidRDefault="001807EF" w:rsidP="00AF1195">
      <w:pPr>
        <w:ind w:firstLine="720"/>
        <w:jc w:val="center"/>
        <w:rPr>
          <w:b/>
          <w:bCs/>
          <w:i/>
          <w:iCs/>
        </w:rPr>
      </w:pPr>
      <w:r w:rsidRPr="00160B9B">
        <w:rPr>
          <w:b/>
          <w:bCs/>
          <w:i/>
          <w:iCs/>
        </w:rPr>
        <w:t>1.1.3. Единый сельскохозяйственный налог</w:t>
      </w:r>
    </w:p>
    <w:p w:rsidR="001807EF" w:rsidRPr="00160B9B" w:rsidRDefault="001807EF" w:rsidP="00AF1195">
      <w:pPr>
        <w:ind w:firstLine="720"/>
        <w:jc w:val="both"/>
        <w:rPr>
          <w:bCs/>
          <w:iCs/>
        </w:rPr>
      </w:pPr>
    </w:p>
    <w:p w:rsidR="001807EF" w:rsidRPr="00160B9B" w:rsidRDefault="001807EF" w:rsidP="00AF1195">
      <w:pPr>
        <w:ind w:firstLine="720"/>
        <w:jc w:val="both"/>
      </w:pPr>
      <w:r w:rsidRPr="00160B9B">
        <w:t>Налоговый потенциал по единому сельскохозяйственному налогу по бюджетам поселений и городских округов определен по следующей формуле:</w:t>
      </w:r>
    </w:p>
    <w:p w:rsidR="001807EF" w:rsidRPr="00160B9B" w:rsidRDefault="001807EF" w:rsidP="00AF1195">
      <w:pPr>
        <w:ind w:firstLine="720"/>
        <w:jc w:val="both"/>
        <w:rPr>
          <w:lang w:val="fr-FR"/>
        </w:rPr>
      </w:pPr>
      <w:r w:rsidRPr="00160B9B">
        <w:rPr>
          <w:lang w:val="fr-FR"/>
        </w:rPr>
        <w:t>Ni</w:t>
      </w:r>
      <w:r w:rsidRPr="00160B9B">
        <w:rPr>
          <w:vertAlign w:val="subscript"/>
          <w:lang w:val="fr-FR"/>
        </w:rPr>
        <w:t>201</w:t>
      </w:r>
      <w:r>
        <w:rPr>
          <w:vertAlign w:val="subscript"/>
        </w:rPr>
        <w:t>5</w:t>
      </w:r>
      <w:r w:rsidRPr="00160B9B">
        <w:rPr>
          <w:lang w:val="fr-FR"/>
        </w:rPr>
        <w:t xml:space="preserve"> = (</w:t>
      </w:r>
      <w:r w:rsidRPr="00160B9B">
        <w:t>НБ</w:t>
      </w:r>
      <w:r w:rsidRPr="00160B9B">
        <w:rPr>
          <w:lang w:val="fr-FR"/>
        </w:rPr>
        <w:t xml:space="preserve">i x </w:t>
      </w:r>
      <w:proofErr w:type="spellStart"/>
      <w:r w:rsidRPr="00160B9B">
        <w:t>Ип</w:t>
      </w:r>
      <w:proofErr w:type="spellEnd"/>
      <w:r w:rsidRPr="00160B9B">
        <w:rPr>
          <w:vertAlign w:val="subscript"/>
          <w:lang w:val="fr-FR"/>
        </w:rPr>
        <w:t>201</w:t>
      </w:r>
      <w:r>
        <w:rPr>
          <w:vertAlign w:val="subscript"/>
        </w:rPr>
        <w:t>5</w:t>
      </w:r>
      <w:r w:rsidRPr="00160B9B">
        <w:rPr>
          <w:lang w:val="fr-FR"/>
        </w:rPr>
        <w:t xml:space="preserve">) x </w:t>
      </w:r>
      <w:proofErr w:type="spellStart"/>
      <w:r w:rsidRPr="00160B9B">
        <w:t>Сн</w:t>
      </w:r>
      <w:proofErr w:type="spellEnd"/>
      <w:r w:rsidRPr="00160B9B">
        <w:rPr>
          <w:lang w:val="fr-FR"/>
        </w:rPr>
        <w:t>;</w:t>
      </w:r>
    </w:p>
    <w:p w:rsidR="001807EF" w:rsidRPr="00160B9B" w:rsidRDefault="001807EF" w:rsidP="00AF1195">
      <w:pPr>
        <w:ind w:firstLine="720"/>
        <w:jc w:val="both"/>
        <w:rPr>
          <w:lang w:val="fr-FR"/>
        </w:rPr>
      </w:pPr>
      <w:r w:rsidRPr="00160B9B">
        <w:rPr>
          <w:lang w:val="fr-FR"/>
        </w:rPr>
        <w:t>Ni</w:t>
      </w:r>
      <w:r w:rsidRPr="00160B9B">
        <w:rPr>
          <w:vertAlign w:val="subscript"/>
          <w:lang w:val="fr-FR"/>
        </w:rPr>
        <w:t>201</w:t>
      </w:r>
      <w:r w:rsidRPr="00EA710D">
        <w:rPr>
          <w:vertAlign w:val="subscript"/>
          <w:lang w:val="fr-FR"/>
        </w:rPr>
        <w:t>6</w:t>
      </w:r>
      <w:r w:rsidRPr="00160B9B">
        <w:rPr>
          <w:lang w:val="fr-FR"/>
        </w:rPr>
        <w:t xml:space="preserve"> = Ni</w:t>
      </w:r>
      <w:r w:rsidRPr="00160B9B">
        <w:rPr>
          <w:vertAlign w:val="subscript"/>
          <w:lang w:val="fr-FR"/>
        </w:rPr>
        <w:t>201</w:t>
      </w:r>
      <w:r w:rsidRPr="00EA710D">
        <w:rPr>
          <w:vertAlign w:val="subscript"/>
          <w:lang w:val="fr-FR"/>
        </w:rPr>
        <w:t>5</w:t>
      </w:r>
      <w:r w:rsidRPr="00160B9B">
        <w:rPr>
          <w:vertAlign w:val="subscript"/>
          <w:lang w:val="fr-FR"/>
        </w:rPr>
        <w:t xml:space="preserve"> </w:t>
      </w:r>
      <w:r w:rsidRPr="00160B9B">
        <w:rPr>
          <w:lang w:val="fr-FR"/>
        </w:rPr>
        <w:t xml:space="preserve">x </w:t>
      </w:r>
      <w:proofErr w:type="spellStart"/>
      <w:r w:rsidRPr="00160B9B">
        <w:t>Ип</w:t>
      </w:r>
      <w:proofErr w:type="spellEnd"/>
      <w:r w:rsidRPr="00160B9B">
        <w:rPr>
          <w:vertAlign w:val="subscript"/>
          <w:lang w:val="fr-FR"/>
        </w:rPr>
        <w:t>201</w:t>
      </w:r>
      <w:r w:rsidRPr="00EA710D">
        <w:rPr>
          <w:vertAlign w:val="subscript"/>
          <w:lang w:val="fr-FR"/>
        </w:rPr>
        <w:t>6</w:t>
      </w:r>
      <w:r w:rsidRPr="00160B9B">
        <w:rPr>
          <w:lang w:val="fr-FR"/>
        </w:rPr>
        <w:t>;</w:t>
      </w:r>
    </w:p>
    <w:p w:rsidR="001807EF" w:rsidRPr="00160B9B" w:rsidRDefault="001807EF" w:rsidP="00AF1195">
      <w:pPr>
        <w:ind w:firstLine="720"/>
        <w:jc w:val="both"/>
        <w:rPr>
          <w:lang w:val="fr-FR"/>
        </w:rPr>
      </w:pPr>
      <w:r w:rsidRPr="00160B9B">
        <w:rPr>
          <w:lang w:val="fr-FR"/>
        </w:rPr>
        <w:t>Ni</w:t>
      </w:r>
      <w:r w:rsidRPr="00160B9B">
        <w:rPr>
          <w:vertAlign w:val="subscript"/>
          <w:lang w:val="fr-FR"/>
        </w:rPr>
        <w:t>201</w:t>
      </w:r>
      <w:r w:rsidRPr="00EA710D">
        <w:rPr>
          <w:vertAlign w:val="subscript"/>
          <w:lang w:val="fr-FR"/>
        </w:rPr>
        <w:t>7</w:t>
      </w:r>
      <w:r w:rsidRPr="00160B9B">
        <w:rPr>
          <w:lang w:val="fr-FR"/>
        </w:rPr>
        <w:t xml:space="preserve"> = Ni</w:t>
      </w:r>
      <w:r w:rsidRPr="00160B9B">
        <w:rPr>
          <w:vertAlign w:val="subscript"/>
          <w:lang w:val="fr-FR"/>
        </w:rPr>
        <w:t>201</w:t>
      </w:r>
      <w:r w:rsidRPr="00EA710D">
        <w:rPr>
          <w:vertAlign w:val="subscript"/>
          <w:lang w:val="fr-FR"/>
        </w:rPr>
        <w:t>6</w:t>
      </w:r>
      <w:r w:rsidRPr="00160B9B">
        <w:rPr>
          <w:lang w:val="fr-FR"/>
        </w:rPr>
        <w:t xml:space="preserve"> x </w:t>
      </w:r>
      <w:proofErr w:type="spellStart"/>
      <w:r w:rsidRPr="00160B9B">
        <w:t>Ип</w:t>
      </w:r>
      <w:proofErr w:type="spellEnd"/>
      <w:r w:rsidRPr="00160B9B">
        <w:rPr>
          <w:vertAlign w:val="subscript"/>
          <w:lang w:val="fr-FR"/>
        </w:rPr>
        <w:t>201</w:t>
      </w:r>
      <w:r w:rsidRPr="00EA710D">
        <w:rPr>
          <w:vertAlign w:val="subscript"/>
          <w:lang w:val="fr-FR"/>
        </w:rPr>
        <w:t>7</w:t>
      </w:r>
      <w:r w:rsidRPr="00160B9B">
        <w:rPr>
          <w:lang w:val="fr-FR"/>
        </w:rPr>
        <w:t xml:space="preserve">, </w:t>
      </w:r>
      <w:r w:rsidRPr="00160B9B">
        <w:t>где</w:t>
      </w:r>
    </w:p>
    <w:p w:rsidR="001807EF" w:rsidRPr="00160B9B" w:rsidRDefault="001807EF" w:rsidP="00AF1195">
      <w:pPr>
        <w:ind w:firstLine="720"/>
        <w:jc w:val="both"/>
      </w:pPr>
      <w:r w:rsidRPr="00160B9B">
        <w:t>Ni</w:t>
      </w:r>
      <w:r w:rsidRPr="00160B9B">
        <w:rPr>
          <w:vertAlign w:val="subscript"/>
        </w:rPr>
        <w:t>201</w:t>
      </w:r>
      <w:r>
        <w:rPr>
          <w:vertAlign w:val="subscript"/>
        </w:rPr>
        <w:t>5</w:t>
      </w:r>
      <w:r w:rsidRPr="00160B9B">
        <w:t>, Ni</w:t>
      </w:r>
      <w:r w:rsidRPr="00160B9B">
        <w:rPr>
          <w:vertAlign w:val="subscript"/>
        </w:rPr>
        <w:t>201</w:t>
      </w:r>
      <w:r>
        <w:rPr>
          <w:vertAlign w:val="subscript"/>
        </w:rPr>
        <w:t>6</w:t>
      </w:r>
      <w:r w:rsidRPr="00160B9B">
        <w:t>,</w:t>
      </w:r>
      <w:r w:rsidRPr="00160B9B">
        <w:rPr>
          <w:vertAlign w:val="subscript"/>
        </w:rPr>
        <w:t xml:space="preserve"> </w:t>
      </w:r>
      <w:r w:rsidRPr="00160B9B">
        <w:t>Ni</w:t>
      </w:r>
      <w:r w:rsidRPr="00160B9B">
        <w:rPr>
          <w:vertAlign w:val="subscript"/>
        </w:rPr>
        <w:t>201</w:t>
      </w:r>
      <w:r>
        <w:rPr>
          <w:vertAlign w:val="subscript"/>
        </w:rPr>
        <w:t>7</w:t>
      </w:r>
      <w:r w:rsidRPr="00160B9B">
        <w:t xml:space="preserve"> – налоговый потенциал по единому сельскохозя</w:t>
      </w:r>
      <w:r w:rsidR="00BA5F6D">
        <w:t>йственному налогу по бюджету i-</w:t>
      </w:r>
      <w:r w:rsidRPr="00160B9B">
        <w:t xml:space="preserve">го поселения, городского округа </w:t>
      </w:r>
      <w:r w:rsidRPr="00160B9B">
        <w:rPr>
          <w:bCs/>
        </w:rPr>
        <w:t>на 201</w:t>
      </w:r>
      <w:r>
        <w:rPr>
          <w:bCs/>
        </w:rPr>
        <w:t>5</w:t>
      </w:r>
      <w:r w:rsidRPr="00160B9B">
        <w:rPr>
          <w:bCs/>
        </w:rPr>
        <w:t xml:space="preserve"> год и на плановый период 201</w:t>
      </w:r>
      <w:r>
        <w:rPr>
          <w:bCs/>
        </w:rPr>
        <w:t>6</w:t>
      </w:r>
      <w:r w:rsidRPr="00160B9B">
        <w:rPr>
          <w:bCs/>
        </w:rPr>
        <w:t xml:space="preserve"> и 201</w:t>
      </w:r>
      <w:r>
        <w:rPr>
          <w:bCs/>
        </w:rPr>
        <w:t>7</w:t>
      </w:r>
      <w:r w:rsidRPr="00160B9B">
        <w:rPr>
          <w:bCs/>
        </w:rPr>
        <w:t xml:space="preserve"> годов</w:t>
      </w:r>
      <w:r w:rsidRPr="00160B9B">
        <w:t>;</w:t>
      </w:r>
    </w:p>
    <w:p w:rsidR="001807EF" w:rsidRPr="00160B9B" w:rsidRDefault="001807EF" w:rsidP="00AF1195">
      <w:pPr>
        <w:ind w:firstLine="720"/>
        <w:jc w:val="both"/>
      </w:pPr>
      <w:proofErr w:type="spellStart"/>
      <w:r w:rsidRPr="00160B9B">
        <w:t>НБ</w:t>
      </w:r>
      <w:proofErr w:type="gramStart"/>
      <w:r w:rsidRPr="00160B9B">
        <w:t>i</w:t>
      </w:r>
      <w:proofErr w:type="spellEnd"/>
      <w:proofErr w:type="gramEnd"/>
      <w:r w:rsidRPr="00160B9B">
        <w:t xml:space="preserve"> – оценка налоговой базы 201</w:t>
      </w:r>
      <w:r>
        <w:t>4</w:t>
      </w:r>
      <w:r w:rsidRPr="00160B9B">
        <w:t xml:space="preserve"> года по единому сельскохозяйст</w:t>
      </w:r>
      <w:r w:rsidR="00BA5F6D">
        <w:t>венному налогу на территории i-</w:t>
      </w:r>
      <w:r w:rsidRPr="00160B9B">
        <w:t>го поселения, городского округа;</w:t>
      </w:r>
    </w:p>
    <w:p w:rsidR="001807EF" w:rsidRPr="00160B9B" w:rsidRDefault="001807EF" w:rsidP="00AF1195">
      <w:pPr>
        <w:ind w:firstLine="720"/>
        <w:jc w:val="both"/>
      </w:pPr>
      <w:r w:rsidRPr="00160B9B">
        <w:t>Ип</w:t>
      </w:r>
      <w:r w:rsidRPr="00160B9B">
        <w:rPr>
          <w:vertAlign w:val="subscript"/>
        </w:rPr>
        <w:t>201</w:t>
      </w:r>
      <w:r>
        <w:rPr>
          <w:vertAlign w:val="subscript"/>
        </w:rPr>
        <w:t>5</w:t>
      </w:r>
      <w:r w:rsidRPr="00160B9B">
        <w:t>, Ип</w:t>
      </w:r>
      <w:r w:rsidRPr="00160B9B">
        <w:rPr>
          <w:vertAlign w:val="subscript"/>
        </w:rPr>
        <w:t>201</w:t>
      </w:r>
      <w:r>
        <w:rPr>
          <w:vertAlign w:val="subscript"/>
        </w:rPr>
        <w:t>6</w:t>
      </w:r>
      <w:r w:rsidRPr="00160B9B">
        <w:t>,</w:t>
      </w:r>
      <w:r w:rsidRPr="00160B9B">
        <w:rPr>
          <w:vertAlign w:val="subscript"/>
        </w:rPr>
        <w:t xml:space="preserve"> </w:t>
      </w:r>
      <w:r w:rsidRPr="00160B9B">
        <w:t>Ип</w:t>
      </w:r>
      <w:r w:rsidRPr="00160B9B">
        <w:rPr>
          <w:vertAlign w:val="subscript"/>
        </w:rPr>
        <w:t>201</w:t>
      </w:r>
      <w:r>
        <w:rPr>
          <w:vertAlign w:val="subscript"/>
        </w:rPr>
        <w:t>7</w:t>
      </w:r>
      <w:r w:rsidRPr="00160B9B">
        <w:t xml:space="preserve"> - индекс производства продукции сельскохозяйственного производства в хозяйствах всех категорий по данным прогноза социально-экономического развития Московской области на 201</w:t>
      </w:r>
      <w:r>
        <w:t>5</w:t>
      </w:r>
      <w:r w:rsidRPr="00160B9B">
        <w:t xml:space="preserve"> год в размере 1,0</w:t>
      </w:r>
      <w:r>
        <w:t>19</w:t>
      </w:r>
      <w:r w:rsidRPr="00160B9B">
        <w:t>, на 201</w:t>
      </w:r>
      <w:r>
        <w:t>6</w:t>
      </w:r>
      <w:r w:rsidRPr="00160B9B">
        <w:t xml:space="preserve"> год – 1,0</w:t>
      </w:r>
      <w:r>
        <w:t>29</w:t>
      </w:r>
      <w:r w:rsidRPr="00160B9B">
        <w:t>, на 201</w:t>
      </w:r>
      <w:r>
        <w:t>7</w:t>
      </w:r>
      <w:r w:rsidRPr="00160B9B">
        <w:t xml:space="preserve"> год – 1,0</w:t>
      </w:r>
      <w:r>
        <w:t>31</w:t>
      </w:r>
      <w:r w:rsidRPr="00160B9B">
        <w:t>;</w:t>
      </w:r>
    </w:p>
    <w:p w:rsidR="001807EF" w:rsidRPr="00160B9B" w:rsidRDefault="001807EF" w:rsidP="00AF1195">
      <w:pPr>
        <w:ind w:firstLine="720"/>
        <w:jc w:val="both"/>
      </w:pPr>
      <w:proofErr w:type="spellStart"/>
      <w:r w:rsidRPr="00160B9B">
        <w:t>Сн</w:t>
      </w:r>
      <w:proofErr w:type="spellEnd"/>
      <w:r w:rsidRPr="00160B9B">
        <w:t xml:space="preserve"> - ставка единого сельскохозяйственного налога в размере 6 процентов.</w:t>
      </w:r>
    </w:p>
    <w:p w:rsidR="001807EF" w:rsidRPr="00160B9B" w:rsidRDefault="001807EF" w:rsidP="00AF1195">
      <w:pPr>
        <w:ind w:firstLine="720"/>
        <w:jc w:val="both"/>
      </w:pPr>
    </w:p>
    <w:p w:rsidR="001807EF" w:rsidRPr="00160B9B" w:rsidRDefault="001807EF" w:rsidP="00AF1195">
      <w:pPr>
        <w:ind w:firstLine="720"/>
        <w:jc w:val="both"/>
      </w:pPr>
      <w:r w:rsidRPr="00160B9B">
        <w:t>Расчетные налоговые поступления единого сельскохозяйственного налога в бюджеты поселений и городских округов определены по формуле:</w:t>
      </w:r>
    </w:p>
    <w:p w:rsidR="001807EF" w:rsidRPr="00160B9B" w:rsidRDefault="001807EF" w:rsidP="00AF1195">
      <w:pPr>
        <w:ind w:firstLine="720"/>
        <w:jc w:val="both"/>
      </w:pPr>
      <w:proofErr w:type="spellStart"/>
      <w:r w:rsidRPr="00160B9B">
        <w:t>Псхн</w:t>
      </w:r>
      <w:r w:rsidRPr="00160B9B">
        <w:rPr>
          <w:lang w:val="en-US"/>
        </w:rPr>
        <w:t>i</w:t>
      </w:r>
      <w:proofErr w:type="spellEnd"/>
      <w:r w:rsidRPr="00160B9B">
        <w:rPr>
          <w:vertAlign w:val="subscript"/>
        </w:rPr>
        <w:t>201</w:t>
      </w:r>
      <w:r>
        <w:rPr>
          <w:vertAlign w:val="subscript"/>
        </w:rPr>
        <w:t>5</w:t>
      </w:r>
      <w:r w:rsidRPr="00160B9B">
        <w:t xml:space="preserve"> = Ni</w:t>
      </w:r>
      <w:r w:rsidRPr="00160B9B">
        <w:rPr>
          <w:vertAlign w:val="subscript"/>
        </w:rPr>
        <w:t>201</w:t>
      </w:r>
      <w:r>
        <w:rPr>
          <w:vertAlign w:val="subscript"/>
        </w:rPr>
        <w:t>5</w:t>
      </w:r>
      <w:r w:rsidRPr="00160B9B">
        <w:t xml:space="preserve"> </w:t>
      </w:r>
      <w:proofErr w:type="spellStart"/>
      <w:r w:rsidRPr="00160B9B">
        <w:t>x</w:t>
      </w:r>
      <w:proofErr w:type="spellEnd"/>
      <w:r w:rsidRPr="00160B9B">
        <w:t xml:space="preserve"> Н / 100;</w:t>
      </w:r>
    </w:p>
    <w:p w:rsidR="001807EF" w:rsidRPr="00160B9B" w:rsidRDefault="001807EF" w:rsidP="00AF1195">
      <w:pPr>
        <w:ind w:firstLine="720"/>
        <w:jc w:val="both"/>
      </w:pPr>
      <w:proofErr w:type="spellStart"/>
      <w:r w:rsidRPr="00160B9B">
        <w:t>Псхн</w:t>
      </w:r>
      <w:r w:rsidRPr="00160B9B">
        <w:rPr>
          <w:lang w:val="en-US"/>
        </w:rPr>
        <w:t>i</w:t>
      </w:r>
      <w:proofErr w:type="spellEnd"/>
      <w:r w:rsidRPr="00160B9B">
        <w:rPr>
          <w:vertAlign w:val="subscript"/>
        </w:rPr>
        <w:t>201</w:t>
      </w:r>
      <w:r>
        <w:rPr>
          <w:vertAlign w:val="subscript"/>
        </w:rPr>
        <w:t>6</w:t>
      </w:r>
      <w:r w:rsidRPr="00160B9B">
        <w:t xml:space="preserve"> = Ni</w:t>
      </w:r>
      <w:r w:rsidRPr="00160B9B">
        <w:rPr>
          <w:vertAlign w:val="subscript"/>
        </w:rPr>
        <w:t>201</w:t>
      </w:r>
      <w:r>
        <w:rPr>
          <w:vertAlign w:val="subscript"/>
        </w:rPr>
        <w:t>6</w:t>
      </w:r>
      <w:r w:rsidRPr="00160B9B">
        <w:t xml:space="preserve"> </w:t>
      </w:r>
      <w:proofErr w:type="spellStart"/>
      <w:r w:rsidRPr="00160B9B">
        <w:t>x</w:t>
      </w:r>
      <w:proofErr w:type="spellEnd"/>
      <w:r w:rsidRPr="00160B9B">
        <w:t xml:space="preserve"> Н / 100;</w:t>
      </w:r>
    </w:p>
    <w:p w:rsidR="001807EF" w:rsidRPr="00160B9B" w:rsidRDefault="001807EF" w:rsidP="00AF1195">
      <w:pPr>
        <w:ind w:firstLine="720"/>
        <w:jc w:val="both"/>
      </w:pPr>
      <w:proofErr w:type="spellStart"/>
      <w:r w:rsidRPr="00160B9B">
        <w:t>Псхн</w:t>
      </w:r>
      <w:r w:rsidRPr="00160B9B">
        <w:rPr>
          <w:lang w:val="en-US"/>
        </w:rPr>
        <w:t>i</w:t>
      </w:r>
      <w:proofErr w:type="spellEnd"/>
      <w:r w:rsidRPr="00160B9B">
        <w:rPr>
          <w:vertAlign w:val="subscript"/>
        </w:rPr>
        <w:t>201</w:t>
      </w:r>
      <w:r>
        <w:rPr>
          <w:vertAlign w:val="subscript"/>
        </w:rPr>
        <w:t>7</w:t>
      </w:r>
      <w:r w:rsidRPr="00160B9B">
        <w:t xml:space="preserve"> = Ni</w:t>
      </w:r>
      <w:r w:rsidRPr="00160B9B">
        <w:rPr>
          <w:vertAlign w:val="subscript"/>
        </w:rPr>
        <w:t>201</w:t>
      </w:r>
      <w:r>
        <w:rPr>
          <w:vertAlign w:val="subscript"/>
        </w:rPr>
        <w:t>7</w:t>
      </w:r>
      <w:r w:rsidRPr="00160B9B">
        <w:t xml:space="preserve"> </w:t>
      </w:r>
      <w:proofErr w:type="spellStart"/>
      <w:r w:rsidRPr="00160B9B">
        <w:t>x</w:t>
      </w:r>
      <w:proofErr w:type="spellEnd"/>
      <w:r w:rsidRPr="00160B9B">
        <w:t xml:space="preserve"> Н / 100, где</w:t>
      </w:r>
    </w:p>
    <w:p w:rsidR="001807EF" w:rsidRPr="00160B9B" w:rsidRDefault="001807EF" w:rsidP="00AF1195">
      <w:pPr>
        <w:ind w:firstLine="720"/>
        <w:jc w:val="both"/>
      </w:pPr>
      <w:proofErr w:type="spellStart"/>
      <w:r w:rsidRPr="00160B9B">
        <w:t>Псхн</w:t>
      </w:r>
      <w:r w:rsidRPr="00160B9B">
        <w:rPr>
          <w:lang w:val="en-US"/>
        </w:rPr>
        <w:t>i</w:t>
      </w:r>
      <w:proofErr w:type="spellEnd"/>
      <w:r w:rsidRPr="00160B9B">
        <w:rPr>
          <w:vertAlign w:val="subscript"/>
        </w:rPr>
        <w:t>201</w:t>
      </w:r>
      <w:r>
        <w:rPr>
          <w:vertAlign w:val="subscript"/>
        </w:rPr>
        <w:t>5</w:t>
      </w:r>
      <w:r w:rsidRPr="00160B9B">
        <w:t xml:space="preserve">, </w:t>
      </w:r>
      <w:proofErr w:type="spellStart"/>
      <w:r w:rsidRPr="00160B9B">
        <w:t>Псхн</w:t>
      </w:r>
      <w:r w:rsidRPr="00160B9B">
        <w:rPr>
          <w:lang w:val="en-US"/>
        </w:rPr>
        <w:t>i</w:t>
      </w:r>
      <w:proofErr w:type="spellEnd"/>
      <w:r w:rsidRPr="00160B9B">
        <w:rPr>
          <w:vertAlign w:val="subscript"/>
        </w:rPr>
        <w:t>201</w:t>
      </w:r>
      <w:r>
        <w:rPr>
          <w:vertAlign w:val="subscript"/>
        </w:rPr>
        <w:t>6</w:t>
      </w:r>
      <w:r w:rsidRPr="00160B9B">
        <w:t xml:space="preserve">, </w:t>
      </w:r>
      <w:proofErr w:type="spellStart"/>
      <w:r w:rsidRPr="00160B9B">
        <w:t>Псхн</w:t>
      </w:r>
      <w:r w:rsidRPr="00160B9B">
        <w:rPr>
          <w:lang w:val="en-US"/>
        </w:rPr>
        <w:t>i</w:t>
      </w:r>
      <w:proofErr w:type="spellEnd"/>
      <w:r w:rsidRPr="00160B9B">
        <w:rPr>
          <w:vertAlign w:val="subscript"/>
        </w:rPr>
        <w:t>201</w:t>
      </w:r>
      <w:r>
        <w:rPr>
          <w:vertAlign w:val="subscript"/>
        </w:rPr>
        <w:t>7</w:t>
      </w:r>
      <w:r w:rsidRPr="00160B9B">
        <w:rPr>
          <w:vertAlign w:val="subscript"/>
        </w:rPr>
        <w:t xml:space="preserve"> </w:t>
      </w:r>
      <w:r w:rsidRPr="00160B9B">
        <w:t>– расчетные налоговые поступления единого сельскохо</w:t>
      </w:r>
      <w:r w:rsidR="00B40BA4">
        <w:t>зяйственного налога в бюджет i-</w:t>
      </w:r>
      <w:r w:rsidRPr="00160B9B">
        <w:t xml:space="preserve">го поселения, городского округа </w:t>
      </w:r>
      <w:r w:rsidRPr="00160B9B">
        <w:rPr>
          <w:bCs/>
        </w:rPr>
        <w:t>на 201</w:t>
      </w:r>
      <w:r>
        <w:rPr>
          <w:bCs/>
        </w:rPr>
        <w:t>5</w:t>
      </w:r>
      <w:r w:rsidRPr="00160B9B">
        <w:rPr>
          <w:bCs/>
        </w:rPr>
        <w:t xml:space="preserve"> год и на плановый период 201</w:t>
      </w:r>
      <w:r>
        <w:rPr>
          <w:bCs/>
        </w:rPr>
        <w:t>6</w:t>
      </w:r>
      <w:r w:rsidRPr="00160B9B">
        <w:rPr>
          <w:bCs/>
        </w:rPr>
        <w:t xml:space="preserve"> и 201</w:t>
      </w:r>
      <w:r>
        <w:rPr>
          <w:bCs/>
        </w:rPr>
        <w:t>7</w:t>
      </w:r>
      <w:r w:rsidRPr="00160B9B">
        <w:rPr>
          <w:bCs/>
        </w:rPr>
        <w:t xml:space="preserve"> годов</w:t>
      </w:r>
      <w:r w:rsidRPr="00160B9B">
        <w:t>;</w:t>
      </w:r>
    </w:p>
    <w:p w:rsidR="001807EF" w:rsidRPr="00234D30" w:rsidRDefault="001807EF" w:rsidP="00AF1195">
      <w:pPr>
        <w:ind w:firstLine="720"/>
        <w:jc w:val="both"/>
        <w:rPr>
          <w:color w:val="000000"/>
        </w:rPr>
      </w:pPr>
      <w:r w:rsidRPr="00234D30">
        <w:rPr>
          <w:color w:val="000000"/>
        </w:rPr>
        <w:t>Н – норматив зачисления единого сельскохозяйственного налога в бюджеты поселений в соответствии с бюджетным законодательством в размере 50 процентов.</w:t>
      </w:r>
    </w:p>
    <w:p w:rsidR="001807EF" w:rsidRPr="00160B9B" w:rsidRDefault="001807EF" w:rsidP="00AF1195">
      <w:pPr>
        <w:ind w:firstLine="720"/>
        <w:jc w:val="both"/>
        <w:rPr>
          <w:b/>
          <w:bCs/>
          <w:i/>
          <w:iCs/>
        </w:rPr>
      </w:pPr>
    </w:p>
    <w:p w:rsidR="001807EF" w:rsidRPr="00160B9B" w:rsidRDefault="001807EF" w:rsidP="00AF1195">
      <w:pPr>
        <w:ind w:firstLine="720"/>
        <w:jc w:val="center"/>
        <w:rPr>
          <w:b/>
          <w:bCs/>
          <w:i/>
          <w:iCs/>
        </w:rPr>
      </w:pPr>
      <w:r w:rsidRPr="00160B9B">
        <w:rPr>
          <w:b/>
          <w:bCs/>
          <w:i/>
          <w:iCs/>
        </w:rPr>
        <w:t>1.1.4. Налог на имущество физических лиц</w:t>
      </w:r>
    </w:p>
    <w:p w:rsidR="001807EF" w:rsidRPr="00160B9B" w:rsidRDefault="001807EF" w:rsidP="00AF1195">
      <w:pPr>
        <w:ind w:firstLine="720"/>
        <w:jc w:val="both"/>
        <w:rPr>
          <w:i/>
          <w:iCs/>
        </w:rPr>
      </w:pPr>
    </w:p>
    <w:p w:rsidR="00806964" w:rsidRPr="00806964" w:rsidRDefault="00806964" w:rsidP="00AF1195">
      <w:pPr>
        <w:pStyle w:val="ConsNonformat"/>
        <w:widowControl/>
        <w:ind w:firstLine="709"/>
        <w:rPr>
          <w:rFonts w:ascii="Times New Roman" w:hAnsi="Times New Roman" w:cs="Times New Roman"/>
          <w:bCs/>
          <w:iCs/>
          <w:sz w:val="24"/>
          <w:szCs w:val="24"/>
        </w:rPr>
      </w:pPr>
      <w:r w:rsidRPr="00806964">
        <w:rPr>
          <w:rFonts w:ascii="Times New Roman" w:hAnsi="Times New Roman" w:cs="Times New Roman"/>
          <w:sz w:val="24"/>
          <w:szCs w:val="24"/>
        </w:rPr>
        <w:t>Налоговый потенциал по налогу на имущество физических лиц по бюджетам поселений и городских округов определен по следующей формуле:</w:t>
      </w:r>
    </w:p>
    <w:p w:rsidR="00806964" w:rsidRPr="00806964" w:rsidRDefault="00806964" w:rsidP="00AF1195">
      <w:pPr>
        <w:pStyle w:val="ConsNonformat"/>
        <w:widowControl/>
        <w:ind w:firstLine="709"/>
        <w:rPr>
          <w:rFonts w:ascii="Times New Roman" w:hAnsi="Times New Roman" w:cs="Times New Roman"/>
          <w:bCs/>
          <w:iCs/>
          <w:sz w:val="24"/>
          <w:szCs w:val="24"/>
        </w:rPr>
      </w:pPr>
      <w:r w:rsidRPr="0080696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806964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r w:rsidRPr="00806964">
        <w:rPr>
          <w:rFonts w:ascii="Times New Roman" w:hAnsi="Times New Roman" w:cs="Times New Roman"/>
          <w:bCs/>
          <w:iCs/>
          <w:sz w:val="24"/>
          <w:szCs w:val="24"/>
        </w:rPr>
        <w:t xml:space="preserve">2015 = </w:t>
      </w:r>
      <w:proofErr w:type="spellStart"/>
      <w:r w:rsidRPr="00806964">
        <w:rPr>
          <w:rFonts w:ascii="Times New Roman" w:hAnsi="Times New Roman" w:cs="Times New Roman"/>
          <w:bCs/>
          <w:sz w:val="24"/>
          <w:szCs w:val="24"/>
        </w:rPr>
        <w:t>Н</w:t>
      </w:r>
      <w:r w:rsidRPr="00806964">
        <w:rPr>
          <w:rFonts w:ascii="Times New Roman" w:hAnsi="Times New Roman" w:cs="Times New Roman"/>
          <w:bCs/>
          <w:iCs/>
          <w:sz w:val="24"/>
          <w:szCs w:val="24"/>
        </w:rPr>
        <w:t>н</w:t>
      </w:r>
      <w:r w:rsidRPr="00806964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806964">
        <w:rPr>
          <w:rFonts w:ascii="Times New Roman" w:hAnsi="Times New Roman" w:cs="Times New Roman"/>
          <w:bCs/>
          <w:iCs/>
          <w:sz w:val="24"/>
          <w:szCs w:val="24"/>
        </w:rPr>
        <w:t xml:space="preserve"> Х Кд, </w:t>
      </w:r>
    </w:p>
    <w:p w:rsidR="00806964" w:rsidRPr="00806964" w:rsidRDefault="00806964" w:rsidP="00AF1195">
      <w:pPr>
        <w:pStyle w:val="ConsNonformat"/>
        <w:widowControl/>
        <w:tabs>
          <w:tab w:val="left" w:pos="0"/>
          <w:tab w:val="left" w:pos="284"/>
        </w:tabs>
        <w:ind w:firstLine="709"/>
        <w:rPr>
          <w:rFonts w:ascii="Times New Roman" w:hAnsi="Times New Roman" w:cs="Times New Roman"/>
          <w:bCs/>
          <w:iCs/>
          <w:sz w:val="24"/>
          <w:szCs w:val="24"/>
        </w:rPr>
      </w:pPr>
      <w:r w:rsidRPr="0080696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806964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r w:rsidRPr="00806964">
        <w:rPr>
          <w:rFonts w:ascii="Times New Roman" w:hAnsi="Times New Roman" w:cs="Times New Roman"/>
          <w:bCs/>
          <w:iCs/>
          <w:sz w:val="24"/>
          <w:szCs w:val="24"/>
        </w:rPr>
        <w:t xml:space="preserve">2016 = </w:t>
      </w:r>
      <w:r w:rsidRPr="0080696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806964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r w:rsidRPr="00806964">
        <w:rPr>
          <w:rFonts w:ascii="Times New Roman" w:hAnsi="Times New Roman" w:cs="Times New Roman"/>
          <w:bCs/>
          <w:iCs/>
          <w:sz w:val="24"/>
          <w:szCs w:val="24"/>
        </w:rPr>
        <w:t>2015 Х Кд,</w:t>
      </w:r>
    </w:p>
    <w:p w:rsidR="00806964" w:rsidRPr="00806964" w:rsidRDefault="00806964" w:rsidP="00AF1195">
      <w:pPr>
        <w:pStyle w:val="ConsNonformat"/>
        <w:widowControl/>
        <w:ind w:firstLine="709"/>
        <w:rPr>
          <w:rFonts w:ascii="Times New Roman" w:hAnsi="Times New Roman" w:cs="Times New Roman"/>
          <w:sz w:val="24"/>
          <w:szCs w:val="24"/>
        </w:rPr>
      </w:pPr>
      <w:r w:rsidRPr="0080696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806964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r w:rsidRPr="00806964">
        <w:rPr>
          <w:rFonts w:ascii="Times New Roman" w:hAnsi="Times New Roman" w:cs="Times New Roman"/>
          <w:bCs/>
          <w:iCs/>
          <w:sz w:val="24"/>
          <w:szCs w:val="24"/>
        </w:rPr>
        <w:t xml:space="preserve">2017 = </w:t>
      </w:r>
      <w:r w:rsidRPr="0080696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806964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r w:rsidRPr="00806964">
        <w:rPr>
          <w:rFonts w:ascii="Times New Roman" w:hAnsi="Times New Roman" w:cs="Times New Roman"/>
          <w:bCs/>
          <w:iCs/>
          <w:sz w:val="24"/>
          <w:szCs w:val="24"/>
        </w:rPr>
        <w:t xml:space="preserve">2016 Х Кд, </w:t>
      </w:r>
      <w:r w:rsidRPr="00806964">
        <w:rPr>
          <w:rFonts w:ascii="Times New Roman" w:hAnsi="Times New Roman" w:cs="Times New Roman"/>
          <w:sz w:val="24"/>
          <w:szCs w:val="24"/>
        </w:rPr>
        <w:t>где</w:t>
      </w:r>
    </w:p>
    <w:p w:rsidR="00806964" w:rsidRPr="00806964" w:rsidRDefault="00806964" w:rsidP="00AF119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80696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806964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r w:rsidRPr="00806964">
        <w:rPr>
          <w:rFonts w:ascii="Times New Roman" w:hAnsi="Times New Roman" w:cs="Times New Roman"/>
          <w:bCs/>
          <w:iCs/>
          <w:sz w:val="24"/>
          <w:szCs w:val="24"/>
        </w:rPr>
        <w:t>2015,</w:t>
      </w:r>
      <w:r w:rsidR="005E42A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80696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806964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r w:rsidRPr="00806964">
        <w:rPr>
          <w:rFonts w:ascii="Times New Roman" w:hAnsi="Times New Roman" w:cs="Times New Roman"/>
          <w:bCs/>
          <w:iCs/>
          <w:sz w:val="24"/>
          <w:szCs w:val="24"/>
        </w:rPr>
        <w:t>2016,</w:t>
      </w:r>
      <w:r w:rsidR="005E42A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80696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806964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r w:rsidRPr="00806964">
        <w:rPr>
          <w:rFonts w:ascii="Times New Roman" w:hAnsi="Times New Roman" w:cs="Times New Roman"/>
          <w:bCs/>
          <w:iCs/>
          <w:sz w:val="24"/>
          <w:szCs w:val="24"/>
        </w:rPr>
        <w:t>2017</w:t>
      </w:r>
      <w:r w:rsidRPr="00806964">
        <w:rPr>
          <w:rFonts w:ascii="Times New Roman" w:hAnsi="Times New Roman" w:cs="Times New Roman"/>
          <w:sz w:val="24"/>
          <w:szCs w:val="24"/>
        </w:rPr>
        <w:t xml:space="preserve"> - налоговый потенциал по налогу на имущест</w:t>
      </w:r>
      <w:r>
        <w:rPr>
          <w:rFonts w:ascii="Times New Roman" w:hAnsi="Times New Roman" w:cs="Times New Roman"/>
          <w:sz w:val="24"/>
          <w:szCs w:val="24"/>
        </w:rPr>
        <w:t>во физических лиц по бюджету i-</w:t>
      </w:r>
      <w:r w:rsidRPr="00806964">
        <w:rPr>
          <w:rFonts w:ascii="Times New Roman" w:hAnsi="Times New Roman" w:cs="Times New Roman"/>
          <w:sz w:val="24"/>
          <w:szCs w:val="24"/>
        </w:rPr>
        <w:t>го поселения, городского округа на 2015 год и на плановый период 2016 и 2017 годов;</w:t>
      </w:r>
    </w:p>
    <w:p w:rsidR="00806964" w:rsidRPr="00806964" w:rsidRDefault="00806964" w:rsidP="00AF1195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964">
        <w:rPr>
          <w:rFonts w:ascii="Times New Roman" w:hAnsi="Times New Roman" w:cs="Times New Roman"/>
          <w:sz w:val="24"/>
          <w:szCs w:val="24"/>
        </w:rPr>
        <w:t>Нн</w:t>
      </w:r>
      <w:proofErr w:type="gramStart"/>
      <w:r w:rsidRPr="0080696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06964">
        <w:rPr>
          <w:rFonts w:ascii="Times New Roman" w:hAnsi="Times New Roman" w:cs="Times New Roman"/>
          <w:sz w:val="24"/>
          <w:szCs w:val="24"/>
        </w:rPr>
        <w:t xml:space="preserve"> - сумма начисленного налога на имущество физических лиц налоговыми органами в 2013</w:t>
      </w:r>
      <w:r>
        <w:rPr>
          <w:rFonts w:ascii="Times New Roman" w:hAnsi="Times New Roman" w:cs="Times New Roman"/>
          <w:sz w:val="24"/>
          <w:szCs w:val="24"/>
        </w:rPr>
        <w:t xml:space="preserve"> году на территории i-</w:t>
      </w:r>
      <w:r w:rsidRPr="00806964">
        <w:rPr>
          <w:rFonts w:ascii="Times New Roman" w:hAnsi="Times New Roman" w:cs="Times New Roman"/>
          <w:sz w:val="24"/>
          <w:szCs w:val="24"/>
        </w:rPr>
        <w:t>го поселения, городского округа;</w:t>
      </w:r>
    </w:p>
    <w:p w:rsidR="00806964" w:rsidRPr="00806964" w:rsidRDefault="00806964" w:rsidP="00AF1195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964">
        <w:rPr>
          <w:rFonts w:ascii="Times New Roman" w:hAnsi="Times New Roman" w:cs="Times New Roman"/>
          <w:sz w:val="24"/>
          <w:szCs w:val="24"/>
        </w:rPr>
        <w:t>Кд – коэффициент – дефлятор, в размере 1,05</w:t>
      </w:r>
    </w:p>
    <w:p w:rsidR="001807EF" w:rsidRDefault="001807EF" w:rsidP="00AF1195">
      <w:pPr>
        <w:ind w:firstLine="709"/>
        <w:jc w:val="center"/>
        <w:rPr>
          <w:b/>
          <w:bCs/>
          <w:i/>
          <w:iCs/>
        </w:rPr>
      </w:pPr>
    </w:p>
    <w:p w:rsidR="00743D31" w:rsidRPr="00806964" w:rsidRDefault="00743D31" w:rsidP="00AF1195">
      <w:pPr>
        <w:ind w:firstLine="709"/>
        <w:jc w:val="center"/>
        <w:rPr>
          <w:b/>
          <w:bCs/>
          <w:i/>
          <w:iCs/>
        </w:rPr>
      </w:pPr>
    </w:p>
    <w:p w:rsidR="001807EF" w:rsidRPr="00806964" w:rsidRDefault="001807EF" w:rsidP="00AF1195">
      <w:pPr>
        <w:ind w:firstLine="709"/>
        <w:jc w:val="center"/>
        <w:rPr>
          <w:b/>
          <w:bCs/>
          <w:i/>
          <w:iCs/>
        </w:rPr>
      </w:pPr>
      <w:r w:rsidRPr="00806964">
        <w:rPr>
          <w:b/>
          <w:bCs/>
          <w:i/>
          <w:iCs/>
        </w:rPr>
        <w:lastRenderedPageBreak/>
        <w:t>1.1.5. Земельный налог</w:t>
      </w:r>
    </w:p>
    <w:p w:rsidR="001807EF" w:rsidRPr="00160B9B" w:rsidRDefault="001807EF" w:rsidP="00AF1195">
      <w:pPr>
        <w:ind w:firstLine="709"/>
        <w:jc w:val="both"/>
      </w:pPr>
    </w:p>
    <w:p w:rsidR="00C3472E" w:rsidRPr="00D3351B" w:rsidRDefault="00C3472E" w:rsidP="00AF1195">
      <w:pPr>
        <w:ind w:firstLine="709"/>
        <w:jc w:val="both"/>
      </w:pPr>
      <w:r w:rsidRPr="00D3351B">
        <w:t>Налоговый потенциал по земельному налогу по бюджетам поселений и городских округов определен по следующей формуле:</w:t>
      </w:r>
    </w:p>
    <w:p w:rsidR="00C3472E" w:rsidRPr="00C3472E" w:rsidRDefault="00C3472E" w:rsidP="00AF1195">
      <w:pPr>
        <w:ind w:firstLine="709"/>
        <w:jc w:val="both"/>
      </w:pPr>
      <w:r w:rsidRPr="00D3351B">
        <w:rPr>
          <w:lang w:val="en-US"/>
        </w:rPr>
        <w:t>Ni</w:t>
      </w:r>
      <w:r>
        <w:rPr>
          <w:vertAlign w:val="subscript"/>
        </w:rPr>
        <w:t>2015</w:t>
      </w:r>
      <w:r w:rsidRPr="00D3351B">
        <w:t xml:space="preserve"> = </w:t>
      </w:r>
      <w:proofErr w:type="spellStart"/>
      <w:r w:rsidRPr="00D3351B">
        <w:t>Нн</w:t>
      </w:r>
      <w:r w:rsidRPr="00D3351B">
        <w:rPr>
          <w:lang w:val="en-US"/>
        </w:rPr>
        <w:t>i</w:t>
      </w:r>
      <w:proofErr w:type="spellEnd"/>
      <w:r w:rsidRPr="00D3351B">
        <w:t xml:space="preserve"> </w:t>
      </w:r>
      <w:proofErr w:type="spellStart"/>
      <w:r w:rsidRPr="00C3472E">
        <w:t>х</w:t>
      </w:r>
      <w:proofErr w:type="spellEnd"/>
      <w:r w:rsidRPr="00C3472E">
        <w:t xml:space="preserve"> Кикс</w:t>
      </w:r>
      <w:proofErr w:type="spellStart"/>
      <w:r w:rsidRPr="00C3472E">
        <w:rPr>
          <w:lang w:val="en-US"/>
        </w:rPr>
        <w:t>i</w:t>
      </w:r>
      <w:proofErr w:type="spellEnd"/>
      <w:r w:rsidRPr="00C3472E">
        <w:t>+ Л</w:t>
      </w:r>
      <w:proofErr w:type="spellStart"/>
      <w:r w:rsidRPr="00C3472E">
        <w:rPr>
          <w:lang w:val="en-US"/>
        </w:rPr>
        <w:t>i</w:t>
      </w:r>
      <w:proofErr w:type="spellEnd"/>
      <w:r w:rsidRPr="00C3472E">
        <w:t>;</w:t>
      </w:r>
    </w:p>
    <w:p w:rsidR="00C3472E" w:rsidRPr="00C3472E" w:rsidRDefault="00C3472E" w:rsidP="00AF1195">
      <w:pPr>
        <w:ind w:firstLine="709"/>
        <w:jc w:val="both"/>
      </w:pPr>
      <w:r w:rsidRPr="00C3472E">
        <w:rPr>
          <w:lang w:val="en-US"/>
        </w:rPr>
        <w:t>Ni</w:t>
      </w:r>
      <w:r w:rsidRPr="00C3472E">
        <w:rPr>
          <w:vertAlign w:val="subscript"/>
        </w:rPr>
        <w:t xml:space="preserve">2016 </w:t>
      </w:r>
      <w:r w:rsidRPr="00C3472E">
        <w:t>= (</w:t>
      </w:r>
      <w:r w:rsidRPr="00C3472E">
        <w:rPr>
          <w:lang w:val="en-US"/>
        </w:rPr>
        <w:t>Ni</w:t>
      </w:r>
      <w:r w:rsidRPr="00C3472E">
        <w:rPr>
          <w:vertAlign w:val="subscript"/>
        </w:rPr>
        <w:t>2015</w:t>
      </w:r>
      <w:r w:rsidRPr="00C3472E">
        <w:t xml:space="preserve"> – Л</w:t>
      </w:r>
      <w:proofErr w:type="spellStart"/>
      <w:r w:rsidRPr="00C3472E">
        <w:rPr>
          <w:lang w:val="en-US"/>
        </w:rPr>
        <w:t>i</w:t>
      </w:r>
      <w:proofErr w:type="spellEnd"/>
      <w:r w:rsidRPr="00C3472E">
        <w:t xml:space="preserve">) </w:t>
      </w:r>
      <w:proofErr w:type="spellStart"/>
      <w:r w:rsidRPr="00C3472E">
        <w:t>х</w:t>
      </w:r>
      <w:proofErr w:type="spellEnd"/>
      <w:r w:rsidRPr="00C3472E">
        <w:t xml:space="preserve"> </w:t>
      </w:r>
      <w:proofErr w:type="spellStart"/>
      <w:r w:rsidRPr="00C3472E">
        <w:t>Квзу</w:t>
      </w:r>
      <w:proofErr w:type="spellEnd"/>
      <w:r w:rsidRPr="00C3472E">
        <w:t xml:space="preserve"> + Л</w:t>
      </w:r>
      <w:proofErr w:type="spellStart"/>
      <w:r w:rsidRPr="00C3472E">
        <w:rPr>
          <w:lang w:val="en-US"/>
        </w:rPr>
        <w:t>i</w:t>
      </w:r>
      <w:proofErr w:type="spellEnd"/>
      <w:r w:rsidRPr="00C3472E">
        <w:t>;</w:t>
      </w:r>
    </w:p>
    <w:p w:rsidR="00C3472E" w:rsidRPr="00C3472E" w:rsidRDefault="00C3472E" w:rsidP="00AF1195">
      <w:pPr>
        <w:ind w:firstLine="709"/>
        <w:jc w:val="both"/>
      </w:pPr>
      <w:r w:rsidRPr="00C3472E">
        <w:rPr>
          <w:lang w:val="en-US"/>
        </w:rPr>
        <w:t>Ni</w:t>
      </w:r>
      <w:r w:rsidRPr="00C3472E">
        <w:rPr>
          <w:vertAlign w:val="subscript"/>
        </w:rPr>
        <w:t xml:space="preserve">2017 </w:t>
      </w:r>
      <w:r w:rsidRPr="00C3472E">
        <w:t>= (</w:t>
      </w:r>
      <w:r w:rsidRPr="00C3472E">
        <w:rPr>
          <w:lang w:val="en-US"/>
        </w:rPr>
        <w:t>Ni</w:t>
      </w:r>
      <w:r w:rsidRPr="00C3472E">
        <w:rPr>
          <w:vertAlign w:val="subscript"/>
        </w:rPr>
        <w:t>2016</w:t>
      </w:r>
      <w:r w:rsidRPr="00C3472E">
        <w:t xml:space="preserve"> – Л</w:t>
      </w:r>
      <w:proofErr w:type="spellStart"/>
      <w:r w:rsidRPr="00C3472E">
        <w:rPr>
          <w:lang w:val="en-US"/>
        </w:rPr>
        <w:t>i</w:t>
      </w:r>
      <w:proofErr w:type="spellEnd"/>
      <w:r w:rsidRPr="00C3472E">
        <w:t xml:space="preserve">) </w:t>
      </w:r>
      <w:proofErr w:type="spellStart"/>
      <w:r w:rsidRPr="00C3472E">
        <w:t>х</w:t>
      </w:r>
      <w:proofErr w:type="spellEnd"/>
      <w:r w:rsidRPr="00C3472E">
        <w:t xml:space="preserve"> </w:t>
      </w:r>
      <w:proofErr w:type="spellStart"/>
      <w:r w:rsidRPr="00C3472E">
        <w:t>Квзу</w:t>
      </w:r>
      <w:proofErr w:type="spellEnd"/>
      <w:r w:rsidRPr="00C3472E">
        <w:t xml:space="preserve"> + </w:t>
      </w:r>
      <w:proofErr w:type="gramStart"/>
      <w:r w:rsidRPr="00C3472E">
        <w:t>Л</w:t>
      </w:r>
      <w:proofErr w:type="spellStart"/>
      <w:r w:rsidRPr="00C3472E">
        <w:rPr>
          <w:lang w:val="en-US"/>
        </w:rPr>
        <w:t>i</w:t>
      </w:r>
      <w:proofErr w:type="spellEnd"/>
      <w:r w:rsidRPr="00C3472E">
        <w:rPr>
          <w:vertAlign w:val="subscript"/>
        </w:rPr>
        <w:t xml:space="preserve"> </w:t>
      </w:r>
      <w:r w:rsidRPr="00C3472E">
        <w:t>,</w:t>
      </w:r>
      <w:proofErr w:type="gramEnd"/>
      <w:r w:rsidRPr="00C3472E">
        <w:t xml:space="preserve"> где</w:t>
      </w:r>
    </w:p>
    <w:p w:rsidR="00C3472E" w:rsidRPr="00C3472E" w:rsidRDefault="00C3472E" w:rsidP="00AF1195">
      <w:pPr>
        <w:ind w:firstLine="709"/>
        <w:jc w:val="both"/>
      </w:pPr>
      <w:r w:rsidRPr="00C3472E">
        <w:rPr>
          <w:lang w:val="en-US"/>
        </w:rPr>
        <w:t>Ni</w:t>
      </w:r>
      <w:r w:rsidRPr="00C3472E">
        <w:rPr>
          <w:vertAlign w:val="subscript"/>
        </w:rPr>
        <w:t>2015</w:t>
      </w:r>
      <w:r w:rsidRPr="00C3472E">
        <w:t xml:space="preserve">, </w:t>
      </w:r>
      <w:r w:rsidRPr="00C3472E">
        <w:rPr>
          <w:lang w:val="en-US"/>
        </w:rPr>
        <w:t>Ni</w:t>
      </w:r>
      <w:r w:rsidRPr="00C3472E">
        <w:rPr>
          <w:vertAlign w:val="subscript"/>
        </w:rPr>
        <w:t>2016</w:t>
      </w:r>
      <w:r w:rsidRPr="00C3472E">
        <w:t xml:space="preserve">, </w:t>
      </w:r>
      <w:r w:rsidRPr="00C3472E">
        <w:rPr>
          <w:lang w:val="en-US"/>
        </w:rPr>
        <w:t>Ni</w:t>
      </w:r>
      <w:r w:rsidRPr="00C3472E">
        <w:rPr>
          <w:vertAlign w:val="subscript"/>
        </w:rPr>
        <w:t>2017</w:t>
      </w:r>
      <w:r w:rsidRPr="00C3472E">
        <w:t xml:space="preserve"> – налоговый потенциал по </w:t>
      </w:r>
      <w:r>
        <w:t>земельному налогу по бюджету i-</w:t>
      </w:r>
      <w:r w:rsidRPr="00C3472E">
        <w:t>го поселения, городского округа на 2015 год и плановый период 2016 и 2017 годов;</w:t>
      </w:r>
    </w:p>
    <w:p w:rsidR="00C3472E" w:rsidRPr="00C3472E" w:rsidRDefault="00C3472E" w:rsidP="00AF1195">
      <w:pPr>
        <w:ind w:firstLine="720"/>
        <w:jc w:val="both"/>
      </w:pPr>
      <w:proofErr w:type="spellStart"/>
      <w:r w:rsidRPr="00C3472E">
        <w:t>Нн</w:t>
      </w:r>
      <w:proofErr w:type="gramStart"/>
      <w:r w:rsidRPr="00C3472E">
        <w:t>i</w:t>
      </w:r>
      <w:proofErr w:type="spellEnd"/>
      <w:proofErr w:type="gramEnd"/>
      <w:r w:rsidRPr="00C3472E">
        <w:t xml:space="preserve"> – сумма начисленного к уплате земельного налога налоговыми органами в 2013</w:t>
      </w:r>
      <w:r>
        <w:t xml:space="preserve"> году на территории i-</w:t>
      </w:r>
      <w:r w:rsidRPr="00C3472E">
        <w:t>го поселения, городского округа;</w:t>
      </w:r>
    </w:p>
    <w:p w:rsidR="00C3472E" w:rsidRPr="00E90476" w:rsidRDefault="00C3472E" w:rsidP="00AF1195">
      <w:pPr>
        <w:ind w:firstLine="720"/>
        <w:jc w:val="both"/>
      </w:pPr>
      <w:r w:rsidRPr="00C3472E">
        <w:t>Кикс</w:t>
      </w:r>
      <w:proofErr w:type="spellStart"/>
      <w:proofErr w:type="gramStart"/>
      <w:r w:rsidRPr="00C3472E">
        <w:rPr>
          <w:lang w:val="en-US"/>
        </w:rPr>
        <w:t>i</w:t>
      </w:r>
      <w:proofErr w:type="spellEnd"/>
      <w:proofErr w:type="gramEnd"/>
      <w:r w:rsidRPr="00C3472E">
        <w:t xml:space="preserve"> – коэффициент, учитывающий изменение с 2014 года кадастровой стоимости земель и сложившуюся динамику по налогу, для </w:t>
      </w:r>
      <w:r>
        <w:t>i-</w:t>
      </w:r>
      <w:r w:rsidRPr="00C3472E">
        <w:t>го поселения, городского округа;</w:t>
      </w:r>
    </w:p>
    <w:p w:rsidR="00C3472E" w:rsidRDefault="00C3472E" w:rsidP="00AF1195">
      <w:pPr>
        <w:ind w:firstLine="720"/>
        <w:jc w:val="both"/>
      </w:pPr>
      <w:r w:rsidRPr="00D3351B">
        <w:t>Л</w:t>
      </w:r>
      <w:proofErr w:type="spellStart"/>
      <w:proofErr w:type="gramStart"/>
      <w:r w:rsidRPr="00D3351B">
        <w:rPr>
          <w:lang w:val="en-US"/>
        </w:rPr>
        <w:t>i</w:t>
      </w:r>
      <w:proofErr w:type="spellEnd"/>
      <w:proofErr w:type="gramEnd"/>
      <w:r w:rsidRPr="00D3351B">
        <w:t xml:space="preserve"> – сумма льгот, предоставленных в соответствии с нормативными правовыми актами органов местного </w:t>
      </w:r>
      <w:r>
        <w:t>самоуправления на территории i-</w:t>
      </w:r>
      <w:r w:rsidRPr="00D3351B">
        <w:t>го поселения, городского округа</w:t>
      </w:r>
      <w:r>
        <w:t>;</w:t>
      </w:r>
    </w:p>
    <w:p w:rsidR="00C3472E" w:rsidRDefault="00C3472E" w:rsidP="00AF1195">
      <w:pPr>
        <w:ind w:firstLine="720"/>
        <w:jc w:val="both"/>
      </w:pPr>
      <w:proofErr w:type="spellStart"/>
      <w:r>
        <w:t>Квзу</w:t>
      </w:r>
      <w:proofErr w:type="spellEnd"/>
      <w:r>
        <w:t xml:space="preserve"> – коэффициент роста налога, учитывая вовлечение в оборот земельных участков,</w:t>
      </w:r>
      <w:r w:rsidRPr="00741C80">
        <w:t xml:space="preserve"> </w:t>
      </w:r>
      <w:r>
        <w:t>в размере 1,015.</w:t>
      </w:r>
    </w:p>
    <w:p w:rsidR="001807EF" w:rsidRDefault="001807EF" w:rsidP="00AF1195">
      <w:pPr>
        <w:ind w:firstLine="720"/>
        <w:jc w:val="both"/>
      </w:pPr>
    </w:p>
    <w:p w:rsidR="001807EF" w:rsidRPr="00160B9B" w:rsidRDefault="001807EF" w:rsidP="00AF1195">
      <w:pPr>
        <w:ind w:firstLine="720"/>
        <w:jc w:val="center"/>
        <w:rPr>
          <w:b/>
          <w:i/>
        </w:rPr>
      </w:pPr>
      <w:r w:rsidRPr="00160B9B">
        <w:rPr>
          <w:b/>
          <w:i/>
        </w:rPr>
        <w:t>1.1.6. Государственная пошлина за совершение нотариальных действий должностными лицами органов местного самоуправления, уполномоченными в соответствии с законодательными актами Российской Федерации на совершение нотариальных действий</w:t>
      </w:r>
    </w:p>
    <w:p w:rsidR="001807EF" w:rsidRPr="00160B9B" w:rsidRDefault="001807EF" w:rsidP="00AF1195">
      <w:pPr>
        <w:ind w:firstLine="720"/>
        <w:jc w:val="both"/>
        <w:rPr>
          <w:b/>
          <w:i/>
          <w:iCs/>
        </w:rPr>
      </w:pPr>
    </w:p>
    <w:p w:rsidR="001807EF" w:rsidRPr="00160B9B" w:rsidRDefault="001807EF" w:rsidP="00AF1195">
      <w:pPr>
        <w:ind w:firstLine="720"/>
        <w:jc w:val="both"/>
      </w:pPr>
      <w:r w:rsidRPr="00160B9B">
        <w:t>Прогнозные показатели по государственной пошлине за совершение нотариальных действий, зачисляемой в бюджет поселений</w:t>
      </w:r>
      <w:r w:rsidRPr="002D5763">
        <w:t xml:space="preserve"> </w:t>
      </w:r>
      <w:r w:rsidRPr="00D002C4">
        <w:t>Московской области</w:t>
      </w:r>
      <w:r w:rsidRPr="00160B9B">
        <w:t>, определены на основе динамики поступлений.</w:t>
      </w:r>
    </w:p>
    <w:p w:rsidR="001807EF" w:rsidRPr="00160B9B" w:rsidRDefault="001807EF" w:rsidP="00AF1195">
      <w:pPr>
        <w:ind w:firstLine="720"/>
        <w:jc w:val="both"/>
        <w:rPr>
          <w:b/>
          <w:bCs/>
          <w:i/>
          <w:iCs/>
        </w:rPr>
      </w:pPr>
    </w:p>
    <w:p w:rsidR="001807EF" w:rsidRPr="00160B9B" w:rsidRDefault="001807EF" w:rsidP="00AF1195">
      <w:pPr>
        <w:ind w:firstLine="720"/>
        <w:jc w:val="center"/>
        <w:rPr>
          <w:b/>
          <w:bCs/>
          <w:i/>
          <w:iCs/>
        </w:rPr>
      </w:pPr>
      <w:r w:rsidRPr="00160B9B">
        <w:rPr>
          <w:b/>
          <w:bCs/>
          <w:i/>
          <w:iCs/>
        </w:rPr>
        <w:t>1.1.7. Прочие налоги и сборы (по отмененным местным налогам и сборам)</w:t>
      </w:r>
    </w:p>
    <w:p w:rsidR="001807EF" w:rsidRPr="00160B9B" w:rsidRDefault="001807EF" w:rsidP="00AF1195">
      <w:pPr>
        <w:ind w:firstLine="720"/>
        <w:jc w:val="both"/>
        <w:rPr>
          <w:b/>
          <w:bCs/>
          <w:i/>
          <w:iCs/>
        </w:rPr>
      </w:pPr>
    </w:p>
    <w:p w:rsidR="001807EF" w:rsidRPr="00160B9B" w:rsidRDefault="001807EF" w:rsidP="00AF1195">
      <w:pPr>
        <w:ind w:firstLine="720"/>
        <w:jc w:val="both"/>
        <w:rPr>
          <w:bCs/>
        </w:rPr>
      </w:pPr>
      <w:r w:rsidRPr="00160B9B">
        <w:rPr>
          <w:bCs/>
        </w:rPr>
        <w:t>По прочим налогам и сборам отражены суммы реструктуризированной задолженности по местным налогам и сборам, подлежащие зачислению в бюджеты поселений в 201</w:t>
      </w:r>
      <w:r>
        <w:rPr>
          <w:bCs/>
        </w:rPr>
        <w:t xml:space="preserve">5 </w:t>
      </w:r>
      <w:r w:rsidRPr="00160B9B">
        <w:rPr>
          <w:bCs/>
        </w:rPr>
        <w:t>году и в плановом периоде 201</w:t>
      </w:r>
      <w:r>
        <w:rPr>
          <w:bCs/>
        </w:rPr>
        <w:t>6</w:t>
      </w:r>
      <w:r w:rsidRPr="00160B9B">
        <w:rPr>
          <w:bCs/>
        </w:rPr>
        <w:t xml:space="preserve"> и 201</w:t>
      </w:r>
      <w:r>
        <w:rPr>
          <w:bCs/>
        </w:rPr>
        <w:t xml:space="preserve">7 </w:t>
      </w:r>
      <w:r w:rsidRPr="00160B9B">
        <w:rPr>
          <w:bCs/>
        </w:rPr>
        <w:t xml:space="preserve">годов по данным Управления Федеральной налоговой службы по Московской области. </w:t>
      </w:r>
    </w:p>
    <w:p w:rsidR="001807EF" w:rsidRPr="00160B9B" w:rsidRDefault="001807EF" w:rsidP="00AF1195">
      <w:pPr>
        <w:ind w:firstLine="720"/>
        <w:jc w:val="both"/>
        <w:rPr>
          <w:b/>
          <w:bCs/>
          <w:i/>
        </w:rPr>
      </w:pPr>
    </w:p>
    <w:p w:rsidR="001807EF" w:rsidRPr="00160B9B" w:rsidRDefault="001807EF" w:rsidP="00AF1195">
      <w:pPr>
        <w:ind w:firstLine="720"/>
        <w:jc w:val="center"/>
        <w:rPr>
          <w:b/>
          <w:bCs/>
          <w:i/>
          <w:iCs/>
        </w:rPr>
      </w:pPr>
      <w:r w:rsidRPr="00160B9B">
        <w:rPr>
          <w:b/>
          <w:bCs/>
          <w:i/>
        </w:rPr>
        <w:t xml:space="preserve">1.1.8. </w:t>
      </w:r>
      <w:r w:rsidRPr="00160B9B">
        <w:rPr>
          <w:b/>
          <w:bCs/>
          <w:i/>
          <w:iCs/>
        </w:rPr>
        <w:t>Доходы, получаемые в виде арендной платы за земельные участки, государственная собственность на которые не разграничена</w:t>
      </w:r>
      <w:r w:rsidRPr="00160B9B">
        <w:rPr>
          <w:b/>
          <w:i/>
        </w:rPr>
        <w:t>, а также средства от продажи права на заключение договоров аренды указанных земельных участков</w:t>
      </w:r>
    </w:p>
    <w:p w:rsidR="001807EF" w:rsidRPr="00160B9B" w:rsidRDefault="001807EF" w:rsidP="00AF1195">
      <w:pPr>
        <w:ind w:firstLine="720"/>
        <w:jc w:val="both"/>
      </w:pPr>
    </w:p>
    <w:p w:rsidR="001807EF" w:rsidRPr="00160B9B" w:rsidRDefault="001807EF" w:rsidP="00AF1195">
      <w:pPr>
        <w:ind w:firstLine="720"/>
        <w:jc w:val="both"/>
      </w:pPr>
      <w:proofErr w:type="gramStart"/>
      <w:r w:rsidRPr="00160B9B">
        <w:t xml:space="preserve">Прогнозные поступления арендной платы за земельные участки, </w:t>
      </w:r>
      <w:r w:rsidRPr="00160B9B">
        <w:rPr>
          <w:bCs/>
        </w:rPr>
        <w:t>государственная собственность на которые не разграничена</w:t>
      </w:r>
      <w:r w:rsidRPr="00160B9B">
        <w:t xml:space="preserve">, в бюджеты поселений и городских округов рассчитаны на основе единой методики определения прогноза потенциала расчетных доходов бюджетов поселений и городских округов на </w:t>
      </w:r>
      <w:r w:rsidRPr="004D0079">
        <w:t>2015</w:t>
      </w:r>
      <w:r w:rsidRPr="00160B9B">
        <w:t xml:space="preserve"> год и на плановый период </w:t>
      </w:r>
      <w:r w:rsidRPr="004D0079">
        <w:t xml:space="preserve">2016 и 2017 годов </w:t>
      </w:r>
      <w:r w:rsidRPr="004D0079">
        <w:rPr>
          <w:bCs/>
        </w:rPr>
        <w:t>исходя из начисленных в отчетном финансовом году суммах арендной платы за земельные участки, государственная собственность</w:t>
      </w:r>
      <w:proofErr w:type="gramEnd"/>
      <w:r w:rsidRPr="004D0079">
        <w:rPr>
          <w:bCs/>
        </w:rPr>
        <w:t xml:space="preserve"> </w:t>
      </w:r>
      <w:proofErr w:type="gramStart"/>
      <w:r w:rsidRPr="004D0079">
        <w:rPr>
          <w:bCs/>
        </w:rPr>
        <w:t>на которые не разграничена, и прогнозируемого уровня инфляции в 2014-2017 годах</w:t>
      </w:r>
      <w:r w:rsidRPr="004D0079">
        <w:t xml:space="preserve"> </w:t>
      </w:r>
      <w:r w:rsidRPr="00160B9B">
        <w:rPr>
          <w:bCs/>
        </w:rPr>
        <w:t xml:space="preserve">без учета </w:t>
      </w:r>
      <w:r w:rsidRPr="00160B9B">
        <w:t>средств от проведения аукционов по продаже права на заключение договоров аренды земельных участков для целей жилищного строительства, планируемых к поступлению, с учетом нормативов зачисления дохода в соответствии с бюджетным законодательством в бюджеты поселений и городских округов в размере 50 процентов.</w:t>
      </w:r>
      <w:proofErr w:type="gramEnd"/>
    </w:p>
    <w:p w:rsidR="001807EF" w:rsidRDefault="001807EF" w:rsidP="00AF1195">
      <w:pPr>
        <w:ind w:firstLine="720"/>
        <w:jc w:val="both"/>
        <w:rPr>
          <w:b/>
          <w:bCs/>
          <w:i/>
          <w:iCs/>
        </w:rPr>
      </w:pPr>
    </w:p>
    <w:p w:rsidR="001807EF" w:rsidRDefault="001807EF" w:rsidP="00AF1195">
      <w:pPr>
        <w:ind w:firstLine="720"/>
        <w:jc w:val="both"/>
        <w:rPr>
          <w:b/>
          <w:bCs/>
          <w:i/>
          <w:iCs/>
        </w:rPr>
      </w:pPr>
    </w:p>
    <w:p w:rsidR="00AA43F2" w:rsidRPr="00160B9B" w:rsidRDefault="00AA43F2" w:rsidP="00AF1195">
      <w:pPr>
        <w:ind w:firstLine="720"/>
        <w:jc w:val="both"/>
        <w:rPr>
          <w:b/>
          <w:bCs/>
          <w:i/>
          <w:iCs/>
        </w:rPr>
      </w:pPr>
    </w:p>
    <w:p w:rsidR="001807EF" w:rsidRPr="00160B9B" w:rsidRDefault="001807EF" w:rsidP="00AF1195">
      <w:pPr>
        <w:ind w:firstLine="720"/>
        <w:jc w:val="center"/>
      </w:pPr>
      <w:r w:rsidRPr="00160B9B">
        <w:rPr>
          <w:b/>
          <w:bCs/>
          <w:i/>
          <w:iCs/>
        </w:rPr>
        <w:lastRenderedPageBreak/>
        <w:t xml:space="preserve">1.1.9. </w:t>
      </w:r>
      <w:proofErr w:type="gramStart"/>
      <w:r w:rsidRPr="00160B9B">
        <w:rPr>
          <w:b/>
          <w:i/>
        </w:rPr>
        <w:t>Доходы, получаемые в виде арендной платы за земли после разграничения государственной собственности на землю, а также средства от продажи права на заключение договоров аренды указанных земельных участков (за исключением земельных участков бюджетных и автономных учреждений)</w:t>
      </w:r>
      <w:proofErr w:type="gramEnd"/>
    </w:p>
    <w:p w:rsidR="001807EF" w:rsidRPr="00160B9B" w:rsidRDefault="001807EF" w:rsidP="00AF1195">
      <w:pPr>
        <w:ind w:firstLine="720"/>
        <w:jc w:val="both"/>
      </w:pPr>
    </w:p>
    <w:p w:rsidR="001807EF" w:rsidRDefault="001807EF" w:rsidP="00AF1195">
      <w:pPr>
        <w:ind w:firstLine="720"/>
        <w:jc w:val="both"/>
      </w:pPr>
      <w:proofErr w:type="gramStart"/>
      <w:r w:rsidRPr="00160B9B">
        <w:t xml:space="preserve">Прогнозные показатели бюджетов поселений и городских округов определены исходя из оценки указанных доходов в </w:t>
      </w:r>
      <w:r w:rsidRPr="004D0079">
        <w:t>2015</w:t>
      </w:r>
      <w:r w:rsidRPr="00160B9B">
        <w:t xml:space="preserve"> году и в плановом периоде </w:t>
      </w:r>
      <w:r w:rsidRPr="004D0079">
        <w:t>2016</w:t>
      </w:r>
      <w:r w:rsidRPr="00160B9B">
        <w:t xml:space="preserve"> и </w:t>
      </w:r>
      <w:r w:rsidRPr="004D0079">
        <w:t>2017</w:t>
      </w:r>
      <w:r w:rsidRPr="00160B9B">
        <w:t xml:space="preserve"> годов по данным главных администраторов доходов бюджетов - органов местного самоуправления поселений и городских округов </w:t>
      </w:r>
      <w:r w:rsidRPr="00160B9B">
        <w:rPr>
          <w:bCs/>
        </w:rPr>
        <w:t xml:space="preserve">без учета </w:t>
      </w:r>
      <w:r w:rsidRPr="00160B9B">
        <w:t>планируемых к поступлению средств от проведения аукционов по продаже права на заключение договоров аренды земельных участков для целей жилищного строительства.</w:t>
      </w:r>
      <w:proofErr w:type="gramEnd"/>
    </w:p>
    <w:p w:rsidR="001807EF" w:rsidRDefault="001807EF" w:rsidP="00AF1195">
      <w:pPr>
        <w:ind w:firstLine="720"/>
        <w:jc w:val="both"/>
      </w:pPr>
    </w:p>
    <w:p w:rsidR="001807EF" w:rsidRPr="004D0079" w:rsidRDefault="001807EF" w:rsidP="00AF1195">
      <w:pPr>
        <w:ind w:firstLine="720"/>
        <w:jc w:val="center"/>
        <w:rPr>
          <w:b/>
          <w:bCs/>
          <w:i/>
        </w:rPr>
      </w:pPr>
      <w:r w:rsidRPr="004D0079">
        <w:rPr>
          <w:b/>
          <w:bCs/>
          <w:i/>
          <w:iCs/>
        </w:rPr>
        <w:t>1.1.10.</w:t>
      </w:r>
      <w:r w:rsidRPr="004D0079">
        <w:rPr>
          <w:b/>
          <w:bCs/>
          <w:i/>
        </w:rPr>
        <w:t xml:space="preserve"> Д</w:t>
      </w:r>
      <w:r w:rsidRPr="004D0079">
        <w:rPr>
          <w:b/>
          <w:bCs/>
          <w:i/>
          <w:iCs/>
        </w:rPr>
        <w:t>оходы от сдачи в аренду имущества, находящегося в оперативном управлении органов местного самоуправления и созданных ими учреждений (за исключением имущества бюджетных и автономных учреждений), доходы от сдачи в аренду имущества, составляющего муниципальную казну</w:t>
      </w:r>
      <w:r w:rsidRPr="004D0079">
        <w:rPr>
          <w:b/>
          <w:bCs/>
          <w:i/>
        </w:rPr>
        <w:t xml:space="preserve"> (за исключением земельных участков)</w:t>
      </w:r>
    </w:p>
    <w:p w:rsidR="001807EF" w:rsidRPr="004D0079" w:rsidRDefault="001807EF" w:rsidP="00AF1195">
      <w:pPr>
        <w:ind w:firstLine="720"/>
        <w:jc w:val="center"/>
        <w:rPr>
          <w:b/>
          <w:bCs/>
          <w:i/>
        </w:rPr>
      </w:pPr>
    </w:p>
    <w:p w:rsidR="001807EF" w:rsidRPr="00160B9B" w:rsidRDefault="001807EF" w:rsidP="00AF1195">
      <w:pPr>
        <w:ind w:firstLine="720"/>
        <w:jc w:val="both"/>
      </w:pPr>
      <w:proofErr w:type="gramStart"/>
      <w:r w:rsidRPr="004D0079">
        <w:rPr>
          <w:bCs/>
        </w:rPr>
        <w:t>Прогнозные поступления в бюджеты поселений и городских округов по данным доходным источникам рассчитаны на основе единой методики определения прогноза потенциала расчетных доходов бюджетов поселений и городских округов на 2015 год и на плановый период 2016 и 2017 годов исходя начисленных в отчетном финансовом году суммах арендной платы от сдачи в аренду зданий и нежилых помещений, находящихся в муниципальной собственности, и</w:t>
      </w:r>
      <w:proofErr w:type="gramEnd"/>
      <w:r w:rsidRPr="004D0079">
        <w:rPr>
          <w:bCs/>
        </w:rPr>
        <w:t xml:space="preserve"> </w:t>
      </w:r>
      <w:r w:rsidRPr="004D0079">
        <w:t xml:space="preserve">прогнозируемого уровня потребительских цен в 2014-2017 годах с учетом передачи </w:t>
      </w:r>
      <w:proofErr w:type="spellStart"/>
      <w:r w:rsidRPr="004D0079">
        <w:t>электросетевых</w:t>
      </w:r>
      <w:proofErr w:type="spellEnd"/>
      <w:r w:rsidRPr="004D0079">
        <w:t xml:space="preserve"> активов, находящихся в собственности муниципальных образований Московской области, в собственность Московской области</w:t>
      </w:r>
      <w:r w:rsidRPr="004D0079">
        <w:rPr>
          <w:bCs/>
        </w:rPr>
        <w:t>.</w:t>
      </w:r>
    </w:p>
    <w:p w:rsidR="001807EF" w:rsidRDefault="001807EF" w:rsidP="00AF1195">
      <w:pPr>
        <w:ind w:firstLine="720"/>
        <w:jc w:val="both"/>
        <w:rPr>
          <w:b/>
          <w:bCs/>
          <w:i/>
          <w:iCs/>
        </w:rPr>
      </w:pPr>
    </w:p>
    <w:p w:rsidR="001807EF" w:rsidRPr="00160B9B" w:rsidRDefault="001807EF" w:rsidP="00AF1195">
      <w:pPr>
        <w:ind w:firstLine="720"/>
        <w:jc w:val="center"/>
        <w:rPr>
          <w:b/>
          <w:bCs/>
          <w:i/>
        </w:rPr>
      </w:pPr>
      <w:r w:rsidRPr="00160B9B">
        <w:rPr>
          <w:b/>
          <w:bCs/>
          <w:i/>
          <w:iCs/>
        </w:rPr>
        <w:t>1.1.1</w:t>
      </w:r>
      <w:r>
        <w:rPr>
          <w:b/>
          <w:bCs/>
          <w:i/>
          <w:iCs/>
        </w:rPr>
        <w:t>1</w:t>
      </w:r>
      <w:r w:rsidRPr="00160B9B">
        <w:rPr>
          <w:b/>
          <w:bCs/>
          <w:i/>
          <w:iCs/>
        </w:rPr>
        <w:t xml:space="preserve">. </w:t>
      </w:r>
      <w:proofErr w:type="gramStart"/>
      <w:r w:rsidRPr="006E5EBE">
        <w:rPr>
          <w:b/>
          <w:bCs/>
          <w:i/>
          <w:iCs/>
        </w:rPr>
        <w:t xml:space="preserve">Доходы в виде прибыли, приходящейся на доли в уставных (складочных) капиталах хозяйственных товариществ и обществ, или дивидендов по акциям, принадлежащим </w:t>
      </w:r>
      <w:r>
        <w:rPr>
          <w:b/>
          <w:bCs/>
          <w:i/>
          <w:iCs/>
        </w:rPr>
        <w:t>поселениям</w:t>
      </w:r>
      <w:r w:rsidRPr="006E5EBE">
        <w:rPr>
          <w:b/>
          <w:bCs/>
          <w:i/>
          <w:iCs/>
        </w:rPr>
        <w:t xml:space="preserve"> и городским округам,</w:t>
      </w:r>
      <w:r w:rsidRPr="006E5EBE">
        <w:rPr>
          <w:b/>
          <w:bCs/>
          <w:i/>
        </w:rPr>
        <w:t xml:space="preserve"> доходы от размещения средств бюджетов, проценты, полученные от предоставления бю</w:t>
      </w:r>
      <w:r>
        <w:rPr>
          <w:b/>
          <w:bCs/>
          <w:i/>
        </w:rPr>
        <w:t>джетных кредитов внутри страны</w:t>
      </w:r>
      <w:r w:rsidRPr="006E5EBE">
        <w:rPr>
          <w:b/>
          <w:bCs/>
          <w:i/>
        </w:rPr>
        <w:t xml:space="preserve">, платежи от муниципальных унитарных предприятий, </w:t>
      </w:r>
      <w:r>
        <w:rPr>
          <w:b/>
          <w:bCs/>
          <w:i/>
        </w:rPr>
        <w:t>п</w:t>
      </w:r>
      <w:r w:rsidRPr="006E5EBE">
        <w:rPr>
          <w:b/>
          <w:bCs/>
          <w:i/>
        </w:rPr>
        <w:t>рочи</w:t>
      </w:r>
      <w:r>
        <w:rPr>
          <w:b/>
          <w:bCs/>
          <w:i/>
        </w:rPr>
        <w:t>е</w:t>
      </w:r>
      <w:r w:rsidRPr="006E5EBE">
        <w:rPr>
          <w:b/>
          <w:bCs/>
          <w:i/>
        </w:rPr>
        <w:t xml:space="preserve"> доход</w:t>
      </w:r>
      <w:r>
        <w:rPr>
          <w:b/>
          <w:bCs/>
          <w:i/>
        </w:rPr>
        <w:t>ы</w:t>
      </w:r>
      <w:r w:rsidRPr="006E5EBE">
        <w:rPr>
          <w:b/>
          <w:bCs/>
          <w:i/>
        </w:rPr>
        <w:t xml:space="preserve"> от использования имущества и прав, находящихся в муниципальной собственности (за исключением имущества бюджетных и автономных учреждений</w:t>
      </w:r>
      <w:proofErr w:type="gramEnd"/>
      <w:r w:rsidRPr="006E5EBE">
        <w:rPr>
          <w:b/>
          <w:bCs/>
          <w:i/>
        </w:rPr>
        <w:t>, а также имущества муниципальных унитарных предприятий, в том числе казенных)</w:t>
      </w:r>
      <w:r>
        <w:rPr>
          <w:b/>
          <w:bCs/>
          <w:i/>
        </w:rPr>
        <w:t xml:space="preserve">, </w:t>
      </w:r>
      <w:r w:rsidRPr="006E5EBE">
        <w:rPr>
          <w:b/>
          <w:bCs/>
          <w:i/>
        </w:rPr>
        <w:t>доходы от оказания платных услуг (работ) и компенсации затрат государства, доходы от продажи квартир,</w:t>
      </w:r>
      <w:r>
        <w:rPr>
          <w:b/>
          <w:bCs/>
          <w:i/>
        </w:rPr>
        <w:t xml:space="preserve"> </w:t>
      </w:r>
      <w:r w:rsidRPr="006E5EBE">
        <w:rPr>
          <w:b/>
          <w:bCs/>
          <w:i/>
        </w:rPr>
        <w:t>административные платежи и сборы</w:t>
      </w:r>
    </w:p>
    <w:p w:rsidR="001807EF" w:rsidRPr="00160B9B" w:rsidRDefault="001807EF" w:rsidP="00AF1195">
      <w:pPr>
        <w:ind w:firstLine="720"/>
        <w:jc w:val="both"/>
        <w:rPr>
          <w:b/>
          <w:bCs/>
        </w:rPr>
      </w:pPr>
    </w:p>
    <w:p w:rsidR="001807EF" w:rsidRPr="00160B9B" w:rsidRDefault="001807EF" w:rsidP="00AF1195">
      <w:pPr>
        <w:ind w:firstLine="720"/>
        <w:jc w:val="both"/>
      </w:pPr>
      <w:r w:rsidRPr="00160B9B">
        <w:t xml:space="preserve">Прогнозные показатели бюджетов поселений и городских округов по указанной группе доходов определены исходя из оценки указанных доходов в </w:t>
      </w:r>
      <w:r w:rsidRPr="004D0079">
        <w:t>2015</w:t>
      </w:r>
      <w:r w:rsidRPr="00160B9B">
        <w:t xml:space="preserve"> году и в плановом периоде </w:t>
      </w:r>
      <w:r w:rsidRPr="004D0079">
        <w:t>2016</w:t>
      </w:r>
      <w:r w:rsidRPr="00160B9B">
        <w:t xml:space="preserve"> и </w:t>
      </w:r>
      <w:r w:rsidRPr="004D0079">
        <w:t>2017</w:t>
      </w:r>
      <w:r w:rsidRPr="00160B9B">
        <w:t xml:space="preserve"> годов по данным главных администраторов доходов бюджетов - органов местного самоуправления поселений и городских округов.</w:t>
      </w:r>
    </w:p>
    <w:p w:rsidR="001807EF" w:rsidRDefault="001807EF" w:rsidP="00AF1195">
      <w:pPr>
        <w:ind w:firstLine="720"/>
        <w:jc w:val="both"/>
      </w:pPr>
    </w:p>
    <w:p w:rsidR="001807EF" w:rsidRPr="00160B9B" w:rsidRDefault="001807EF" w:rsidP="00AF1195">
      <w:pPr>
        <w:ind w:firstLine="720"/>
        <w:jc w:val="center"/>
      </w:pPr>
      <w:r w:rsidRPr="00160B9B">
        <w:rPr>
          <w:b/>
          <w:bCs/>
          <w:i/>
        </w:rPr>
        <w:t>1.1.1</w:t>
      </w:r>
      <w:r>
        <w:rPr>
          <w:b/>
          <w:bCs/>
          <w:i/>
        </w:rPr>
        <w:t>2</w:t>
      </w:r>
      <w:r w:rsidRPr="00160B9B">
        <w:rPr>
          <w:b/>
          <w:bCs/>
          <w:i/>
        </w:rPr>
        <w:t xml:space="preserve">. </w:t>
      </w:r>
      <w:r w:rsidRPr="00160B9B">
        <w:rPr>
          <w:b/>
          <w:i/>
        </w:rPr>
        <w:t>Доходы от продажи земельных участков, государственная собственность на которые не разграничена</w:t>
      </w:r>
    </w:p>
    <w:p w:rsidR="001807EF" w:rsidRPr="00160B9B" w:rsidRDefault="001807EF" w:rsidP="00AF1195">
      <w:pPr>
        <w:ind w:firstLine="720"/>
        <w:jc w:val="both"/>
      </w:pPr>
    </w:p>
    <w:p w:rsidR="001807EF" w:rsidRPr="00160B9B" w:rsidRDefault="001807EF" w:rsidP="00AF1195">
      <w:pPr>
        <w:ind w:firstLine="720"/>
        <w:jc w:val="both"/>
      </w:pPr>
      <w:proofErr w:type="gramStart"/>
      <w:r w:rsidRPr="00160B9B">
        <w:t xml:space="preserve">Прогнозные показатели бюджетов поселений и городских округов рассчитаны на основе единой методики определения прогноза потенциала расчетных доходов бюджетов поселений и городских округов на </w:t>
      </w:r>
      <w:r w:rsidRPr="004D0079">
        <w:t>2015</w:t>
      </w:r>
      <w:r w:rsidRPr="00160B9B">
        <w:t xml:space="preserve"> год и на плановый период </w:t>
      </w:r>
      <w:r w:rsidRPr="004D0079">
        <w:t>2016</w:t>
      </w:r>
      <w:r w:rsidRPr="00160B9B">
        <w:t xml:space="preserve"> и </w:t>
      </w:r>
      <w:r w:rsidRPr="004D0079">
        <w:t>2017</w:t>
      </w:r>
      <w:r w:rsidRPr="00160B9B">
        <w:t xml:space="preserve"> годов </w:t>
      </w:r>
      <w:r w:rsidRPr="00160B9B">
        <w:rPr>
          <w:bCs/>
        </w:rPr>
        <w:t>исходя из среднего показателя поступлений за последние три года</w:t>
      </w:r>
      <w:r w:rsidRPr="00160B9B">
        <w:t xml:space="preserve">, </w:t>
      </w:r>
      <w:r w:rsidRPr="00160B9B">
        <w:rPr>
          <w:bCs/>
        </w:rPr>
        <w:t xml:space="preserve">исключая наивысшие показатели, более чем в полтора раза превышающие сложившиеся поступления, </w:t>
      </w:r>
      <w:r w:rsidRPr="00160B9B">
        <w:t>с учетом нормативов зачисления в бюджеты поселений</w:t>
      </w:r>
      <w:proofErr w:type="gramEnd"/>
      <w:r w:rsidRPr="00160B9B">
        <w:t xml:space="preserve"> и городских округов в соответствии с бюджетным законодательством в размере 50 процентов.</w:t>
      </w:r>
    </w:p>
    <w:p w:rsidR="001807EF" w:rsidRPr="004D0079" w:rsidRDefault="001807EF" w:rsidP="00AF1195">
      <w:pPr>
        <w:ind w:firstLine="720"/>
        <w:jc w:val="center"/>
        <w:rPr>
          <w:b/>
          <w:bCs/>
          <w:i/>
        </w:rPr>
      </w:pPr>
      <w:r w:rsidRPr="004D0079">
        <w:rPr>
          <w:b/>
          <w:bCs/>
          <w:i/>
        </w:rPr>
        <w:lastRenderedPageBreak/>
        <w:t>1.1.13. Доходы от продажи земельных участков, государственная собственность на которые разграничена (за исключением земельных участков бюджетных и автономных учреждений), доходы от реализации имущества, находящегося в муниципальной собственности (за исключением движимого имущества бюджетных и автономных учреждений, а также имущества муниципальных унитарных предприятий, в том числе казенных)</w:t>
      </w:r>
    </w:p>
    <w:p w:rsidR="001807EF" w:rsidRPr="006E5EBE" w:rsidRDefault="001807EF" w:rsidP="00AF1195">
      <w:pPr>
        <w:ind w:firstLine="720"/>
        <w:jc w:val="center"/>
        <w:rPr>
          <w:b/>
          <w:bCs/>
          <w:i/>
        </w:rPr>
      </w:pPr>
    </w:p>
    <w:p w:rsidR="001807EF" w:rsidRPr="006E5EBE" w:rsidRDefault="001807EF" w:rsidP="00AF1195">
      <w:pPr>
        <w:ind w:firstLine="720"/>
        <w:jc w:val="both"/>
        <w:rPr>
          <w:b/>
          <w:bCs/>
          <w:i/>
        </w:rPr>
      </w:pPr>
      <w:proofErr w:type="gramStart"/>
      <w:r w:rsidRPr="004D0079">
        <w:rPr>
          <w:bCs/>
        </w:rPr>
        <w:t>Прогнозные поступления указанных доходов в бюджеты поселений и городских округов рассчитаны на основе единой методики определения прогноза потенциала расчетных доходов бюджетов поселений и городских округов на 2015 год и на плановый период 2016 и 2017 годов исходя из среднего показателя поступлений за последние три года, исключая наивысшие показатели, более чем в полтора раза превышающие сложившиеся поступления.</w:t>
      </w:r>
      <w:proofErr w:type="gramEnd"/>
    </w:p>
    <w:p w:rsidR="001807EF" w:rsidRPr="00160B9B" w:rsidRDefault="001807EF" w:rsidP="00AF1195">
      <w:pPr>
        <w:ind w:firstLine="720"/>
        <w:jc w:val="both"/>
        <w:rPr>
          <w:b/>
          <w:bCs/>
          <w:i/>
        </w:rPr>
      </w:pPr>
    </w:p>
    <w:p w:rsidR="001807EF" w:rsidRPr="00160B9B" w:rsidRDefault="001807EF" w:rsidP="00AF1195">
      <w:pPr>
        <w:ind w:firstLine="720"/>
        <w:jc w:val="center"/>
        <w:rPr>
          <w:b/>
          <w:bCs/>
          <w:i/>
        </w:rPr>
      </w:pPr>
      <w:r w:rsidRPr="00160B9B">
        <w:rPr>
          <w:b/>
          <w:bCs/>
          <w:i/>
        </w:rPr>
        <w:t>1.1.1</w:t>
      </w:r>
      <w:r>
        <w:rPr>
          <w:b/>
          <w:bCs/>
          <w:i/>
        </w:rPr>
        <w:t>4</w:t>
      </w:r>
      <w:r w:rsidRPr="00160B9B">
        <w:rPr>
          <w:b/>
          <w:bCs/>
          <w:i/>
        </w:rPr>
        <w:t>. Прочие неналоговые доходы</w:t>
      </w:r>
    </w:p>
    <w:p w:rsidR="001807EF" w:rsidRPr="00160B9B" w:rsidRDefault="001807EF" w:rsidP="00AF1195">
      <w:pPr>
        <w:ind w:firstLine="720"/>
        <w:jc w:val="both"/>
      </w:pPr>
    </w:p>
    <w:p w:rsidR="001807EF" w:rsidRPr="00E10405" w:rsidRDefault="001807EF" w:rsidP="00AF1195">
      <w:pPr>
        <w:ind w:firstLine="720"/>
        <w:jc w:val="both"/>
        <w:rPr>
          <w:bCs/>
        </w:rPr>
      </w:pPr>
      <w:r w:rsidRPr="00160B9B">
        <w:t xml:space="preserve">Прогнозные показатели по прочим неналоговым доходам в бюджеты поселений и городских округов определены на основании данных главных администраторов доходов бюджета по указанным доходам </w:t>
      </w:r>
      <w:r w:rsidRPr="00E10405">
        <w:t>- органов местного самоуправления поселений и городских округов без учета прогнозируемых доходов от участия в реализации инвестиционных контрактов на строительство объектов недвижимости жилого назначения.</w:t>
      </w:r>
    </w:p>
    <w:p w:rsidR="001807EF" w:rsidRPr="00E10405" w:rsidRDefault="001807EF" w:rsidP="00AF1195">
      <w:pPr>
        <w:ind w:firstLine="720"/>
        <w:jc w:val="center"/>
        <w:rPr>
          <w:bCs/>
        </w:rPr>
      </w:pPr>
    </w:p>
    <w:p w:rsidR="00BC4F9E" w:rsidRPr="00E10405" w:rsidRDefault="00BC4F9E" w:rsidP="00AF1195">
      <w:pPr>
        <w:ind w:firstLine="720"/>
        <w:jc w:val="both"/>
        <w:rPr>
          <w:bCs/>
        </w:rPr>
      </w:pPr>
    </w:p>
    <w:p w:rsidR="00377192" w:rsidRPr="00E10405" w:rsidRDefault="00377192" w:rsidP="00AF1195">
      <w:pPr>
        <w:ind w:firstLine="720"/>
        <w:jc w:val="center"/>
        <w:rPr>
          <w:b/>
          <w:bCs/>
        </w:rPr>
      </w:pPr>
      <w:r w:rsidRPr="00E10405">
        <w:rPr>
          <w:b/>
          <w:bCs/>
        </w:rPr>
        <w:t>2. МЕТОДИКА</w:t>
      </w:r>
    </w:p>
    <w:p w:rsidR="00377192" w:rsidRPr="00E10405" w:rsidRDefault="00377192" w:rsidP="00AF1195">
      <w:pPr>
        <w:ind w:firstLine="720"/>
        <w:jc w:val="center"/>
        <w:rPr>
          <w:b/>
          <w:bCs/>
        </w:rPr>
      </w:pPr>
      <w:r w:rsidRPr="00E10405">
        <w:rPr>
          <w:b/>
          <w:bCs/>
        </w:rPr>
        <w:t xml:space="preserve">определения </w:t>
      </w:r>
      <w:r w:rsidR="003657CC" w:rsidRPr="00E10405">
        <w:rPr>
          <w:b/>
        </w:rPr>
        <w:t>расчетных показателей общей стоимости предоставления муниципальных услуг, оказываемых за счет средств бюджетов поселений</w:t>
      </w:r>
      <w:r w:rsidR="00FF0FF0" w:rsidRPr="00E10405">
        <w:rPr>
          <w:b/>
        </w:rPr>
        <w:t xml:space="preserve"> и</w:t>
      </w:r>
      <w:r w:rsidR="00767686" w:rsidRPr="00E10405">
        <w:rPr>
          <w:b/>
        </w:rPr>
        <w:t xml:space="preserve"> </w:t>
      </w:r>
      <w:r w:rsidR="003657CC" w:rsidRPr="00E10405">
        <w:rPr>
          <w:b/>
        </w:rPr>
        <w:t>городских округов Московской области по вопросам местного значения, относящимся к полномочиям поселений</w:t>
      </w:r>
      <w:r w:rsidRPr="00E10405">
        <w:rPr>
          <w:b/>
        </w:rPr>
        <w:t xml:space="preserve">, </w:t>
      </w:r>
      <w:r w:rsidR="00E10405">
        <w:rPr>
          <w:b/>
          <w:bCs/>
        </w:rPr>
        <w:t>на 2015</w:t>
      </w:r>
      <w:r w:rsidR="009F49C1" w:rsidRPr="00E10405">
        <w:rPr>
          <w:b/>
          <w:bCs/>
        </w:rPr>
        <w:t xml:space="preserve"> год и на </w:t>
      </w:r>
      <w:r w:rsidR="00E10405">
        <w:rPr>
          <w:b/>
          <w:bCs/>
        </w:rPr>
        <w:t>плановый период 2016 и 2017</w:t>
      </w:r>
      <w:r w:rsidR="009F49C1" w:rsidRPr="00E10405">
        <w:rPr>
          <w:b/>
          <w:bCs/>
        </w:rPr>
        <w:t xml:space="preserve"> годов</w:t>
      </w:r>
    </w:p>
    <w:p w:rsidR="009F49C1" w:rsidRPr="00E10405" w:rsidRDefault="009F49C1" w:rsidP="00AF1195">
      <w:pPr>
        <w:ind w:firstLine="720"/>
        <w:jc w:val="center"/>
        <w:rPr>
          <w:b/>
          <w:bCs/>
        </w:rPr>
      </w:pPr>
    </w:p>
    <w:p w:rsidR="00E73146" w:rsidRPr="00E10405" w:rsidRDefault="006A505B" w:rsidP="00AF1195">
      <w:pPr>
        <w:autoSpaceDE w:val="0"/>
        <w:autoSpaceDN w:val="0"/>
        <w:adjustRightInd w:val="0"/>
        <w:ind w:firstLine="720"/>
        <w:jc w:val="both"/>
      </w:pPr>
      <w:proofErr w:type="gramStart"/>
      <w:r w:rsidRPr="00E10405">
        <w:t>При определении расчетных показателей общей стоимости предоставления муниципальных услуг</w:t>
      </w:r>
      <w:r w:rsidR="00B35A71" w:rsidRPr="00E10405">
        <w:t>, оказываемых</w:t>
      </w:r>
      <w:r w:rsidRPr="00E10405">
        <w:t xml:space="preserve"> за счет средств бюджетов </w:t>
      </w:r>
      <w:r w:rsidR="00393CE7" w:rsidRPr="00E10405">
        <w:t xml:space="preserve">поселений, в том числе </w:t>
      </w:r>
      <w:r w:rsidRPr="00E10405">
        <w:t>городских округов</w:t>
      </w:r>
      <w:r w:rsidR="007F65E9" w:rsidRPr="00E10405">
        <w:t>,</w:t>
      </w:r>
      <w:r w:rsidRPr="00E10405">
        <w:t xml:space="preserve"> использованы действующие нормативные правовые акты Российской Федерации и Московской области, а также </w:t>
      </w:r>
      <w:r w:rsidR="00E979AB" w:rsidRPr="00E10405">
        <w:t>оценка численности населения городских округов</w:t>
      </w:r>
      <w:r w:rsidR="00103129" w:rsidRPr="00E10405">
        <w:t>, городских и сельских поселений</w:t>
      </w:r>
      <w:r w:rsidR="00E979AB" w:rsidRPr="00E10405">
        <w:t xml:space="preserve"> на 1 января 201</w:t>
      </w:r>
      <w:r w:rsidR="00E10405" w:rsidRPr="00E10405">
        <w:t>4</w:t>
      </w:r>
      <w:r w:rsidR="00E979AB" w:rsidRPr="00E10405">
        <w:t xml:space="preserve"> года по данным </w:t>
      </w:r>
      <w:r w:rsidR="00DB0035" w:rsidRPr="00E10405">
        <w:t>Т</w:t>
      </w:r>
      <w:r w:rsidR="00E979AB" w:rsidRPr="00E10405">
        <w:t>ерриториального органа Федеральной службы государственной статистики по Московской области</w:t>
      </w:r>
      <w:r w:rsidR="00E73146" w:rsidRPr="00E10405">
        <w:t>.</w:t>
      </w:r>
      <w:proofErr w:type="gramEnd"/>
    </w:p>
    <w:p w:rsidR="006A505B" w:rsidRPr="00E10405" w:rsidRDefault="00960A2E" w:rsidP="00AF1195">
      <w:pPr>
        <w:pStyle w:val="a5"/>
        <w:ind w:firstLine="720"/>
        <w:rPr>
          <w:color w:val="auto"/>
        </w:rPr>
      </w:pPr>
      <w:proofErr w:type="gramStart"/>
      <w:r w:rsidRPr="00E10405">
        <w:rPr>
          <w:color w:val="auto"/>
        </w:rPr>
        <w:t>Расчетные показатели общей стоимости предоставления муниципальных услуг, оказываемых за счет средств бюджетов поселений, в том числе городских округов, определены как сумма расчетных показателей стоимости предоставления муниципальных услуг, исчисленных с использованием нормативов стоимости предоставления муниципальных услуг и иных расходов, исчисленных с использованием иных нормативов расходов бюджетов муниципальных образований Московской области, влияющих на общую стоимость предоставления муниципальных услуг, установленных законодательством Московской области</w:t>
      </w:r>
      <w:proofErr w:type="gramEnd"/>
      <w:r w:rsidRPr="00E10405">
        <w:rPr>
          <w:color w:val="auto"/>
        </w:rPr>
        <w:t>, и (или) с применением единых методов расчета</w:t>
      </w:r>
      <w:r w:rsidR="006A505B" w:rsidRPr="00E10405">
        <w:rPr>
          <w:color w:val="auto"/>
        </w:rPr>
        <w:t>.</w:t>
      </w:r>
    </w:p>
    <w:p w:rsidR="00173829" w:rsidRPr="00E10405" w:rsidRDefault="00B74D01" w:rsidP="00AF1195">
      <w:pPr>
        <w:pStyle w:val="11"/>
        <w:ind w:firstLine="720"/>
        <w:jc w:val="both"/>
        <w:rPr>
          <w:sz w:val="24"/>
          <w:szCs w:val="24"/>
        </w:rPr>
      </w:pPr>
      <w:r w:rsidRPr="00E10405">
        <w:rPr>
          <w:sz w:val="24"/>
          <w:szCs w:val="24"/>
        </w:rPr>
        <w:t xml:space="preserve">В настоящей методике в целях определения расчетных показателей общей стоимости предоставления муниципальных услуг </w:t>
      </w:r>
      <w:proofErr w:type="gramStart"/>
      <w:r w:rsidRPr="00E10405">
        <w:rPr>
          <w:sz w:val="24"/>
          <w:szCs w:val="24"/>
        </w:rPr>
        <w:t>применяются</w:t>
      </w:r>
      <w:proofErr w:type="gramEnd"/>
      <w:r w:rsidRPr="00E10405">
        <w:rPr>
          <w:sz w:val="24"/>
          <w:szCs w:val="24"/>
        </w:rPr>
        <w:t xml:space="preserve"> в том числе нормативы стоимости предоставления муниципальных услуг оказываемых за счет средств бюджетов муниципальных образований Московской области в социальной сфере, и иные нормативы расходов бюджетов муниципальных образований Московской области, влияющие на общую стоимость предоставления муниципальных услуг, в сфере обеспечения безопасности населения, в сфере средств массовой информации, в сфере дорожной деятельности в отношении автомобильных дорог общего пользования местного значения, в сфере предоставления транспортных услуг населению, в сфере жилищно-коммунального хозяйства, в сфере природоохранной деятельности, в сфере деятельности органов местного самоуправления и муниципальных органов муниципальных образований Московской области</w:t>
      </w:r>
      <w:r w:rsidR="00173829" w:rsidRPr="00E10405">
        <w:rPr>
          <w:sz w:val="24"/>
          <w:szCs w:val="24"/>
        </w:rPr>
        <w:t>.</w:t>
      </w:r>
    </w:p>
    <w:p w:rsidR="006A505B" w:rsidRPr="00E10405" w:rsidRDefault="006A505B" w:rsidP="00AF1195">
      <w:pPr>
        <w:pStyle w:val="11"/>
        <w:ind w:firstLine="720"/>
        <w:jc w:val="both"/>
        <w:rPr>
          <w:sz w:val="24"/>
          <w:szCs w:val="24"/>
        </w:rPr>
      </w:pPr>
      <w:r w:rsidRPr="00E10405">
        <w:rPr>
          <w:sz w:val="24"/>
          <w:szCs w:val="24"/>
        </w:rPr>
        <w:lastRenderedPageBreak/>
        <w:t xml:space="preserve">В составе расчетных показателей общей стоимости предоставления муниципальных услуг, оказываемых за счет средств бюджетов </w:t>
      </w:r>
      <w:r w:rsidRPr="00E10405">
        <w:rPr>
          <w:bCs/>
          <w:sz w:val="24"/>
          <w:szCs w:val="24"/>
        </w:rPr>
        <w:t>поселений</w:t>
      </w:r>
      <w:r w:rsidRPr="00E10405">
        <w:rPr>
          <w:sz w:val="24"/>
          <w:szCs w:val="24"/>
        </w:rPr>
        <w:t xml:space="preserve"> </w:t>
      </w:r>
      <w:r w:rsidR="00FA4518" w:rsidRPr="00E10405">
        <w:rPr>
          <w:bCs/>
          <w:sz w:val="24"/>
          <w:szCs w:val="24"/>
        </w:rPr>
        <w:t>(за исключением городских округов)</w:t>
      </w:r>
      <w:r w:rsidRPr="00E10405">
        <w:rPr>
          <w:sz w:val="24"/>
          <w:szCs w:val="24"/>
        </w:rPr>
        <w:t>, учтены расходы</w:t>
      </w:r>
      <w:r w:rsidR="000871ED" w:rsidRPr="00E10405">
        <w:rPr>
          <w:sz w:val="24"/>
          <w:szCs w:val="24"/>
        </w:rPr>
        <w:t xml:space="preserve"> на предоставление бюджету Московской области субсидий</w:t>
      </w:r>
      <w:r w:rsidR="004E0194" w:rsidRPr="00E10405">
        <w:rPr>
          <w:sz w:val="24"/>
          <w:szCs w:val="24"/>
        </w:rPr>
        <w:t xml:space="preserve"> </w:t>
      </w:r>
      <w:r w:rsidR="002F686B" w:rsidRPr="00E10405">
        <w:rPr>
          <w:sz w:val="24"/>
          <w:szCs w:val="24"/>
        </w:rPr>
        <w:t>в соответствии со статьей 1</w:t>
      </w:r>
      <w:r w:rsidR="00091DD5" w:rsidRPr="00E10405">
        <w:rPr>
          <w:sz w:val="24"/>
          <w:szCs w:val="24"/>
        </w:rPr>
        <w:t>6</w:t>
      </w:r>
      <w:r w:rsidR="002F686B" w:rsidRPr="00E10405">
        <w:rPr>
          <w:sz w:val="24"/>
          <w:szCs w:val="24"/>
        </w:rPr>
        <w:t xml:space="preserve"> Закона Московской области </w:t>
      </w:r>
      <w:r w:rsidR="00647747" w:rsidRPr="00E10405">
        <w:rPr>
          <w:sz w:val="24"/>
          <w:szCs w:val="24"/>
        </w:rPr>
        <w:t>№</w:t>
      </w:r>
      <w:r w:rsidR="004E3555" w:rsidRPr="00E10405">
        <w:rPr>
          <w:sz w:val="28"/>
          <w:szCs w:val="28"/>
        </w:rPr>
        <w:t> </w:t>
      </w:r>
      <w:r w:rsidR="00647747" w:rsidRPr="00E10405">
        <w:rPr>
          <w:sz w:val="24"/>
          <w:szCs w:val="24"/>
        </w:rPr>
        <w:t xml:space="preserve">123/2010-ОЗ </w:t>
      </w:r>
      <w:r w:rsidR="002F686B" w:rsidRPr="00E10405">
        <w:rPr>
          <w:sz w:val="24"/>
          <w:szCs w:val="24"/>
        </w:rPr>
        <w:t>«О межбюджетных отношениях в Московской области».</w:t>
      </w:r>
    </w:p>
    <w:p w:rsidR="00EB7026" w:rsidRPr="00E10405" w:rsidRDefault="00EB7026" w:rsidP="00AF1195">
      <w:pPr>
        <w:ind w:firstLine="720"/>
        <w:jc w:val="both"/>
      </w:pPr>
      <w:r w:rsidRPr="00E10405">
        <w:t>Расчетные показатели общей стоимости предоставления муниципальных услуг, оказываемых за счет средств бюджетов городских округов по вопросам местного значения, относящимся к полномочиям</w:t>
      </w:r>
      <w:r w:rsidRPr="00E10405">
        <w:rPr>
          <w:b/>
        </w:rPr>
        <w:t xml:space="preserve"> </w:t>
      </w:r>
      <w:r w:rsidRPr="00E10405">
        <w:t>поселений, определены:</w:t>
      </w:r>
    </w:p>
    <w:p w:rsidR="00EB7026" w:rsidRPr="00E10405" w:rsidRDefault="00EB7026" w:rsidP="00AF1195">
      <w:pPr>
        <w:ind w:firstLine="720"/>
        <w:jc w:val="both"/>
      </w:pPr>
      <w:r w:rsidRPr="00E10405">
        <w:t>по вопросам местного значения, находящихся в исклю</w:t>
      </w:r>
      <w:r w:rsidR="00E37931">
        <w:t>чительной компетенции поселений</w:t>
      </w:r>
      <w:r w:rsidR="00E37931" w:rsidRPr="00E10405">
        <w:rPr>
          <w:sz w:val="28"/>
          <w:szCs w:val="28"/>
        </w:rPr>
        <w:t> </w:t>
      </w:r>
      <w:r w:rsidR="00E37931" w:rsidRPr="00E10405">
        <w:t xml:space="preserve"> </w:t>
      </w:r>
      <w:r w:rsidRPr="00E10405">
        <w:t>– в соответствии с настоящей методикой;</w:t>
      </w:r>
    </w:p>
    <w:p w:rsidR="00EB7026" w:rsidRPr="00B47FCE" w:rsidRDefault="00EB7026" w:rsidP="00AF1195">
      <w:pPr>
        <w:ind w:firstLine="720"/>
        <w:jc w:val="both"/>
        <w:rPr>
          <w:b/>
          <w:bCs/>
        </w:rPr>
      </w:pPr>
      <w:r w:rsidRPr="00E10405">
        <w:t xml:space="preserve">по вопросам местного значения, </w:t>
      </w:r>
      <w:proofErr w:type="gramStart"/>
      <w:r w:rsidRPr="00E10405">
        <w:t>полномочиями</w:t>
      </w:r>
      <w:proofErr w:type="gramEnd"/>
      <w:r w:rsidR="000160C9" w:rsidRPr="00E10405">
        <w:t xml:space="preserve"> </w:t>
      </w:r>
      <w:r w:rsidRPr="00E10405">
        <w:t>по реализации которых наделены как муниципальные районы</w:t>
      </w:r>
      <w:r w:rsidR="000160C9" w:rsidRPr="00E10405">
        <w:t>,</w:t>
      </w:r>
      <w:r w:rsidRPr="00E10405">
        <w:t xml:space="preserve"> так и поселения – исходя из удельного веса стоимости предоставления муниципальных услуг за счет бюджетов поселений по указанным вопросам в общей стоимости муниципальных услуг, оказываемых по этим вопросам,</w:t>
      </w:r>
      <w:r w:rsidR="005E7298" w:rsidRPr="00E10405">
        <w:t xml:space="preserve"> </w:t>
      </w:r>
      <w:r w:rsidRPr="00B47FCE">
        <w:t xml:space="preserve">за счет средств консолидированных бюджетов муниципальных районов, и приняты в размере </w:t>
      </w:r>
      <w:r w:rsidR="00BC206E" w:rsidRPr="00B47FCE">
        <w:t>3</w:t>
      </w:r>
      <w:r w:rsidR="00B47FCE" w:rsidRPr="00B47FCE">
        <w:t>2</w:t>
      </w:r>
      <w:r w:rsidR="00BC206E" w:rsidRPr="00B47FCE">
        <w:t>,</w:t>
      </w:r>
      <w:r w:rsidR="00725DF7">
        <w:t>2</w:t>
      </w:r>
      <w:r w:rsidR="00973AD2" w:rsidRPr="00B47FCE">
        <w:t xml:space="preserve"> </w:t>
      </w:r>
      <w:r w:rsidRPr="00B47FCE">
        <w:t>процента</w:t>
      </w:r>
      <w:r w:rsidR="00E10405" w:rsidRPr="00B47FCE">
        <w:rPr>
          <w:iCs/>
        </w:rPr>
        <w:t xml:space="preserve"> на 2015</w:t>
      </w:r>
      <w:r w:rsidR="00706E35" w:rsidRPr="00B47FCE">
        <w:rPr>
          <w:iCs/>
        </w:rPr>
        <w:t xml:space="preserve"> год, </w:t>
      </w:r>
      <w:r w:rsidR="00706E35" w:rsidRPr="00B47FCE">
        <w:t>3</w:t>
      </w:r>
      <w:r w:rsidR="00B47FCE" w:rsidRPr="00B47FCE">
        <w:t>3</w:t>
      </w:r>
      <w:r w:rsidR="00706E35" w:rsidRPr="00B47FCE">
        <w:t>,</w:t>
      </w:r>
      <w:r w:rsidR="00725DF7">
        <w:t>3</w:t>
      </w:r>
      <w:r w:rsidR="00706E35" w:rsidRPr="00B47FCE">
        <w:t xml:space="preserve"> процента</w:t>
      </w:r>
      <w:r w:rsidR="00E10405" w:rsidRPr="00B47FCE">
        <w:rPr>
          <w:iCs/>
        </w:rPr>
        <w:t xml:space="preserve"> на 2016</w:t>
      </w:r>
      <w:r w:rsidR="00706E35" w:rsidRPr="00B47FCE">
        <w:rPr>
          <w:iCs/>
        </w:rPr>
        <w:t xml:space="preserve"> год, </w:t>
      </w:r>
      <w:r w:rsidR="00B47FCE" w:rsidRPr="00B47FCE">
        <w:t>33</w:t>
      </w:r>
      <w:r w:rsidR="00A01676" w:rsidRPr="00B47FCE">
        <w:t>,</w:t>
      </w:r>
      <w:r w:rsidR="00B47FCE" w:rsidRPr="00B47FCE">
        <w:t>9</w:t>
      </w:r>
      <w:r w:rsidR="00706E35" w:rsidRPr="00B47FCE">
        <w:t xml:space="preserve"> процента</w:t>
      </w:r>
      <w:r w:rsidR="00E10405" w:rsidRPr="00B47FCE">
        <w:rPr>
          <w:iCs/>
        </w:rPr>
        <w:t xml:space="preserve"> на 2017</w:t>
      </w:r>
      <w:r w:rsidR="00706E35" w:rsidRPr="00B47FCE">
        <w:rPr>
          <w:iCs/>
        </w:rPr>
        <w:t xml:space="preserve"> год</w:t>
      </w:r>
      <w:r w:rsidRPr="00B47FCE">
        <w:t>.</w:t>
      </w:r>
    </w:p>
    <w:p w:rsidR="00377192" w:rsidRPr="00E10405" w:rsidRDefault="00377192" w:rsidP="00AF1195">
      <w:pPr>
        <w:ind w:firstLine="720"/>
        <w:rPr>
          <w:b/>
          <w:bCs/>
        </w:rPr>
      </w:pPr>
    </w:p>
    <w:p w:rsidR="00377192" w:rsidRPr="00974A9E" w:rsidRDefault="00377192" w:rsidP="00AF1195">
      <w:pPr>
        <w:ind w:firstLine="720"/>
        <w:jc w:val="center"/>
        <w:rPr>
          <w:b/>
          <w:bCs/>
          <w:i/>
          <w:iCs/>
        </w:rPr>
      </w:pPr>
      <w:r w:rsidRPr="00974A9E">
        <w:rPr>
          <w:b/>
          <w:bCs/>
        </w:rPr>
        <w:t xml:space="preserve">2.1 </w:t>
      </w:r>
      <w:r w:rsidRPr="00974A9E">
        <w:rPr>
          <w:b/>
          <w:bCs/>
          <w:i/>
          <w:iCs/>
        </w:rPr>
        <w:t>Расходы по разделу «Общегосударственные вопросы»</w:t>
      </w:r>
    </w:p>
    <w:p w:rsidR="00377192" w:rsidRPr="00974A9E" w:rsidRDefault="00377192" w:rsidP="00AF1195">
      <w:pPr>
        <w:ind w:firstLine="720"/>
        <w:jc w:val="both"/>
        <w:rPr>
          <w:b/>
          <w:bCs/>
        </w:rPr>
      </w:pPr>
    </w:p>
    <w:p w:rsidR="00D2145A" w:rsidRPr="00972F7E" w:rsidRDefault="00974A9E" w:rsidP="00AF1195">
      <w:pPr>
        <w:ind w:firstLine="720"/>
        <w:jc w:val="both"/>
      </w:pPr>
      <w:r w:rsidRPr="00974A9E">
        <w:t xml:space="preserve">2.1.1. </w:t>
      </w:r>
      <w:r w:rsidR="00D2145A" w:rsidRPr="00972F7E">
        <w:t xml:space="preserve">Расчет расходов на обеспечение деятельности органов местного самоуправления и муниципальных органов </w:t>
      </w:r>
      <w:r w:rsidR="00D2145A">
        <w:t>городских и сельских поселений</w:t>
      </w:r>
      <w:r w:rsidR="00D2145A" w:rsidRPr="00972F7E">
        <w:t xml:space="preserve"> и городских округов Московской области по выполнению функций, направленных на организацию предоставления услуг населению </w:t>
      </w:r>
      <w:r w:rsidR="00D2145A">
        <w:t>городских и сельских поселений</w:t>
      </w:r>
      <w:r w:rsidR="00D2145A" w:rsidRPr="00972F7E">
        <w:t xml:space="preserve"> и городских округов в соответствии с вопросами местного значения (Р</w:t>
      </w:r>
      <w:proofErr w:type="spellStart"/>
      <w:proofErr w:type="gramStart"/>
      <w:r w:rsidR="00D2145A" w:rsidRPr="00972F7E">
        <w:rPr>
          <w:lang w:val="en-US"/>
        </w:rPr>
        <w:t>i</w:t>
      </w:r>
      <w:proofErr w:type="spellEnd"/>
      <w:proofErr w:type="gramEnd"/>
      <w:r w:rsidR="00D2145A" w:rsidRPr="00972F7E">
        <w:t>), определен по формуле:</w:t>
      </w:r>
    </w:p>
    <w:p w:rsidR="00D2145A" w:rsidRPr="00972F7E" w:rsidRDefault="00D2145A" w:rsidP="00AF1195">
      <w:pPr>
        <w:ind w:firstLine="720"/>
        <w:jc w:val="both"/>
      </w:pPr>
      <w:r w:rsidRPr="00972F7E">
        <w:rPr>
          <w:lang w:val="en-US"/>
        </w:rPr>
        <w:t>Pi</w:t>
      </w:r>
      <w:r w:rsidRPr="00972F7E">
        <w:t xml:space="preserve"> = Н</w:t>
      </w:r>
      <w:proofErr w:type="spellStart"/>
      <w:r w:rsidRPr="00972F7E">
        <w:rPr>
          <w:lang w:val="en-US"/>
        </w:rPr>
        <w:t>i</w:t>
      </w:r>
      <w:proofErr w:type="spellEnd"/>
      <w:r w:rsidRPr="00972F7E">
        <w:t xml:space="preserve"> </w:t>
      </w:r>
      <w:proofErr w:type="spellStart"/>
      <w:r w:rsidRPr="00972F7E">
        <w:t>х</w:t>
      </w:r>
      <w:proofErr w:type="spellEnd"/>
      <w:r w:rsidRPr="00972F7E">
        <w:t xml:space="preserve"> </w:t>
      </w:r>
      <w:proofErr w:type="spellStart"/>
      <w:r w:rsidRPr="00972F7E">
        <w:t>Ч</w:t>
      </w:r>
      <w:r w:rsidR="003E3F22">
        <w:t>р</w:t>
      </w:r>
      <w:r w:rsidRPr="00972F7E">
        <w:rPr>
          <w:lang w:val="en-US"/>
        </w:rPr>
        <w:t>i</w:t>
      </w:r>
      <w:proofErr w:type="spellEnd"/>
      <w:r w:rsidRPr="00972F7E">
        <w:t>, где</w:t>
      </w:r>
    </w:p>
    <w:p w:rsidR="00D2145A" w:rsidRPr="00972F7E" w:rsidRDefault="00D2145A" w:rsidP="00AF1195">
      <w:pPr>
        <w:ind w:firstLine="720"/>
        <w:jc w:val="both"/>
      </w:pPr>
      <w:proofErr w:type="spellStart"/>
      <w:r w:rsidRPr="00972F7E">
        <w:t>Ч</w:t>
      </w:r>
      <w:r w:rsidR="003E3F22">
        <w:t>р</w:t>
      </w:r>
      <w:r w:rsidRPr="00972F7E">
        <w:rPr>
          <w:lang w:val="en-US"/>
        </w:rPr>
        <w:t>i</w:t>
      </w:r>
      <w:proofErr w:type="spellEnd"/>
      <w:r w:rsidRPr="00972F7E">
        <w:t xml:space="preserve"> – </w:t>
      </w:r>
      <w:r w:rsidR="003E3F22" w:rsidRPr="003E3F22">
        <w:t xml:space="preserve">расчетная численность работников органов местного самоуправления и муниципальных органов </w:t>
      </w:r>
      <w:proofErr w:type="spellStart"/>
      <w:r w:rsidRPr="00972F7E">
        <w:rPr>
          <w:lang w:val="en-US"/>
        </w:rPr>
        <w:t>i</w:t>
      </w:r>
      <w:proofErr w:type="spellEnd"/>
      <w:r w:rsidR="009D4D81">
        <w:t>-</w:t>
      </w:r>
      <w:r w:rsidRPr="00972F7E">
        <w:t xml:space="preserve">го </w:t>
      </w:r>
      <w:r>
        <w:t>городского и сельского поселения,</w:t>
      </w:r>
      <w:r w:rsidRPr="00972F7E">
        <w:t xml:space="preserve"> </w:t>
      </w:r>
      <w:proofErr w:type="spellStart"/>
      <w:r w:rsidRPr="00972F7E">
        <w:rPr>
          <w:lang w:val="en-US"/>
        </w:rPr>
        <w:t>i</w:t>
      </w:r>
      <w:proofErr w:type="spellEnd"/>
      <w:r w:rsidR="009D4D81">
        <w:t>-</w:t>
      </w:r>
      <w:r w:rsidRPr="00972F7E">
        <w:t xml:space="preserve">го городского округа </w:t>
      </w:r>
      <w:r>
        <w:t>Московской области на 01.01.2014</w:t>
      </w:r>
      <w:r w:rsidRPr="00972F7E">
        <w:t>;</w:t>
      </w:r>
    </w:p>
    <w:p w:rsidR="00D2145A" w:rsidRPr="00972F7E" w:rsidRDefault="00D2145A" w:rsidP="00AF1195">
      <w:pPr>
        <w:ind w:firstLine="720"/>
        <w:jc w:val="both"/>
      </w:pPr>
      <w:r w:rsidRPr="00972F7E">
        <w:t>Н</w:t>
      </w:r>
      <w:proofErr w:type="spellStart"/>
      <w:proofErr w:type="gramStart"/>
      <w:r w:rsidRPr="00972F7E">
        <w:rPr>
          <w:lang w:val="en-US"/>
        </w:rPr>
        <w:t>i</w:t>
      </w:r>
      <w:proofErr w:type="spellEnd"/>
      <w:proofErr w:type="gramEnd"/>
      <w:r w:rsidRPr="00972F7E">
        <w:t xml:space="preserve"> – норматив расходов на обеспечение деятельности органов местного самоуправления и муниципальных органов муниципальных образований Московской области, направленной на организацию предоставления муниципальных услуг в соответствии с вопросами местного значения </w:t>
      </w:r>
      <w:r>
        <w:t>городских и сельских поселений,</w:t>
      </w:r>
      <w:r w:rsidRPr="00972F7E">
        <w:t xml:space="preserve"> городских округов.</w:t>
      </w:r>
    </w:p>
    <w:p w:rsidR="00974A9E" w:rsidRPr="00972F7E" w:rsidRDefault="00974A9E" w:rsidP="00AF1195">
      <w:pPr>
        <w:ind w:firstLine="720"/>
        <w:jc w:val="both"/>
      </w:pPr>
    </w:p>
    <w:p w:rsidR="00D2145A" w:rsidRPr="00972F7E" w:rsidRDefault="00974A9E" w:rsidP="00AF1195">
      <w:pPr>
        <w:ind w:firstLine="720"/>
        <w:jc w:val="both"/>
      </w:pPr>
      <w:r>
        <w:t>2.1.</w:t>
      </w:r>
      <w:r w:rsidRPr="00972F7E">
        <w:t xml:space="preserve">2. </w:t>
      </w:r>
      <w:r w:rsidR="00D2145A" w:rsidRPr="00972F7E">
        <w:t xml:space="preserve">Расчет расходов </w:t>
      </w:r>
      <w:r w:rsidR="00D2145A" w:rsidRPr="00972F7E">
        <w:rPr>
          <w:b/>
        </w:rPr>
        <w:t>на уплату членских взносов</w:t>
      </w:r>
      <w:r w:rsidR="00D2145A" w:rsidRPr="00972F7E">
        <w:t xml:space="preserve"> в Совет муниципальных образований Московской области для </w:t>
      </w:r>
      <w:r w:rsidR="00D2145A">
        <w:t xml:space="preserve">городских и сельских поселений, </w:t>
      </w:r>
      <w:r w:rsidR="00D2145A" w:rsidRPr="00972F7E">
        <w:t>городских округов, являющихся членами названного Совета, (</w:t>
      </w:r>
      <w:r w:rsidR="00D2145A" w:rsidRPr="00972F7E">
        <w:rPr>
          <w:lang w:val="en-US"/>
        </w:rPr>
        <w:t>Vi</w:t>
      </w:r>
      <w:r w:rsidR="00D2145A" w:rsidRPr="00972F7E">
        <w:t>) определен по формуле:</w:t>
      </w:r>
    </w:p>
    <w:p w:rsidR="00D2145A" w:rsidRPr="00972F7E" w:rsidRDefault="00D2145A" w:rsidP="00AF1195">
      <w:pPr>
        <w:ind w:firstLine="720"/>
        <w:jc w:val="both"/>
      </w:pPr>
      <w:proofErr w:type="gramStart"/>
      <w:r w:rsidRPr="00972F7E">
        <w:rPr>
          <w:lang w:val="en-US"/>
        </w:rPr>
        <w:t>Vi</w:t>
      </w:r>
      <w:proofErr w:type="gramEnd"/>
      <w:r w:rsidRPr="00972F7E">
        <w:t xml:space="preserve"> = </w:t>
      </w:r>
      <w:proofErr w:type="spellStart"/>
      <w:r w:rsidRPr="00972F7E">
        <w:t>Сд</w:t>
      </w:r>
      <w:r w:rsidRPr="00972F7E">
        <w:rPr>
          <w:lang w:val="en-US"/>
        </w:rPr>
        <w:t>i</w:t>
      </w:r>
      <w:proofErr w:type="spellEnd"/>
      <w:r w:rsidRPr="00972F7E">
        <w:t xml:space="preserve"> </w:t>
      </w:r>
      <w:proofErr w:type="spellStart"/>
      <w:r w:rsidRPr="00972F7E">
        <w:t>х</w:t>
      </w:r>
      <w:proofErr w:type="spellEnd"/>
      <w:r w:rsidRPr="00972F7E">
        <w:t xml:space="preserve"> </w:t>
      </w:r>
      <w:proofErr w:type="spellStart"/>
      <w:r w:rsidRPr="00972F7E">
        <w:rPr>
          <w:lang w:val="en-US"/>
        </w:rPr>
        <w:t>Gi</w:t>
      </w:r>
      <w:proofErr w:type="spellEnd"/>
      <w:r w:rsidRPr="00972F7E">
        <w:t>, где</w:t>
      </w:r>
    </w:p>
    <w:p w:rsidR="00D2145A" w:rsidRPr="007D12E1" w:rsidRDefault="00D2145A" w:rsidP="00AF1195">
      <w:pPr>
        <w:ind w:firstLine="720"/>
        <w:jc w:val="both"/>
      </w:pPr>
      <w:proofErr w:type="spellStart"/>
      <w:r w:rsidRPr="007D12E1">
        <w:t>Сд</w:t>
      </w:r>
      <w:proofErr w:type="gramStart"/>
      <w:r w:rsidRPr="007D12E1">
        <w:rPr>
          <w:lang w:val="en-US"/>
        </w:rPr>
        <w:t>i</w:t>
      </w:r>
      <w:proofErr w:type="spellEnd"/>
      <w:proofErr w:type="gramEnd"/>
      <w:r w:rsidRPr="007D12E1">
        <w:t xml:space="preserve"> – размер собственных доходов </w:t>
      </w:r>
      <w:proofErr w:type="spellStart"/>
      <w:r w:rsidRPr="007D12E1">
        <w:rPr>
          <w:lang w:val="en-US"/>
        </w:rPr>
        <w:t>i</w:t>
      </w:r>
      <w:proofErr w:type="spellEnd"/>
      <w:r w:rsidR="009D4D81">
        <w:t>-</w:t>
      </w:r>
      <w:r w:rsidRPr="007D12E1">
        <w:t xml:space="preserve">го </w:t>
      </w:r>
      <w:r>
        <w:t xml:space="preserve">городского и сельского поселения, </w:t>
      </w:r>
      <w:proofErr w:type="spellStart"/>
      <w:r w:rsidRPr="007D12E1">
        <w:rPr>
          <w:lang w:val="en-US"/>
        </w:rPr>
        <w:t>i</w:t>
      </w:r>
      <w:proofErr w:type="spellEnd"/>
      <w:r w:rsidR="009D4D81">
        <w:t>-</w:t>
      </w:r>
      <w:r w:rsidRPr="007D12E1">
        <w:t>го городского округа Московской обла</w:t>
      </w:r>
      <w:r>
        <w:t xml:space="preserve">сти </w:t>
      </w:r>
      <w:r w:rsidRPr="008F4752">
        <w:t xml:space="preserve">(по </w:t>
      </w:r>
      <w:r>
        <w:t>уточненному плану</w:t>
      </w:r>
      <w:r w:rsidRPr="008F4752">
        <w:t xml:space="preserve"> на 01.07.2014 года)</w:t>
      </w:r>
      <w:r w:rsidRPr="007D12E1">
        <w:t>;</w:t>
      </w:r>
    </w:p>
    <w:p w:rsidR="00D2145A" w:rsidRPr="007D12E1" w:rsidRDefault="00D2145A" w:rsidP="00AF1195">
      <w:pPr>
        <w:ind w:firstLine="720"/>
        <w:jc w:val="both"/>
      </w:pPr>
      <w:proofErr w:type="spellStart"/>
      <w:r w:rsidRPr="007D12E1">
        <w:rPr>
          <w:lang w:val="en-US"/>
        </w:rPr>
        <w:t>Gi</w:t>
      </w:r>
      <w:proofErr w:type="spellEnd"/>
      <w:r w:rsidRPr="007D12E1">
        <w:t xml:space="preserve"> – размер членских взносов в Совет муниципальных образований Московской области, для </w:t>
      </w:r>
      <w:proofErr w:type="spellStart"/>
      <w:r w:rsidRPr="007D12E1">
        <w:rPr>
          <w:lang w:val="en-US"/>
        </w:rPr>
        <w:t>i</w:t>
      </w:r>
      <w:proofErr w:type="spellEnd"/>
      <w:r w:rsidR="009D4D81">
        <w:t>-</w:t>
      </w:r>
      <w:r w:rsidRPr="007D12E1">
        <w:t xml:space="preserve">го </w:t>
      </w:r>
      <w:r>
        <w:t>городского и сельского поселения,</w:t>
      </w:r>
      <w:r w:rsidRPr="007D12E1">
        <w:t xml:space="preserve"> городского округа, являющегося членом названного Совета, в размере, установленном решением Съезда Совета муниципальных образований Московской области № 4 от 19.01.2010 – 0,01 процента.</w:t>
      </w:r>
    </w:p>
    <w:p w:rsidR="00974A9E" w:rsidRPr="007D12E1" w:rsidRDefault="00974A9E" w:rsidP="00AF1195">
      <w:pPr>
        <w:ind w:firstLine="720"/>
        <w:jc w:val="both"/>
      </w:pPr>
    </w:p>
    <w:p w:rsidR="00D2145A" w:rsidRPr="007D12E1" w:rsidRDefault="00974A9E" w:rsidP="00AF1195">
      <w:pPr>
        <w:ind w:firstLine="720"/>
        <w:jc w:val="both"/>
      </w:pPr>
      <w:r>
        <w:t>2.1.</w:t>
      </w:r>
      <w:r w:rsidRPr="007D12E1">
        <w:t xml:space="preserve">3. </w:t>
      </w:r>
      <w:r w:rsidR="00D2145A" w:rsidRPr="007D12E1">
        <w:t xml:space="preserve">Расчет расходов </w:t>
      </w:r>
      <w:r w:rsidR="00D2145A" w:rsidRPr="007D12E1">
        <w:rPr>
          <w:b/>
        </w:rPr>
        <w:t>на проведение выборов</w:t>
      </w:r>
      <w:r w:rsidR="00D2145A" w:rsidRPr="007D12E1">
        <w:t xml:space="preserve"> представительных органов и глав </w:t>
      </w:r>
      <w:r w:rsidR="00D2145A">
        <w:t xml:space="preserve">городских и сельских поселений, </w:t>
      </w:r>
      <w:r w:rsidR="00D2145A" w:rsidRPr="007D12E1">
        <w:t>городских округов Московской области, у которых истекает срок полномочий (</w:t>
      </w:r>
      <w:proofErr w:type="spellStart"/>
      <w:r w:rsidR="00D2145A" w:rsidRPr="007D12E1">
        <w:rPr>
          <w:lang w:val="en-US"/>
        </w:rPr>
        <w:t>Ri</w:t>
      </w:r>
      <w:proofErr w:type="spellEnd"/>
      <w:r w:rsidR="00D2145A" w:rsidRPr="007D12E1">
        <w:t>), определен по формуле:</w:t>
      </w:r>
    </w:p>
    <w:p w:rsidR="00D2145A" w:rsidRPr="00972F7E" w:rsidRDefault="00D2145A" w:rsidP="00AF1195">
      <w:pPr>
        <w:ind w:firstLine="720"/>
        <w:jc w:val="both"/>
      </w:pPr>
      <w:proofErr w:type="spellStart"/>
      <w:proofErr w:type="gramStart"/>
      <w:r w:rsidRPr="007D12E1">
        <w:rPr>
          <w:lang w:val="en-US"/>
        </w:rPr>
        <w:t>Ri</w:t>
      </w:r>
      <w:proofErr w:type="spellEnd"/>
      <w:proofErr w:type="gramEnd"/>
      <w:r w:rsidRPr="007D12E1">
        <w:t xml:space="preserve"> = </w:t>
      </w:r>
      <w:r w:rsidRPr="007D12E1">
        <w:rPr>
          <w:lang w:val="en-US"/>
        </w:rPr>
        <w:t>R</w:t>
      </w:r>
      <w:r w:rsidRPr="007D12E1">
        <w:t>т + (</w:t>
      </w:r>
      <w:r w:rsidRPr="007D12E1">
        <w:rPr>
          <w:lang w:val="en-US"/>
        </w:rPr>
        <w:t>R</w:t>
      </w:r>
      <w:proofErr w:type="spellStart"/>
      <w:r w:rsidRPr="007D12E1">
        <w:t>у+</w:t>
      </w:r>
      <w:proofErr w:type="spellEnd"/>
      <w:r w:rsidRPr="007D12E1">
        <w:rPr>
          <w:lang w:val="en-US"/>
        </w:rPr>
        <w:t>R</w:t>
      </w:r>
      <w:proofErr w:type="spellStart"/>
      <w:r w:rsidRPr="007D12E1">
        <w:t>коиб</w:t>
      </w:r>
      <w:proofErr w:type="spellEnd"/>
      <w:r w:rsidRPr="007D12E1">
        <w:t xml:space="preserve">) </w:t>
      </w:r>
      <w:r w:rsidRPr="007D12E1">
        <w:rPr>
          <w:lang w:val="en-US"/>
        </w:rPr>
        <w:t>x</w:t>
      </w:r>
      <w:r w:rsidRPr="007D12E1">
        <w:t xml:space="preserve"> </w:t>
      </w:r>
      <w:proofErr w:type="spellStart"/>
      <w:r w:rsidRPr="007D12E1">
        <w:rPr>
          <w:lang w:val="en-US"/>
        </w:rPr>
        <w:t>ki</w:t>
      </w:r>
      <w:proofErr w:type="spellEnd"/>
      <w:r w:rsidRPr="007D12E1">
        <w:t>, где</w:t>
      </w:r>
    </w:p>
    <w:p w:rsidR="00D2145A" w:rsidRPr="00972F7E" w:rsidRDefault="00D2145A" w:rsidP="00AF1195">
      <w:pPr>
        <w:ind w:firstLine="720"/>
        <w:jc w:val="both"/>
      </w:pPr>
      <w:proofErr w:type="spellStart"/>
      <w:proofErr w:type="gramStart"/>
      <w:r w:rsidRPr="00972F7E">
        <w:t>Rт</w:t>
      </w:r>
      <w:proofErr w:type="spellEnd"/>
      <w:r w:rsidRPr="00972F7E">
        <w:t xml:space="preserve"> – прогнозируемые расходы для одной территориальной избирательной комиссии в период проведения выборов, определенные в сумме 297,94 тыс. рублей, которые включают расходы на выплату компенсации и дополнительной оплаты труда (вознаграждения) членам территориальной избирательной комиссии и гражданам, привлекаемым к работе в этой комиссии в период подготовки и проведения выборов, исходя из постановления Центральной </w:t>
      </w:r>
      <w:r w:rsidRPr="00972F7E">
        <w:lastRenderedPageBreak/>
        <w:t>избирательной комиссии Российской Федерации «О размерах и порядке выплаты</w:t>
      </w:r>
      <w:proofErr w:type="gramEnd"/>
      <w:r w:rsidRPr="00972F7E">
        <w:t xml:space="preserve"> </w:t>
      </w:r>
      <w:proofErr w:type="gramStart"/>
      <w:r w:rsidRPr="00972F7E">
        <w:t>компенсации и дополнительной оплаты труда (вознаграждения) членам избирательных комиссий с правом решающего голоса, работникам аппаратов избирательных комиссий, а также выплат гражданам, привлекаемым к работе в комиссиях в период подготовки и проведения выборов Президента Российской Федерации», а также расходы на оплату транспортных услуг, услуг связи, услуг по содержанию помещений, на приобретение технологического оборудования, канцтоваров и расходных материалов, изготовление печатной продукции, стендов</w:t>
      </w:r>
      <w:proofErr w:type="gramEnd"/>
      <w:r w:rsidRPr="00972F7E">
        <w:t>, переплет документов, техническое обслуживание оргтехники;</w:t>
      </w:r>
    </w:p>
    <w:p w:rsidR="00D2145A" w:rsidRDefault="00D2145A" w:rsidP="00AF1195">
      <w:pPr>
        <w:ind w:firstLine="720"/>
        <w:jc w:val="both"/>
      </w:pPr>
      <w:proofErr w:type="spellStart"/>
      <w:proofErr w:type="gramStart"/>
      <w:r w:rsidRPr="00972F7E">
        <w:t>Rу</w:t>
      </w:r>
      <w:proofErr w:type="spellEnd"/>
      <w:r w:rsidRPr="00972F7E">
        <w:t xml:space="preserve"> – прогнозируемые расходы для одной участковой избирательной комиссии в период проведения выборов, определенные в сумме 31,16 тыс. рублей, которые включают расходы на выплату компенсации и дополнительной оплаты труда (вознаграждения) членам территориальной избирательной комиссий и гражданам, привлекаемым к работе в этих комиссии в период проведения выборов, исходя из постановления Центральной избирательной комиссии Российской Федерации «О размерах и порядке выплаты компенсации и</w:t>
      </w:r>
      <w:proofErr w:type="gramEnd"/>
      <w:r w:rsidRPr="00972F7E">
        <w:t xml:space="preserve"> </w:t>
      </w:r>
      <w:proofErr w:type="gramStart"/>
      <w:r w:rsidRPr="00972F7E">
        <w:t>дополнительной оплаты труда (вознаграждения) членам избирательных комиссий субъектов Российской Федерации территориальных и участковых избирательных комиссий с правом решающего голоса, работникам аппаратов избирательных комиссий, а также расходы на выплату гражданам, привлекаемым к работе в этих комиссиях в период подготовки и проведения выборов Президента Российской Федерации», а также расходы на оплату транспортных услуг, услуг связи, услуг по содержанию помещений, на приобретение технологического</w:t>
      </w:r>
      <w:proofErr w:type="gramEnd"/>
      <w:r w:rsidRPr="00972F7E">
        <w:t xml:space="preserve"> оборудования, канцтоваров и расходных материалов, техн</w:t>
      </w:r>
      <w:r>
        <w:t>ическое обслуживание оргтехники;</w:t>
      </w:r>
    </w:p>
    <w:p w:rsidR="00D2145A" w:rsidRDefault="00D2145A" w:rsidP="00AF1195">
      <w:pPr>
        <w:ind w:firstLine="720"/>
        <w:jc w:val="both"/>
      </w:pPr>
      <w:r w:rsidRPr="00C32DBF">
        <w:rPr>
          <w:lang w:val="en-US"/>
        </w:rPr>
        <w:t>R</w:t>
      </w:r>
      <w:proofErr w:type="spellStart"/>
      <w:r w:rsidRPr="00C32DBF">
        <w:t>к</w:t>
      </w:r>
      <w:r>
        <w:t>оиб</w:t>
      </w:r>
      <w:proofErr w:type="spellEnd"/>
      <w:r w:rsidRPr="00C32DBF">
        <w:t xml:space="preserve"> – расчетная стоимость </w:t>
      </w:r>
      <w:r w:rsidRPr="00C32DBF">
        <w:rPr>
          <w:bCs/>
        </w:rPr>
        <w:t xml:space="preserve">использования и эксплуатации одного комплекса обработки избирательных бюллетеней в период проведения </w:t>
      </w:r>
      <w:r>
        <w:t>муниципальных выборов</w:t>
      </w:r>
      <w:r w:rsidRPr="00653905">
        <w:t xml:space="preserve"> </w:t>
      </w:r>
      <w:r>
        <w:t xml:space="preserve">в размере </w:t>
      </w:r>
      <w:r w:rsidR="00CC2539">
        <w:br/>
      </w:r>
      <w:r>
        <w:t>14</w:t>
      </w:r>
      <w:proofErr w:type="gramStart"/>
      <w:r>
        <w:t>,85</w:t>
      </w:r>
      <w:proofErr w:type="gramEnd"/>
      <w:r w:rsidRPr="00C32DBF">
        <w:t xml:space="preserve"> тыс. рублей</w:t>
      </w:r>
      <w:r>
        <w:t xml:space="preserve">. </w:t>
      </w:r>
    </w:p>
    <w:p w:rsidR="00D2145A" w:rsidRPr="00C32DBF" w:rsidRDefault="00D2145A" w:rsidP="00AF1195">
      <w:pPr>
        <w:ind w:firstLine="720"/>
        <w:jc w:val="both"/>
      </w:pPr>
      <w:proofErr w:type="gramStart"/>
      <w:r>
        <w:t>В случае</w:t>
      </w:r>
      <w:r w:rsidRPr="00C32DBF">
        <w:t xml:space="preserve"> </w:t>
      </w:r>
      <w:r>
        <w:t xml:space="preserve">одновременного проведения выборов </w:t>
      </w:r>
      <w:r w:rsidRPr="007D12E1">
        <w:t>представительных органов и глав</w:t>
      </w:r>
      <w:r>
        <w:t xml:space="preserve"> муниципального района Московской области,</w:t>
      </w:r>
      <w:r w:rsidRPr="006B69ED">
        <w:t xml:space="preserve"> </w:t>
      </w:r>
      <w:r w:rsidRPr="007D12E1">
        <w:t>у которых истекает срок полномочий</w:t>
      </w:r>
      <w:r>
        <w:t xml:space="preserve">, и </w:t>
      </w:r>
      <w:r w:rsidRPr="007D12E1">
        <w:t>представительных органов и глав</w:t>
      </w:r>
      <w:r>
        <w:t xml:space="preserve"> городских и сельских поселений, входящих в его состав, </w:t>
      </w:r>
      <w:r w:rsidRPr="007D12E1">
        <w:t>у которых истекает срок полномочий</w:t>
      </w:r>
      <w:r>
        <w:t>, средства на использование и эксплуатацию комплексов обработки избирательных бюллетеней в период проведения муниципальных выборов предусматриваются муниципальному району Московской области.</w:t>
      </w:r>
      <w:proofErr w:type="gramEnd"/>
    </w:p>
    <w:p w:rsidR="00D2145A" w:rsidRPr="00972F7E" w:rsidRDefault="00D2145A" w:rsidP="00AF1195">
      <w:pPr>
        <w:ind w:firstLine="720"/>
        <w:jc w:val="both"/>
      </w:pPr>
      <w:proofErr w:type="spellStart"/>
      <w:r w:rsidRPr="00972F7E">
        <w:t>ki</w:t>
      </w:r>
      <w:proofErr w:type="spellEnd"/>
      <w:r w:rsidRPr="00972F7E">
        <w:t xml:space="preserve"> – количество участковых изби</w:t>
      </w:r>
      <w:r w:rsidR="00C4182C">
        <w:t>рательных комиссий в i-</w:t>
      </w:r>
      <w:r w:rsidRPr="00972F7E">
        <w:t xml:space="preserve">м </w:t>
      </w:r>
      <w:r>
        <w:t xml:space="preserve">городском и сельском поселении, </w:t>
      </w:r>
      <w:r w:rsidR="00C4182C">
        <w:t>i-</w:t>
      </w:r>
      <w:r w:rsidRPr="00972F7E">
        <w:t>м городском округе Московской области</w:t>
      </w:r>
      <w:r>
        <w:t xml:space="preserve"> по данным Главного управления территориальной политики Московской области</w:t>
      </w:r>
      <w:r w:rsidRPr="00972F7E">
        <w:t>.</w:t>
      </w:r>
    </w:p>
    <w:p w:rsidR="00377192" w:rsidRPr="00157689" w:rsidRDefault="00377192" w:rsidP="00AF1195">
      <w:pPr>
        <w:ind w:firstLine="720"/>
        <w:jc w:val="both"/>
      </w:pPr>
    </w:p>
    <w:p w:rsidR="00377192" w:rsidRPr="00157689" w:rsidRDefault="00377192" w:rsidP="00AF1195">
      <w:pPr>
        <w:pStyle w:val="a8"/>
        <w:ind w:firstLine="720"/>
        <w:jc w:val="center"/>
        <w:rPr>
          <w:b/>
          <w:bCs/>
          <w:i/>
          <w:iCs/>
        </w:rPr>
      </w:pPr>
      <w:r w:rsidRPr="00157689">
        <w:rPr>
          <w:b/>
          <w:bCs/>
        </w:rPr>
        <w:t>2.2.</w:t>
      </w:r>
      <w:r w:rsidRPr="00157689">
        <w:rPr>
          <w:b/>
          <w:bCs/>
          <w:i/>
          <w:iCs/>
        </w:rPr>
        <w:t xml:space="preserve"> Расходы по разделу «Национальная безопасность и правоохранительная деятельность»</w:t>
      </w:r>
    </w:p>
    <w:p w:rsidR="00124AF6" w:rsidRPr="00157689" w:rsidRDefault="00124AF6" w:rsidP="00AF1195">
      <w:pPr>
        <w:pStyle w:val="a8"/>
        <w:ind w:firstLine="720"/>
      </w:pPr>
    </w:p>
    <w:p w:rsidR="00D4576C" w:rsidRPr="00157689" w:rsidRDefault="00D4576C" w:rsidP="00AF1195">
      <w:pPr>
        <w:pStyle w:val="a8"/>
        <w:ind w:firstLine="720"/>
        <w:rPr>
          <w:bCs/>
          <w:iCs/>
        </w:rPr>
      </w:pPr>
      <w:r w:rsidRPr="00157689">
        <w:t xml:space="preserve">По разделу </w:t>
      </w:r>
      <w:r w:rsidRPr="00157689">
        <w:rPr>
          <w:b/>
          <w:bCs/>
          <w:iCs/>
        </w:rPr>
        <w:t>«Национальная безопасность и правоохранительная деятельность»</w:t>
      </w:r>
      <w:r w:rsidRPr="00157689">
        <w:rPr>
          <w:bCs/>
          <w:iCs/>
        </w:rPr>
        <w:t xml:space="preserve"> предусмотрены следующие расходы:</w:t>
      </w:r>
    </w:p>
    <w:p w:rsidR="00D4576C" w:rsidRPr="00157689" w:rsidRDefault="00D4576C" w:rsidP="00AF1195">
      <w:pPr>
        <w:pStyle w:val="a8"/>
        <w:ind w:firstLine="720"/>
        <w:rPr>
          <w:bCs/>
          <w:iCs/>
        </w:rPr>
      </w:pPr>
    </w:p>
    <w:p w:rsidR="00157689" w:rsidRPr="00157689" w:rsidRDefault="00B1092A" w:rsidP="00AF1195">
      <w:pPr>
        <w:autoSpaceDE w:val="0"/>
        <w:autoSpaceDN w:val="0"/>
        <w:adjustRightInd w:val="0"/>
        <w:ind w:firstLine="709"/>
        <w:jc w:val="both"/>
        <w:outlineLvl w:val="2"/>
      </w:pPr>
      <w:r w:rsidRPr="00157689">
        <w:t>2.2.1.</w:t>
      </w:r>
      <w:r w:rsidR="0024026D" w:rsidRPr="00157689">
        <w:t xml:space="preserve"> </w:t>
      </w:r>
      <w:r w:rsidR="00157689" w:rsidRPr="00157689">
        <w:rPr>
          <w:b/>
        </w:rPr>
        <w:t>На организацию и осуществление мероприятий по гражданской обороне, защите населения и территории от чрезвычайных ситуаций природного и техногенного характера</w:t>
      </w:r>
      <w:r w:rsidR="00157689" w:rsidRPr="00157689">
        <w:t>.</w:t>
      </w:r>
    </w:p>
    <w:p w:rsidR="00157689" w:rsidRPr="00161AE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proofErr w:type="gramStart"/>
      <w:r w:rsidRPr="00161AE9">
        <w:t xml:space="preserve">Расчет расходов, осуществляемых за счет средств бюджетов поселений Московской области на организацию и осуществление мероприятий по гражданской обороне, защите </w:t>
      </w:r>
      <w:r w:rsidRPr="001841B9">
        <w:t>населения и территории от чрезвычайных ситуаций природного и техногенного характера, в границах городского поселения, выполнен исходя из норматива расходов бюджетов городских поселений на одного жителя поселения</w:t>
      </w:r>
      <w:r w:rsidRPr="00161AE9">
        <w:t xml:space="preserve"> Московской области и численности населения поселения по формуле:</w:t>
      </w:r>
      <w:proofErr w:type="gramEnd"/>
    </w:p>
    <w:p w:rsidR="00157689" w:rsidRPr="00161AE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proofErr w:type="spellStart"/>
      <w:r w:rsidRPr="00161AE9">
        <w:t>Сго</w:t>
      </w:r>
      <w:proofErr w:type="gramStart"/>
      <w:r w:rsidRPr="00161AE9">
        <w:t>i</w:t>
      </w:r>
      <w:proofErr w:type="spellEnd"/>
      <w:proofErr w:type="gramEnd"/>
      <w:r w:rsidRPr="00161AE9">
        <w:t xml:space="preserve"> = </w:t>
      </w:r>
      <w:proofErr w:type="spellStart"/>
      <w:r w:rsidRPr="00161AE9">
        <w:t>Рго</w:t>
      </w:r>
      <w:proofErr w:type="spellEnd"/>
      <w:r w:rsidRPr="00161AE9">
        <w:t xml:space="preserve"> </w:t>
      </w:r>
      <w:proofErr w:type="spellStart"/>
      <w:r w:rsidRPr="00161AE9">
        <w:t>x</w:t>
      </w:r>
      <w:proofErr w:type="spellEnd"/>
      <w:r w:rsidRPr="00161AE9">
        <w:t xml:space="preserve"> </w:t>
      </w:r>
      <w:proofErr w:type="spellStart"/>
      <w:r w:rsidRPr="00161AE9">
        <w:t>Чi</w:t>
      </w:r>
      <w:proofErr w:type="spellEnd"/>
      <w:r w:rsidRPr="00161AE9">
        <w:t>, где</w:t>
      </w:r>
    </w:p>
    <w:p w:rsidR="00157689" w:rsidRPr="00161AE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proofErr w:type="spellStart"/>
      <w:r w:rsidRPr="00161AE9">
        <w:lastRenderedPageBreak/>
        <w:t>Сго</w:t>
      </w:r>
      <w:proofErr w:type="gramStart"/>
      <w:r w:rsidRPr="00161AE9">
        <w:t>i</w:t>
      </w:r>
      <w:proofErr w:type="spellEnd"/>
      <w:proofErr w:type="gramEnd"/>
      <w:r w:rsidRPr="00161AE9">
        <w:t xml:space="preserve"> – объем расходов на организацию и осуществление мероприятий по гражданской обороне, защите населения и территорий от чрезвычайных ситуаций природного и техног</w:t>
      </w:r>
      <w:r w:rsidR="001841B9">
        <w:t>енного характера, в границах i-</w:t>
      </w:r>
      <w:r w:rsidRPr="00161AE9">
        <w:t xml:space="preserve">го </w:t>
      </w:r>
      <w:r w:rsidRPr="001841B9">
        <w:t>городского поселения Московской</w:t>
      </w:r>
      <w:r w:rsidRPr="00161AE9">
        <w:t xml:space="preserve"> области;</w:t>
      </w:r>
    </w:p>
    <w:p w:rsidR="00157689" w:rsidRPr="001841B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proofErr w:type="spellStart"/>
      <w:r w:rsidRPr="00161AE9">
        <w:t>Рго</w:t>
      </w:r>
      <w:proofErr w:type="spellEnd"/>
      <w:r w:rsidRPr="00161AE9">
        <w:t xml:space="preserve"> – норматив расходов </w:t>
      </w:r>
      <w:r w:rsidRPr="001841B9">
        <w:t>бюджетов городских поселений на организацию и осуществление мероприятий по гражданской обороне, защите населения и территории от чрезвычайных ситуаций природного и техногенного характера, в границах поселения, на одного жителя поселения Московской области</w:t>
      </w:r>
      <w:r w:rsidRPr="001841B9">
        <w:rPr>
          <w:bCs/>
        </w:rPr>
        <w:t>;</w:t>
      </w:r>
    </w:p>
    <w:p w:rsidR="00157689" w:rsidRPr="001841B9" w:rsidRDefault="001841B9" w:rsidP="00AF1195">
      <w:pPr>
        <w:autoSpaceDE w:val="0"/>
        <w:autoSpaceDN w:val="0"/>
        <w:adjustRightInd w:val="0"/>
        <w:ind w:firstLine="720"/>
        <w:jc w:val="both"/>
        <w:outlineLvl w:val="2"/>
      </w:pPr>
      <w:proofErr w:type="spellStart"/>
      <w:r>
        <w:t>Ч</w:t>
      </w:r>
      <w:proofErr w:type="gramStart"/>
      <w:r>
        <w:t>i</w:t>
      </w:r>
      <w:proofErr w:type="spellEnd"/>
      <w:proofErr w:type="gramEnd"/>
      <w:r>
        <w:t xml:space="preserve"> – численность населения i-</w:t>
      </w:r>
      <w:r w:rsidR="00157689" w:rsidRPr="001841B9">
        <w:t>го городского поселения Московской области по состоянию на 01.01.2014.</w:t>
      </w:r>
    </w:p>
    <w:p w:rsidR="00157689" w:rsidRPr="00161AE9" w:rsidRDefault="00157689" w:rsidP="00AF1195">
      <w:pPr>
        <w:autoSpaceDE w:val="0"/>
        <w:autoSpaceDN w:val="0"/>
        <w:adjustRightInd w:val="0"/>
        <w:ind w:firstLine="720"/>
        <w:jc w:val="both"/>
        <w:outlineLvl w:val="2"/>
      </w:pPr>
    </w:p>
    <w:p w:rsidR="00157689" w:rsidRPr="00161AE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r w:rsidRPr="00161AE9">
        <w:t>2.</w:t>
      </w:r>
      <w:r>
        <w:t>2.</w:t>
      </w:r>
      <w:r w:rsidRPr="00161AE9">
        <w:t>2</w:t>
      </w:r>
      <w:r>
        <w:t xml:space="preserve">. </w:t>
      </w:r>
      <w:r w:rsidRPr="00161AE9">
        <w:rPr>
          <w:b/>
        </w:rPr>
        <w:t>На участие в профилактике терроризма и экстремизма, а также минимизации и (или) ликвидации последствий проявлений терроризма и экстремизма</w:t>
      </w:r>
      <w:r w:rsidRPr="00161AE9">
        <w:t>.</w:t>
      </w:r>
    </w:p>
    <w:p w:rsidR="00157689" w:rsidRPr="001841B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proofErr w:type="gramStart"/>
      <w:r w:rsidRPr="00161AE9">
        <w:t xml:space="preserve">Расчет расходов, осуществляемых за счет средств бюджетов поселений Московской области на участие в профилактике терроризма и экстремизма, а также минимизации и (или) ликвидации последствий проявлений терроризма и экстремизма, в </w:t>
      </w:r>
      <w:r w:rsidRPr="001841B9">
        <w:t>границах городского поселения, выполнен, исходя из норматива расходов бюджетов городских поселений на одного жителя поселения Московской области и численности населения городского поселения, выполнен по формуле:</w:t>
      </w:r>
      <w:proofErr w:type="gramEnd"/>
    </w:p>
    <w:p w:rsidR="00157689" w:rsidRPr="00161AE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proofErr w:type="spellStart"/>
      <w:r w:rsidRPr="00161AE9">
        <w:t>Стер</w:t>
      </w:r>
      <w:proofErr w:type="gramStart"/>
      <w:r w:rsidRPr="00161AE9">
        <w:t>i</w:t>
      </w:r>
      <w:proofErr w:type="spellEnd"/>
      <w:proofErr w:type="gramEnd"/>
      <w:r w:rsidRPr="00161AE9">
        <w:t xml:space="preserve"> = </w:t>
      </w:r>
      <w:proofErr w:type="spellStart"/>
      <w:r w:rsidRPr="00161AE9">
        <w:t>Ртер</w:t>
      </w:r>
      <w:proofErr w:type="spellEnd"/>
      <w:r w:rsidRPr="00161AE9">
        <w:t xml:space="preserve"> </w:t>
      </w:r>
      <w:proofErr w:type="spellStart"/>
      <w:r w:rsidRPr="00161AE9">
        <w:t>x</w:t>
      </w:r>
      <w:proofErr w:type="spellEnd"/>
      <w:r w:rsidRPr="00161AE9">
        <w:t xml:space="preserve"> </w:t>
      </w:r>
      <w:proofErr w:type="spellStart"/>
      <w:r w:rsidRPr="00161AE9">
        <w:t>Чi</w:t>
      </w:r>
      <w:proofErr w:type="spellEnd"/>
      <w:r w:rsidRPr="00161AE9">
        <w:t>, где</w:t>
      </w:r>
    </w:p>
    <w:p w:rsidR="00157689" w:rsidRPr="00161AE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proofErr w:type="spellStart"/>
      <w:r w:rsidRPr="00161AE9">
        <w:t>Стер</w:t>
      </w:r>
      <w:proofErr w:type="gramStart"/>
      <w:r w:rsidRPr="00161AE9">
        <w:t>i</w:t>
      </w:r>
      <w:proofErr w:type="spellEnd"/>
      <w:proofErr w:type="gramEnd"/>
      <w:r w:rsidRPr="00161AE9">
        <w:t xml:space="preserve"> – объем расходов на участие в профилактике терроризма и экстремизма, а также минимизации и (или) ликвидации последствий проявлений терроризма</w:t>
      </w:r>
      <w:r w:rsidR="001841B9">
        <w:t xml:space="preserve"> и экстремизма на территории i-</w:t>
      </w:r>
      <w:r w:rsidRPr="00161AE9">
        <w:t xml:space="preserve">го </w:t>
      </w:r>
      <w:r w:rsidRPr="001841B9">
        <w:t>городского поселения Московской</w:t>
      </w:r>
      <w:r w:rsidRPr="00161AE9">
        <w:t xml:space="preserve"> области;</w:t>
      </w:r>
    </w:p>
    <w:p w:rsidR="00157689" w:rsidRPr="001841B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proofErr w:type="spellStart"/>
      <w:r w:rsidRPr="00161AE9">
        <w:t>Ртер</w:t>
      </w:r>
      <w:proofErr w:type="spellEnd"/>
      <w:r w:rsidRPr="00161AE9">
        <w:t xml:space="preserve"> – норматив расходов </w:t>
      </w:r>
      <w:r w:rsidRPr="001841B9">
        <w:t>бюджетов городских поселений на участие в профилактике терроризма и экстремизма, а также минимизации и (или) ликвидация последствий проявлений терроризма и экстремизма, в границах городского поселения, на одного жителя городского поселения Московской области;</w:t>
      </w:r>
    </w:p>
    <w:p w:rsidR="00157689" w:rsidRPr="001841B9" w:rsidRDefault="001841B9" w:rsidP="00AF1195">
      <w:pPr>
        <w:autoSpaceDE w:val="0"/>
        <w:autoSpaceDN w:val="0"/>
        <w:adjustRightInd w:val="0"/>
        <w:ind w:firstLine="720"/>
        <w:jc w:val="both"/>
        <w:outlineLvl w:val="2"/>
      </w:pPr>
      <w:proofErr w:type="spellStart"/>
      <w:r>
        <w:t>Ч</w:t>
      </w:r>
      <w:proofErr w:type="gramStart"/>
      <w:r>
        <w:t>i</w:t>
      </w:r>
      <w:proofErr w:type="spellEnd"/>
      <w:proofErr w:type="gramEnd"/>
      <w:r>
        <w:t xml:space="preserve"> – численность населения i-</w:t>
      </w:r>
      <w:r w:rsidR="00157689" w:rsidRPr="001841B9">
        <w:t>го городского поселения Московской области по состоянию на 01.01.2014.</w:t>
      </w:r>
    </w:p>
    <w:p w:rsidR="00157689" w:rsidRPr="00161AE9" w:rsidRDefault="00157689" w:rsidP="00AF1195">
      <w:pPr>
        <w:autoSpaceDE w:val="0"/>
        <w:autoSpaceDN w:val="0"/>
        <w:adjustRightInd w:val="0"/>
        <w:ind w:firstLine="720"/>
        <w:jc w:val="both"/>
        <w:outlineLvl w:val="2"/>
      </w:pPr>
    </w:p>
    <w:p w:rsidR="00157689" w:rsidRPr="00161AE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r w:rsidRPr="00161AE9">
        <w:t>2.</w:t>
      </w:r>
      <w:r>
        <w:t>2.</w:t>
      </w:r>
      <w:r w:rsidRPr="00161AE9">
        <w:t xml:space="preserve">3. </w:t>
      </w:r>
      <w:r w:rsidRPr="00161AE9">
        <w:rPr>
          <w:b/>
        </w:rPr>
        <w:t>На участие в предупреждении и ликвидации последствий чрезвычайных ситуаций</w:t>
      </w:r>
      <w:r w:rsidRPr="00161AE9">
        <w:t xml:space="preserve">. </w:t>
      </w:r>
    </w:p>
    <w:p w:rsidR="00157689" w:rsidRPr="001841B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r w:rsidRPr="00161AE9">
        <w:t xml:space="preserve">Расчет расходов, осуществляемых за счет средств бюджетов поселений Московской области на </w:t>
      </w:r>
      <w:r w:rsidRPr="001841B9">
        <w:t>участие в предупреждении и ликвидации последствий чрезвычайных ситуаций, выполнен исходя из норматива расходов бюджетов городских поселений на одного жителя городского поселения Московской области и численности населения поселения по формуле:</w:t>
      </w:r>
    </w:p>
    <w:p w:rsidR="00157689" w:rsidRPr="001841B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proofErr w:type="spellStart"/>
      <w:r w:rsidRPr="001841B9">
        <w:t>Счс</w:t>
      </w:r>
      <w:proofErr w:type="gramStart"/>
      <w:r w:rsidRPr="001841B9">
        <w:t>i</w:t>
      </w:r>
      <w:proofErr w:type="spellEnd"/>
      <w:proofErr w:type="gramEnd"/>
      <w:r w:rsidRPr="001841B9">
        <w:t xml:space="preserve"> = </w:t>
      </w:r>
      <w:proofErr w:type="spellStart"/>
      <w:r w:rsidRPr="001841B9">
        <w:t>Рчс</w:t>
      </w:r>
      <w:proofErr w:type="spellEnd"/>
      <w:r w:rsidRPr="001841B9">
        <w:t xml:space="preserve"> </w:t>
      </w:r>
      <w:proofErr w:type="spellStart"/>
      <w:r w:rsidRPr="001841B9">
        <w:t>x</w:t>
      </w:r>
      <w:proofErr w:type="spellEnd"/>
      <w:r w:rsidRPr="001841B9">
        <w:t xml:space="preserve"> </w:t>
      </w:r>
      <w:proofErr w:type="spellStart"/>
      <w:r w:rsidRPr="001841B9">
        <w:t>Чi</w:t>
      </w:r>
      <w:proofErr w:type="spellEnd"/>
      <w:r w:rsidRPr="001841B9">
        <w:t>, где</w:t>
      </w:r>
    </w:p>
    <w:p w:rsidR="00157689" w:rsidRPr="001841B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proofErr w:type="spellStart"/>
      <w:r w:rsidRPr="001841B9">
        <w:t>Счс</w:t>
      </w:r>
      <w:proofErr w:type="gramStart"/>
      <w:r w:rsidRPr="001841B9">
        <w:t>i</w:t>
      </w:r>
      <w:proofErr w:type="spellEnd"/>
      <w:proofErr w:type="gramEnd"/>
      <w:r w:rsidRPr="001841B9">
        <w:t xml:space="preserve"> – прогнозируемые бюджетные ассигнования на участие в предупреждении и ликвидации последствий чрезвыч</w:t>
      </w:r>
      <w:r w:rsidR="001841B9">
        <w:t>айных ситуаций на территории i-</w:t>
      </w:r>
      <w:r w:rsidRPr="001841B9">
        <w:t>го городского поселения Московской области;</w:t>
      </w:r>
    </w:p>
    <w:p w:rsidR="00157689" w:rsidRPr="001841B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proofErr w:type="spellStart"/>
      <w:r w:rsidRPr="001841B9">
        <w:t>Рчс</w:t>
      </w:r>
      <w:proofErr w:type="spellEnd"/>
      <w:r w:rsidRPr="001841B9">
        <w:t xml:space="preserve"> – норматив расходов бюджетов городских поселений на участие в предупреждении и ликвидации последствий чрезвычайных ситуаций, в границах поселения на одного жителя городского поселения Московской области;</w:t>
      </w:r>
    </w:p>
    <w:p w:rsidR="00157689" w:rsidRPr="001841B9" w:rsidRDefault="001841B9" w:rsidP="00AF1195">
      <w:pPr>
        <w:autoSpaceDE w:val="0"/>
        <w:autoSpaceDN w:val="0"/>
        <w:adjustRightInd w:val="0"/>
        <w:ind w:firstLine="720"/>
        <w:jc w:val="both"/>
        <w:outlineLvl w:val="2"/>
      </w:pPr>
      <w:proofErr w:type="spellStart"/>
      <w:r>
        <w:t>Ч</w:t>
      </w:r>
      <w:proofErr w:type="gramStart"/>
      <w:r>
        <w:t>i</w:t>
      </w:r>
      <w:proofErr w:type="spellEnd"/>
      <w:proofErr w:type="gramEnd"/>
      <w:r>
        <w:t xml:space="preserve"> - численность населения i-</w:t>
      </w:r>
      <w:r w:rsidR="00157689" w:rsidRPr="001841B9">
        <w:t>го городского поселения Московской области по состоянию на 01.01.2014.</w:t>
      </w:r>
    </w:p>
    <w:p w:rsidR="00157689" w:rsidRPr="00161AE9" w:rsidRDefault="00157689" w:rsidP="00AF1195">
      <w:pPr>
        <w:autoSpaceDE w:val="0"/>
        <w:autoSpaceDN w:val="0"/>
        <w:adjustRightInd w:val="0"/>
        <w:ind w:firstLine="720"/>
        <w:jc w:val="both"/>
        <w:outlineLvl w:val="2"/>
      </w:pPr>
    </w:p>
    <w:p w:rsidR="00157689" w:rsidRPr="00161AE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r w:rsidRPr="00161AE9">
        <w:t>2.</w:t>
      </w:r>
      <w:r w:rsidR="00BD50CD">
        <w:t>2.</w:t>
      </w:r>
      <w:r w:rsidRPr="00161AE9">
        <w:t xml:space="preserve">4. </w:t>
      </w:r>
      <w:r w:rsidRPr="00161AE9">
        <w:rPr>
          <w:b/>
        </w:rPr>
        <w:t>На осуществление мероприятий по обеспечению безопасности людей на водных объектах, охране их жизни и здоровья</w:t>
      </w:r>
      <w:r w:rsidRPr="00161AE9">
        <w:t>.</w:t>
      </w:r>
    </w:p>
    <w:p w:rsidR="00157689" w:rsidRPr="001841B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r w:rsidRPr="001841B9">
        <w:t>Расчет расходов, осуществляемых за счет средств бюджетов поселений Московской области на осуществление мероприятий по обеспечению безопасности людей на водных объектах, охране их жизни и здоровья, выполнен исходя из норматива расходов бюджетов городских поселений на одного жителя поселения Московской области и численности населения городского поселения по формуле:</w:t>
      </w:r>
    </w:p>
    <w:p w:rsidR="00157689" w:rsidRPr="001841B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proofErr w:type="spellStart"/>
      <w:r w:rsidRPr="001841B9">
        <w:t>Свод</w:t>
      </w:r>
      <w:proofErr w:type="gramStart"/>
      <w:r w:rsidRPr="001841B9">
        <w:t>i</w:t>
      </w:r>
      <w:proofErr w:type="spellEnd"/>
      <w:proofErr w:type="gramEnd"/>
      <w:r w:rsidRPr="001841B9">
        <w:t xml:space="preserve"> = </w:t>
      </w:r>
      <w:proofErr w:type="spellStart"/>
      <w:r w:rsidRPr="001841B9">
        <w:t>Рвод</w:t>
      </w:r>
      <w:proofErr w:type="spellEnd"/>
      <w:r w:rsidRPr="001841B9">
        <w:t xml:space="preserve"> </w:t>
      </w:r>
      <w:proofErr w:type="spellStart"/>
      <w:r w:rsidRPr="001841B9">
        <w:t>x</w:t>
      </w:r>
      <w:proofErr w:type="spellEnd"/>
      <w:r w:rsidRPr="001841B9">
        <w:t xml:space="preserve"> </w:t>
      </w:r>
      <w:proofErr w:type="spellStart"/>
      <w:r w:rsidRPr="001841B9">
        <w:t>Чi</w:t>
      </w:r>
      <w:proofErr w:type="spellEnd"/>
      <w:r w:rsidRPr="001841B9">
        <w:t>, где</w:t>
      </w:r>
    </w:p>
    <w:p w:rsidR="00157689" w:rsidRPr="001841B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proofErr w:type="spellStart"/>
      <w:r w:rsidRPr="001841B9">
        <w:lastRenderedPageBreak/>
        <w:t>Свод</w:t>
      </w:r>
      <w:proofErr w:type="gramStart"/>
      <w:r w:rsidRPr="001841B9">
        <w:t>i</w:t>
      </w:r>
      <w:proofErr w:type="spellEnd"/>
      <w:proofErr w:type="gramEnd"/>
      <w:r w:rsidRPr="001841B9">
        <w:t xml:space="preserve"> - прогнозируемые бюджетные ассигнования на осуществление мероприятий по обеспечению безопасности людей на водных объектах, охране их жи</w:t>
      </w:r>
      <w:r w:rsidR="001841B9">
        <w:t>зни и здоровья на территории i-</w:t>
      </w:r>
      <w:r w:rsidRPr="001841B9">
        <w:t>го городского поселения Московской области;</w:t>
      </w:r>
    </w:p>
    <w:p w:rsidR="00157689" w:rsidRPr="001841B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proofErr w:type="spellStart"/>
      <w:r w:rsidRPr="001841B9">
        <w:t>Рвод</w:t>
      </w:r>
      <w:proofErr w:type="spellEnd"/>
      <w:r w:rsidRPr="001841B9">
        <w:t xml:space="preserve"> – норматив расходов бюджетов городских поселений на осуществление мероприятий по обеспечению безопасности людей на водных объектах, охране их жизни и здоровья, в границах поселения, на одного жителя городского поселения Московской области;</w:t>
      </w:r>
    </w:p>
    <w:p w:rsidR="00157689" w:rsidRPr="001841B9" w:rsidRDefault="001841B9" w:rsidP="00AF1195">
      <w:pPr>
        <w:autoSpaceDE w:val="0"/>
        <w:autoSpaceDN w:val="0"/>
        <w:adjustRightInd w:val="0"/>
        <w:ind w:firstLine="720"/>
        <w:jc w:val="both"/>
        <w:outlineLvl w:val="2"/>
      </w:pPr>
      <w:proofErr w:type="spellStart"/>
      <w:r>
        <w:t>Ч</w:t>
      </w:r>
      <w:proofErr w:type="gramStart"/>
      <w:r>
        <w:t>i</w:t>
      </w:r>
      <w:proofErr w:type="spellEnd"/>
      <w:proofErr w:type="gramEnd"/>
      <w:r>
        <w:t xml:space="preserve"> - численность населения i-</w:t>
      </w:r>
      <w:r w:rsidR="00157689" w:rsidRPr="001841B9">
        <w:t>го городского поселения Московской области по состоянию на 01.01.2014.</w:t>
      </w:r>
    </w:p>
    <w:p w:rsidR="00157689" w:rsidRPr="00161AE9" w:rsidRDefault="00157689" w:rsidP="00AF1195">
      <w:pPr>
        <w:autoSpaceDE w:val="0"/>
        <w:autoSpaceDN w:val="0"/>
        <w:adjustRightInd w:val="0"/>
        <w:ind w:firstLine="720"/>
        <w:jc w:val="both"/>
        <w:outlineLvl w:val="2"/>
      </w:pPr>
    </w:p>
    <w:p w:rsidR="00157689" w:rsidRPr="00161AE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r w:rsidRPr="00161AE9">
        <w:t>2.</w:t>
      </w:r>
      <w:r w:rsidR="00BD50CD">
        <w:t>2.</w:t>
      </w:r>
      <w:r w:rsidRPr="00161AE9">
        <w:t xml:space="preserve">5. </w:t>
      </w:r>
      <w:r w:rsidRPr="00161AE9">
        <w:rPr>
          <w:b/>
        </w:rPr>
        <w:t>На обеспечение первичных мер пожарной безопасности поселений и городских округов в границах населенных пунктов Московской области</w:t>
      </w:r>
      <w:r w:rsidRPr="00161AE9">
        <w:t>.</w:t>
      </w:r>
    </w:p>
    <w:p w:rsidR="00157689" w:rsidRPr="00161AE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proofErr w:type="gramStart"/>
      <w:r w:rsidRPr="00161AE9">
        <w:t xml:space="preserve">Расчет расходов, осуществляемых за счет средств бюджетов поселений и городских округов Московской области, на обеспечение первичных мер пожарной безопасности, в границах поселений и городских округов, выполнен исходя из нормативов расходов бюджетов поселений и городских округов Московской области на одного жителя и численности населения </w:t>
      </w:r>
      <w:r w:rsidRPr="00FB155F">
        <w:t xml:space="preserve">поселений </w:t>
      </w:r>
      <w:r w:rsidRPr="00161AE9">
        <w:t>и городских округов Московской области по формуле:</w:t>
      </w:r>
      <w:proofErr w:type="gramEnd"/>
    </w:p>
    <w:p w:rsidR="00157689" w:rsidRPr="00161AE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proofErr w:type="spellStart"/>
      <w:r w:rsidRPr="00161AE9">
        <w:t>Спожi</w:t>
      </w:r>
      <w:proofErr w:type="spellEnd"/>
      <w:r w:rsidRPr="00161AE9">
        <w:t xml:space="preserve"> = Рпож</w:t>
      </w:r>
      <w:proofErr w:type="gramStart"/>
      <w:r w:rsidRPr="00161AE9">
        <w:t>1</w:t>
      </w:r>
      <w:proofErr w:type="gramEnd"/>
      <w:r w:rsidRPr="00161AE9">
        <w:t xml:space="preserve"> </w:t>
      </w:r>
      <w:proofErr w:type="spellStart"/>
      <w:r w:rsidRPr="00161AE9">
        <w:t>x</w:t>
      </w:r>
      <w:proofErr w:type="spellEnd"/>
      <w:r w:rsidRPr="00161AE9">
        <w:t xml:space="preserve"> </w:t>
      </w:r>
      <w:proofErr w:type="spellStart"/>
      <w:r w:rsidRPr="00161AE9">
        <w:t>Чiсн</w:t>
      </w:r>
      <w:proofErr w:type="spellEnd"/>
      <w:r w:rsidRPr="00161AE9">
        <w:t xml:space="preserve"> + Рпож2 </w:t>
      </w:r>
      <w:proofErr w:type="spellStart"/>
      <w:r w:rsidRPr="00161AE9">
        <w:t>x</w:t>
      </w:r>
      <w:proofErr w:type="spellEnd"/>
      <w:r w:rsidRPr="00161AE9">
        <w:t xml:space="preserve"> </w:t>
      </w:r>
      <w:proofErr w:type="spellStart"/>
      <w:r w:rsidRPr="00161AE9">
        <w:t>Чiгн</w:t>
      </w:r>
      <w:proofErr w:type="spellEnd"/>
      <w:r w:rsidRPr="00161AE9">
        <w:t>, где</w:t>
      </w:r>
    </w:p>
    <w:p w:rsidR="00157689" w:rsidRPr="00161AE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proofErr w:type="spellStart"/>
      <w:r w:rsidRPr="00161AE9">
        <w:t>Спож</w:t>
      </w:r>
      <w:proofErr w:type="gramStart"/>
      <w:r w:rsidRPr="00161AE9">
        <w:t>i</w:t>
      </w:r>
      <w:proofErr w:type="spellEnd"/>
      <w:proofErr w:type="gramEnd"/>
      <w:r w:rsidRPr="00161AE9">
        <w:t xml:space="preserve"> - объем расходов на обеспечение первичных мер пожарной безопасности </w:t>
      </w:r>
      <w:r w:rsidRPr="00FB155F">
        <w:t xml:space="preserve">поселений </w:t>
      </w:r>
      <w:r w:rsidRPr="00161AE9">
        <w:t>и городских округов Московской области;</w:t>
      </w:r>
    </w:p>
    <w:p w:rsidR="00157689" w:rsidRPr="00161AE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r w:rsidRPr="00161AE9">
        <w:t>Рпож</w:t>
      </w:r>
      <w:proofErr w:type="gramStart"/>
      <w:r w:rsidRPr="00161AE9">
        <w:t>1</w:t>
      </w:r>
      <w:proofErr w:type="gramEnd"/>
      <w:r w:rsidRPr="00161AE9">
        <w:t xml:space="preserve"> – норматив расходов бюджетов поселений и городских округов Московской области на обеспечение первичных мер пожарной безопасности </w:t>
      </w:r>
      <w:r w:rsidRPr="00FB155F">
        <w:t>поселений</w:t>
      </w:r>
      <w:r w:rsidRPr="00161AE9">
        <w:t xml:space="preserve"> и городских округов в границах сельских населенных пунктов Московской области на одного жителя сельских населенных пунктов Московской области;</w:t>
      </w:r>
    </w:p>
    <w:p w:rsidR="00157689" w:rsidRPr="00161AE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proofErr w:type="spellStart"/>
      <w:r w:rsidRPr="00161AE9">
        <w:t>Ч</w:t>
      </w:r>
      <w:proofErr w:type="gramStart"/>
      <w:r w:rsidRPr="00161AE9">
        <w:t>i</w:t>
      </w:r>
      <w:proofErr w:type="gramEnd"/>
      <w:r w:rsidRPr="00161AE9">
        <w:t>сн</w:t>
      </w:r>
      <w:proofErr w:type="spellEnd"/>
      <w:r w:rsidRPr="00161AE9">
        <w:t xml:space="preserve"> - численность населения сельских населенных пунктов Московской области по состоянию на 01.01.201</w:t>
      </w:r>
      <w:r>
        <w:t>4</w:t>
      </w:r>
      <w:r w:rsidRPr="00161AE9">
        <w:t>;</w:t>
      </w:r>
    </w:p>
    <w:p w:rsidR="00157689" w:rsidRPr="00161AE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r w:rsidRPr="00161AE9">
        <w:t>Рпож</w:t>
      </w:r>
      <w:proofErr w:type="gramStart"/>
      <w:r w:rsidRPr="00161AE9">
        <w:t>2</w:t>
      </w:r>
      <w:proofErr w:type="gramEnd"/>
      <w:r w:rsidRPr="00161AE9">
        <w:t xml:space="preserve"> – норматив расходов бюджетов поселений и городских округов Московской области по обеспечению первичных мер пожарной безопасности поселений и городских округов в границах городских населенных пунктов Московской области на одного жителя городских населенных пунктов Московской области;</w:t>
      </w:r>
    </w:p>
    <w:p w:rsidR="00157689" w:rsidRPr="00161AE9" w:rsidRDefault="00157689" w:rsidP="00AF1195">
      <w:pPr>
        <w:autoSpaceDE w:val="0"/>
        <w:autoSpaceDN w:val="0"/>
        <w:adjustRightInd w:val="0"/>
        <w:ind w:firstLine="720"/>
        <w:jc w:val="both"/>
        <w:outlineLvl w:val="2"/>
      </w:pPr>
      <w:proofErr w:type="spellStart"/>
      <w:r w:rsidRPr="00161AE9">
        <w:t>Чiг</w:t>
      </w:r>
      <w:proofErr w:type="gramStart"/>
      <w:r w:rsidRPr="00161AE9">
        <w:t>н</w:t>
      </w:r>
      <w:proofErr w:type="spellEnd"/>
      <w:r w:rsidRPr="00161AE9">
        <w:t>-</w:t>
      </w:r>
      <w:proofErr w:type="gramEnd"/>
      <w:r w:rsidRPr="00161AE9">
        <w:t xml:space="preserve"> численность населения городских населенных пунктов Московской области по состоянию на 01.01.201</w:t>
      </w:r>
      <w:r>
        <w:t>4</w:t>
      </w:r>
      <w:r w:rsidRPr="00161AE9">
        <w:t>.</w:t>
      </w:r>
    </w:p>
    <w:p w:rsidR="00157689" w:rsidRPr="00161AE9" w:rsidRDefault="00157689" w:rsidP="00AF1195">
      <w:pPr>
        <w:autoSpaceDE w:val="0"/>
        <w:autoSpaceDN w:val="0"/>
        <w:adjustRightInd w:val="0"/>
        <w:ind w:firstLine="720"/>
        <w:jc w:val="both"/>
        <w:outlineLvl w:val="2"/>
      </w:pPr>
    </w:p>
    <w:p w:rsidR="00157689" w:rsidRPr="00161AE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r w:rsidRPr="00161AE9">
        <w:t>2.</w:t>
      </w:r>
      <w:r w:rsidR="00E46E0C">
        <w:t>2.</w:t>
      </w:r>
      <w:r w:rsidRPr="00161AE9">
        <w:t xml:space="preserve">6. </w:t>
      </w:r>
      <w:r w:rsidRPr="00161AE9">
        <w:rPr>
          <w:b/>
        </w:rPr>
        <w:t>На создание, содержание и организацию деятельности аварийно-спасательных служб и (или) аварийно-спасательных формирований на территориях поселений и городских округов Московской области</w:t>
      </w:r>
      <w:r w:rsidRPr="00161AE9">
        <w:t>.</w:t>
      </w:r>
    </w:p>
    <w:p w:rsidR="00157689" w:rsidRPr="001841B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proofErr w:type="gramStart"/>
      <w:r w:rsidRPr="001841B9">
        <w:t>Расчет расходов, осуществляемых за счет средств бюджетов поселений и городских округов Московской области на создание, содержание и организацию деятельности аварийно-спасательных служб и (или) аварийно-спасательных формирований на территориях поселений и городских округов Московской области, выполнен исходя из норматив</w:t>
      </w:r>
      <w:r w:rsidR="00E46018">
        <w:t xml:space="preserve">а расходов бюджетов городских </w:t>
      </w:r>
      <w:r w:rsidRPr="001841B9">
        <w:t>поселений и городских округов Московской области на одного жителя и численности населения поселений и городских округов Московской области по формуле.</w:t>
      </w:r>
      <w:proofErr w:type="gramEnd"/>
    </w:p>
    <w:p w:rsidR="00157689" w:rsidRPr="001841B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proofErr w:type="spellStart"/>
      <w:r w:rsidRPr="001841B9">
        <w:t>Сасi</w:t>
      </w:r>
      <w:proofErr w:type="spellEnd"/>
      <w:r w:rsidRPr="001841B9">
        <w:t xml:space="preserve"> = (Рас + </w:t>
      </w:r>
      <w:proofErr w:type="gramStart"/>
      <w:r w:rsidRPr="001841B9">
        <w:t>Рас</w:t>
      </w:r>
      <w:proofErr w:type="gramEnd"/>
      <w:r w:rsidRPr="001841B9">
        <w:t xml:space="preserve"> </w:t>
      </w:r>
      <w:proofErr w:type="spellStart"/>
      <w:r w:rsidRPr="001841B9">
        <w:t>x</w:t>
      </w:r>
      <w:proofErr w:type="spellEnd"/>
      <w:r w:rsidRPr="001841B9">
        <w:t xml:space="preserve"> Кп1 + Рас </w:t>
      </w:r>
      <w:proofErr w:type="spellStart"/>
      <w:r w:rsidRPr="001841B9">
        <w:t>x</w:t>
      </w:r>
      <w:proofErr w:type="spellEnd"/>
      <w:r w:rsidRPr="001841B9">
        <w:t xml:space="preserve"> Кп2 + Рас </w:t>
      </w:r>
      <w:proofErr w:type="spellStart"/>
      <w:r w:rsidRPr="001841B9">
        <w:t>x</w:t>
      </w:r>
      <w:proofErr w:type="spellEnd"/>
      <w:r w:rsidRPr="001841B9">
        <w:t xml:space="preserve"> Кп3 + Рас </w:t>
      </w:r>
      <w:proofErr w:type="spellStart"/>
      <w:r w:rsidRPr="001841B9">
        <w:t>x</w:t>
      </w:r>
      <w:proofErr w:type="spellEnd"/>
      <w:r w:rsidRPr="001841B9">
        <w:t xml:space="preserve"> Кп4) </w:t>
      </w:r>
      <w:proofErr w:type="spellStart"/>
      <w:r w:rsidRPr="001841B9">
        <w:t>x</w:t>
      </w:r>
      <w:proofErr w:type="spellEnd"/>
      <w:r w:rsidRPr="001841B9">
        <w:t xml:space="preserve"> </w:t>
      </w:r>
      <w:proofErr w:type="spellStart"/>
      <w:r w:rsidRPr="001841B9">
        <w:t>Чi</w:t>
      </w:r>
      <w:proofErr w:type="spellEnd"/>
      <w:r w:rsidRPr="001841B9">
        <w:t>, где</w:t>
      </w:r>
    </w:p>
    <w:p w:rsidR="00157689" w:rsidRPr="001841B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proofErr w:type="spellStart"/>
      <w:r w:rsidRPr="001841B9">
        <w:t>Сас</w:t>
      </w:r>
      <w:proofErr w:type="gramStart"/>
      <w:r w:rsidRPr="001841B9">
        <w:t>i</w:t>
      </w:r>
      <w:proofErr w:type="spellEnd"/>
      <w:proofErr w:type="gramEnd"/>
      <w:r w:rsidRPr="001841B9">
        <w:t xml:space="preserve"> - объем расходов на создание, содержание и организацию деятельности аварийно-спасательных служб и (или) аварийно-спасательных формирований на территориях городских поселений и городских округов Московской области;</w:t>
      </w:r>
    </w:p>
    <w:p w:rsidR="00157689" w:rsidRPr="001841B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r w:rsidRPr="001841B9">
        <w:t>Рас – норматив расходов бюджетов поселений и городских округов Московской области на создание, содержание и организацию деятельности аварийно-спасательных служб и (или) аварийно-спасательных формирований, на территориях городских поселений и городских округов;</w:t>
      </w:r>
    </w:p>
    <w:p w:rsidR="00157689" w:rsidRPr="001841B9" w:rsidRDefault="001841B9" w:rsidP="00AF1195">
      <w:pPr>
        <w:autoSpaceDE w:val="0"/>
        <w:autoSpaceDN w:val="0"/>
        <w:adjustRightInd w:val="0"/>
        <w:ind w:firstLine="709"/>
        <w:jc w:val="both"/>
        <w:outlineLvl w:val="2"/>
      </w:pPr>
      <w:proofErr w:type="spellStart"/>
      <w:r>
        <w:t>Ч</w:t>
      </w:r>
      <w:proofErr w:type="gramStart"/>
      <w:r>
        <w:t>i</w:t>
      </w:r>
      <w:proofErr w:type="spellEnd"/>
      <w:proofErr w:type="gramEnd"/>
      <w:r>
        <w:t xml:space="preserve"> - численность населения i-</w:t>
      </w:r>
      <w:r w:rsidR="00157689" w:rsidRPr="001841B9">
        <w:t>го городского поселения, городского округа Московской области по состоянию на 01.01.2014;</w:t>
      </w:r>
    </w:p>
    <w:p w:rsidR="00157689" w:rsidRPr="001841B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r w:rsidRPr="001841B9">
        <w:t>Кп</w:t>
      </w:r>
      <w:proofErr w:type="gramStart"/>
      <w:r w:rsidRPr="001841B9">
        <w:t>1</w:t>
      </w:r>
      <w:proofErr w:type="gramEnd"/>
      <w:r w:rsidRPr="001841B9">
        <w:t>, Кп2, Кп3, Кп4, - коэффициенты, учитывающие дополнительное предоставление муниципальных услуг по созданию, содержанию и по организации деятельности аварийно-</w:t>
      </w:r>
      <w:r w:rsidRPr="001841B9">
        <w:lastRenderedPageBreak/>
        <w:t>спасательных служб и (или) аварийно-спасательных формирований городских поселений и городских округов Московской области, установленный в зависимости от наличия на их территории потенциально опасных объектов в размере:</w:t>
      </w:r>
    </w:p>
    <w:p w:rsidR="00157689" w:rsidRPr="001841B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r w:rsidRPr="001841B9">
        <w:t>- радиационно-опасные - 2,52;</w:t>
      </w:r>
    </w:p>
    <w:p w:rsidR="00157689" w:rsidRPr="001841B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r w:rsidRPr="001841B9">
        <w:t>- химически опасные - 1,80;</w:t>
      </w:r>
    </w:p>
    <w:p w:rsidR="00157689" w:rsidRPr="001841B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r w:rsidRPr="001841B9">
        <w:t>- взрывопожароопасные - 1,66;</w:t>
      </w:r>
    </w:p>
    <w:p w:rsidR="00157689" w:rsidRPr="001841B9" w:rsidRDefault="00157689" w:rsidP="00AF1195">
      <w:pPr>
        <w:autoSpaceDE w:val="0"/>
        <w:autoSpaceDN w:val="0"/>
        <w:adjustRightInd w:val="0"/>
        <w:ind w:firstLine="709"/>
        <w:jc w:val="both"/>
        <w:outlineLvl w:val="2"/>
      </w:pPr>
      <w:r w:rsidRPr="001841B9">
        <w:t>- биологически опасные - 2,10.</w:t>
      </w:r>
    </w:p>
    <w:p w:rsidR="00157689" w:rsidRPr="001841B9" w:rsidRDefault="00157689" w:rsidP="00AF1195">
      <w:pPr>
        <w:autoSpaceDE w:val="0"/>
        <w:autoSpaceDN w:val="0"/>
        <w:adjustRightInd w:val="0"/>
        <w:ind w:firstLine="720"/>
        <w:jc w:val="both"/>
        <w:outlineLvl w:val="2"/>
      </w:pPr>
      <w:r w:rsidRPr="001841B9">
        <w:t>Коэффициенты рассчитаны как соотношение средней стоимости оснащения одного спасателя снаряжением, имуществом и оборудованием принятого за 1,0 и дополнительно приобретение специального оборудования для выполнения задач на различных потенциально опасных объектах.</w:t>
      </w:r>
    </w:p>
    <w:p w:rsidR="0030127E" w:rsidRPr="007B3DED" w:rsidRDefault="0030127E" w:rsidP="00AF1195">
      <w:pPr>
        <w:autoSpaceDE w:val="0"/>
        <w:autoSpaceDN w:val="0"/>
        <w:adjustRightInd w:val="0"/>
        <w:ind w:firstLine="720"/>
        <w:jc w:val="both"/>
        <w:outlineLvl w:val="2"/>
      </w:pPr>
    </w:p>
    <w:p w:rsidR="00377192" w:rsidRPr="002754E2" w:rsidRDefault="00377192" w:rsidP="00AF1195">
      <w:pPr>
        <w:ind w:firstLine="720"/>
        <w:jc w:val="center"/>
        <w:rPr>
          <w:b/>
          <w:bCs/>
          <w:i/>
          <w:iCs/>
        </w:rPr>
      </w:pPr>
      <w:r w:rsidRPr="002754E2">
        <w:rPr>
          <w:b/>
          <w:bCs/>
        </w:rPr>
        <w:t>2.3.</w:t>
      </w:r>
      <w:r w:rsidRPr="002754E2">
        <w:t xml:space="preserve"> </w:t>
      </w:r>
      <w:r w:rsidRPr="002754E2">
        <w:rPr>
          <w:b/>
          <w:bCs/>
          <w:i/>
          <w:iCs/>
        </w:rPr>
        <w:t>Расходы по разделу «Национальная экономика»</w:t>
      </w:r>
    </w:p>
    <w:p w:rsidR="00377192" w:rsidRPr="00845103" w:rsidRDefault="00377192" w:rsidP="00AF1195">
      <w:pPr>
        <w:ind w:firstLine="720"/>
        <w:jc w:val="both"/>
        <w:rPr>
          <w:b/>
          <w:bCs/>
          <w:i/>
          <w:iCs/>
        </w:rPr>
      </w:pPr>
    </w:p>
    <w:p w:rsidR="007D374A" w:rsidRPr="00845103" w:rsidRDefault="00E102AC" w:rsidP="00AF1195">
      <w:pPr>
        <w:autoSpaceDE w:val="0"/>
        <w:autoSpaceDN w:val="0"/>
        <w:adjustRightInd w:val="0"/>
        <w:ind w:firstLine="720"/>
        <w:jc w:val="both"/>
      </w:pPr>
      <w:r w:rsidRPr="00845103">
        <w:t>2.</w:t>
      </w:r>
      <w:r w:rsidRPr="00845103">
        <w:rPr>
          <w:bCs/>
        </w:rPr>
        <w:t>3</w:t>
      </w:r>
      <w:r w:rsidRPr="00845103">
        <w:t xml:space="preserve">.1. По подразделу </w:t>
      </w:r>
      <w:r w:rsidRPr="00845103">
        <w:rPr>
          <w:b/>
        </w:rPr>
        <w:t>«Лесное хозяйство»</w:t>
      </w:r>
      <w:r w:rsidRPr="00845103">
        <w:t xml:space="preserve"> </w:t>
      </w:r>
      <w:r w:rsidR="007D374A" w:rsidRPr="00845103">
        <w:t>расчет расходов бюджетов городских</w:t>
      </w:r>
      <w:r w:rsidR="00E924CB" w:rsidRPr="00845103">
        <w:t xml:space="preserve"> округов и городских поселений </w:t>
      </w:r>
      <w:r w:rsidR="007D374A" w:rsidRPr="00845103">
        <w:t xml:space="preserve">Московской области на организацию использования, охраны, защиты, воспроизводства городских лесов, лесов особо охраняемых природных территорий, расположенных в границах </w:t>
      </w:r>
      <w:r w:rsidR="00845103" w:rsidRPr="00845103">
        <w:t>городского округа (городского поселения)</w:t>
      </w:r>
      <w:r w:rsidR="007D374A" w:rsidRPr="00845103">
        <w:t xml:space="preserve"> выполнен по формуле:</w:t>
      </w:r>
    </w:p>
    <w:p w:rsidR="007D374A" w:rsidRPr="00845103" w:rsidRDefault="007D374A" w:rsidP="00AF1195">
      <w:pPr>
        <w:autoSpaceDE w:val="0"/>
        <w:autoSpaceDN w:val="0"/>
        <w:adjustRightInd w:val="0"/>
        <w:ind w:firstLine="720"/>
        <w:jc w:val="both"/>
      </w:pPr>
      <w:proofErr w:type="spellStart"/>
      <w:r w:rsidRPr="00845103">
        <w:t>Рi</w:t>
      </w:r>
      <w:proofErr w:type="spellEnd"/>
      <w:r w:rsidRPr="00845103">
        <w:t xml:space="preserve"> = N </w:t>
      </w:r>
      <w:proofErr w:type="spellStart"/>
      <w:r w:rsidRPr="00845103">
        <w:t>x</w:t>
      </w:r>
      <w:proofErr w:type="spellEnd"/>
      <w:r w:rsidRPr="00845103">
        <w:t xml:space="preserve"> К</w:t>
      </w:r>
      <w:proofErr w:type="gramStart"/>
      <w:r w:rsidRPr="00845103">
        <w:t>1</w:t>
      </w:r>
      <w:proofErr w:type="gramEnd"/>
      <w:r w:rsidRPr="00845103">
        <w:t xml:space="preserve"> </w:t>
      </w:r>
      <w:proofErr w:type="spellStart"/>
      <w:r w:rsidRPr="00845103">
        <w:t>x</w:t>
      </w:r>
      <w:proofErr w:type="spellEnd"/>
      <w:r w:rsidRPr="00845103">
        <w:t xml:space="preserve"> К2 </w:t>
      </w:r>
      <w:proofErr w:type="spellStart"/>
      <w:r w:rsidRPr="00845103">
        <w:t>x</w:t>
      </w:r>
      <w:proofErr w:type="spellEnd"/>
      <w:r w:rsidRPr="00845103">
        <w:t xml:space="preserve"> </w:t>
      </w:r>
      <w:proofErr w:type="spellStart"/>
      <w:r w:rsidRPr="00845103">
        <w:t>Пi</w:t>
      </w:r>
      <w:proofErr w:type="spellEnd"/>
      <w:r w:rsidRPr="00845103">
        <w:t>, где</w:t>
      </w:r>
    </w:p>
    <w:p w:rsidR="007D374A" w:rsidRPr="00845103" w:rsidRDefault="007D374A" w:rsidP="00AF1195">
      <w:pPr>
        <w:pStyle w:val="ConsPlusNonformat"/>
        <w:widowControl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5103">
        <w:rPr>
          <w:rFonts w:ascii="Times New Roman" w:hAnsi="Times New Roman" w:cs="Times New Roman"/>
          <w:sz w:val="24"/>
          <w:szCs w:val="24"/>
        </w:rPr>
        <w:t>Р</w:t>
      </w:r>
      <w:proofErr w:type="spellStart"/>
      <w:proofErr w:type="gramStart"/>
      <w:r w:rsidRPr="008451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845103">
        <w:rPr>
          <w:rFonts w:ascii="Times New Roman" w:hAnsi="Times New Roman" w:cs="Times New Roman"/>
          <w:sz w:val="24"/>
          <w:szCs w:val="24"/>
        </w:rPr>
        <w:t xml:space="preserve"> - расходы бюджета i-го городского округа (городского поселения) Московской области на организацию использования, охраны, защиты, воспроизводства городских лесов, лесов особо охраняемых природных территорий, расположенных в границах i-го городского округа (городского поселения);</w:t>
      </w:r>
    </w:p>
    <w:p w:rsidR="007D374A" w:rsidRPr="00845103" w:rsidRDefault="007D374A" w:rsidP="00AF1195">
      <w:pPr>
        <w:pStyle w:val="ConsPlusNonformat"/>
        <w:widowControl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5103">
        <w:rPr>
          <w:rFonts w:ascii="Times New Roman" w:hAnsi="Times New Roman" w:cs="Times New Roman"/>
          <w:sz w:val="24"/>
          <w:szCs w:val="24"/>
        </w:rPr>
        <w:t>N - норматив расходов на организацию использования, охраны, защиты, воспроизводства городских лесов, лесов особо охраняемых природных территорий, расположенных в границах муниципальных образований;</w:t>
      </w:r>
    </w:p>
    <w:p w:rsidR="007D374A" w:rsidRPr="00845103" w:rsidRDefault="007D374A" w:rsidP="00AF1195">
      <w:pPr>
        <w:pStyle w:val="ConsPlusNonformat"/>
        <w:widowControl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5103">
        <w:rPr>
          <w:rFonts w:ascii="Times New Roman" w:hAnsi="Times New Roman" w:cs="Times New Roman"/>
          <w:sz w:val="24"/>
          <w:szCs w:val="24"/>
        </w:rPr>
        <w:t>К</w:t>
      </w:r>
      <w:proofErr w:type="gramStart"/>
      <w:r w:rsidRPr="00845103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845103">
        <w:rPr>
          <w:rFonts w:ascii="Times New Roman" w:hAnsi="Times New Roman" w:cs="Times New Roman"/>
          <w:sz w:val="24"/>
          <w:szCs w:val="24"/>
        </w:rPr>
        <w:t xml:space="preserve"> - коэффициент, учитывающий территориальное расположение городского округа (городского поселения) Московской области:</w:t>
      </w:r>
    </w:p>
    <w:p w:rsidR="007D374A" w:rsidRPr="00845103" w:rsidRDefault="007D374A" w:rsidP="00AF1195">
      <w:pPr>
        <w:autoSpaceDE w:val="0"/>
        <w:autoSpaceDN w:val="0"/>
        <w:adjustRightInd w:val="0"/>
        <w:ind w:firstLine="720"/>
        <w:jc w:val="both"/>
        <w:outlineLvl w:val="2"/>
      </w:pPr>
      <w:r w:rsidRPr="00845103">
        <w:t>1) по городским округам:</w:t>
      </w:r>
    </w:p>
    <w:p w:rsidR="007D374A" w:rsidRPr="00845103" w:rsidRDefault="007D374A" w:rsidP="00AF1195">
      <w:pPr>
        <w:autoSpaceDE w:val="0"/>
        <w:autoSpaceDN w:val="0"/>
        <w:adjustRightInd w:val="0"/>
        <w:ind w:firstLine="720"/>
        <w:jc w:val="both"/>
        <w:outlineLvl w:val="2"/>
      </w:pPr>
      <w:r w:rsidRPr="00845103">
        <w:t xml:space="preserve">- </w:t>
      </w:r>
      <w:proofErr w:type="spellStart"/>
      <w:r w:rsidRPr="00845103">
        <w:t>Балашиха</w:t>
      </w:r>
      <w:proofErr w:type="spellEnd"/>
      <w:r w:rsidRPr="00845103">
        <w:t>, Железнодорожный, Королев, Краснознаменск, Лобня, Лыткарино, Химки - 1,75;</w:t>
      </w:r>
    </w:p>
    <w:p w:rsidR="007D374A" w:rsidRPr="00845103" w:rsidRDefault="007D374A" w:rsidP="00AF1195">
      <w:pPr>
        <w:autoSpaceDE w:val="0"/>
        <w:autoSpaceDN w:val="0"/>
        <w:adjustRightInd w:val="0"/>
        <w:ind w:firstLine="720"/>
        <w:jc w:val="both"/>
        <w:outlineLvl w:val="2"/>
      </w:pPr>
      <w:r w:rsidRPr="00845103">
        <w:t xml:space="preserve">- Бронницы, Домодедово, Жуковский, </w:t>
      </w:r>
      <w:proofErr w:type="spellStart"/>
      <w:r w:rsidRPr="00845103">
        <w:t>Лосино-Петровский</w:t>
      </w:r>
      <w:proofErr w:type="spellEnd"/>
      <w:r w:rsidRPr="00845103">
        <w:t xml:space="preserve">, </w:t>
      </w:r>
      <w:proofErr w:type="spellStart"/>
      <w:r w:rsidRPr="00845103">
        <w:t>Фрязино</w:t>
      </w:r>
      <w:proofErr w:type="spellEnd"/>
      <w:r w:rsidRPr="00845103">
        <w:t>, Электросталь - 1,5;</w:t>
      </w:r>
    </w:p>
    <w:p w:rsidR="007D374A" w:rsidRPr="00845103" w:rsidRDefault="007D374A" w:rsidP="00AF1195">
      <w:pPr>
        <w:autoSpaceDE w:val="0"/>
        <w:autoSpaceDN w:val="0"/>
        <w:adjustRightInd w:val="0"/>
        <w:ind w:firstLine="720"/>
        <w:jc w:val="both"/>
        <w:outlineLvl w:val="2"/>
      </w:pPr>
      <w:r w:rsidRPr="00845103">
        <w:t>- Коломна, Орехово-Зуево, Протвино, Пущино - 1,25;</w:t>
      </w:r>
    </w:p>
    <w:p w:rsidR="007D374A" w:rsidRPr="00845103" w:rsidRDefault="007D374A" w:rsidP="00AF1195">
      <w:pPr>
        <w:autoSpaceDE w:val="0"/>
        <w:autoSpaceDN w:val="0"/>
        <w:adjustRightInd w:val="0"/>
        <w:ind w:firstLine="720"/>
        <w:jc w:val="both"/>
        <w:outlineLvl w:val="2"/>
      </w:pPr>
      <w:r w:rsidRPr="00845103">
        <w:t>- по другим - 1;</w:t>
      </w:r>
    </w:p>
    <w:p w:rsidR="007D374A" w:rsidRPr="00845103" w:rsidRDefault="007D374A" w:rsidP="00AF1195">
      <w:pPr>
        <w:autoSpaceDE w:val="0"/>
        <w:autoSpaceDN w:val="0"/>
        <w:adjustRightInd w:val="0"/>
        <w:ind w:firstLine="720"/>
        <w:jc w:val="both"/>
        <w:outlineLvl w:val="2"/>
      </w:pPr>
      <w:r w:rsidRPr="00845103">
        <w:t>2) по городским поселениям, входящим в состав муниципальных районов:</w:t>
      </w:r>
    </w:p>
    <w:p w:rsidR="007D374A" w:rsidRPr="00845103" w:rsidRDefault="007D374A" w:rsidP="00AF1195">
      <w:pPr>
        <w:autoSpaceDE w:val="0"/>
        <w:autoSpaceDN w:val="0"/>
        <w:adjustRightInd w:val="0"/>
        <w:ind w:firstLine="720"/>
        <w:jc w:val="both"/>
        <w:outlineLvl w:val="2"/>
      </w:pPr>
      <w:r w:rsidRPr="00845103">
        <w:t>- Ленинский, Одинцовский, Красногорский - 1,75;</w:t>
      </w:r>
    </w:p>
    <w:p w:rsidR="007D374A" w:rsidRPr="00845103" w:rsidRDefault="007D374A" w:rsidP="00AF1195">
      <w:pPr>
        <w:autoSpaceDE w:val="0"/>
        <w:autoSpaceDN w:val="0"/>
        <w:adjustRightInd w:val="0"/>
        <w:ind w:firstLine="720"/>
        <w:jc w:val="both"/>
        <w:outlineLvl w:val="2"/>
      </w:pPr>
      <w:r w:rsidRPr="00845103">
        <w:t xml:space="preserve">- </w:t>
      </w:r>
      <w:proofErr w:type="spellStart"/>
      <w:r w:rsidRPr="00845103">
        <w:t>Истринский</w:t>
      </w:r>
      <w:proofErr w:type="spellEnd"/>
      <w:r w:rsidRPr="00845103">
        <w:t xml:space="preserve">, </w:t>
      </w:r>
      <w:proofErr w:type="spellStart"/>
      <w:r w:rsidRPr="00845103">
        <w:t>Наро-Фоминский</w:t>
      </w:r>
      <w:proofErr w:type="spellEnd"/>
      <w:r w:rsidRPr="00845103">
        <w:t xml:space="preserve"> (северо-восточнее р. Нары), Ногинский, Подольский, Пушкинский, Раменский, </w:t>
      </w:r>
      <w:proofErr w:type="spellStart"/>
      <w:r w:rsidRPr="00845103">
        <w:t>Солнечногорский</w:t>
      </w:r>
      <w:proofErr w:type="spellEnd"/>
      <w:r w:rsidRPr="00845103">
        <w:t>, Щелковский - 1,5;</w:t>
      </w:r>
    </w:p>
    <w:p w:rsidR="007D374A" w:rsidRPr="00845103" w:rsidRDefault="007D374A" w:rsidP="00AF1195">
      <w:pPr>
        <w:autoSpaceDE w:val="0"/>
        <w:autoSpaceDN w:val="0"/>
        <w:adjustRightInd w:val="0"/>
        <w:ind w:firstLine="720"/>
        <w:jc w:val="both"/>
        <w:outlineLvl w:val="2"/>
      </w:pPr>
      <w:proofErr w:type="gramStart"/>
      <w:r w:rsidRPr="00845103">
        <w:t xml:space="preserve">- Волоколамский, Воскресенский, Дмитровский, Егорьевский (западнее р. </w:t>
      </w:r>
      <w:proofErr w:type="spellStart"/>
      <w:r w:rsidRPr="00845103">
        <w:t>Цны</w:t>
      </w:r>
      <w:proofErr w:type="spellEnd"/>
      <w:r w:rsidRPr="00845103">
        <w:t xml:space="preserve">), Каширский, Коломенский, Можайский, </w:t>
      </w:r>
      <w:proofErr w:type="spellStart"/>
      <w:r w:rsidRPr="00845103">
        <w:t>Наро-Фоминский</w:t>
      </w:r>
      <w:proofErr w:type="spellEnd"/>
      <w:r w:rsidRPr="00845103">
        <w:t xml:space="preserve"> (западнее р. Нары), Озерский, Орехово-Зуевский, Павлово-Посадский, Рузский, </w:t>
      </w:r>
      <w:proofErr w:type="spellStart"/>
      <w:r w:rsidRPr="00845103">
        <w:t>Серпуховский</w:t>
      </w:r>
      <w:proofErr w:type="spellEnd"/>
      <w:r w:rsidRPr="00845103">
        <w:t>, Ступинский - 1,25;</w:t>
      </w:r>
      <w:proofErr w:type="gramEnd"/>
    </w:p>
    <w:p w:rsidR="007D374A" w:rsidRPr="00845103" w:rsidRDefault="007D374A" w:rsidP="00AF1195">
      <w:pPr>
        <w:autoSpaceDE w:val="0"/>
        <w:autoSpaceDN w:val="0"/>
        <w:adjustRightInd w:val="0"/>
        <w:ind w:firstLine="720"/>
        <w:jc w:val="both"/>
        <w:outlineLvl w:val="2"/>
      </w:pPr>
      <w:r w:rsidRPr="00845103">
        <w:t>- по другим - 1;</w:t>
      </w:r>
    </w:p>
    <w:p w:rsidR="007D374A" w:rsidRPr="00845103" w:rsidRDefault="007D374A" w:rsidP="00AF1195">
      <w:pPr>
        <w:pStyle w:val="ConsPlusNonformat"/>
        <w:widowControl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5103">
        <w:rPr>
          <w:rFonts w:ascii="Times New Roman" w:hAnsi="Times New Roman" w:cs="Times New Roman"/>
          <w:sz w:val="24"/>
          <w:szCs w:val="24"/>
        </w:rPr>
        <w:t>К</w:t>
      </w:r>
      <w:proofErr w:type="gramStart"/>
      <w:r w:rsidRPr="0084510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845103">
        <w:rPr>
          <w:rFonts w:ascii="Times New Roman" w:hAnsi="Times New Roman" w:cs="Times New Roman"/>
          <w:sz w:val="24"/>
          <w:szCs w:val="24"/>
        </w:rPr>
        <w:t xml:space="preserve"> - коэффициент, учитывающий численность населения городского округа (городского поселения):</w:t>
      </w:r>
    </w:p>
    <w:p w:rsidR="007D374A" w:rsidRPr="00845103" w:rsidRDefault="007D374A" w:rsidP="00AF1195">
      <w:pPr>
        <w:autoSpaceDE w:val="0"/>
        <w:autoSpaceDN w:val="0"/>
        <w:adjustRightInd w:val="0"/>
        <w:ind w:firstLine="720"/>
        <w:jc w:val="both"/>
        <w:outlineLvl w:val="2"/>
      </w:pPr>
      <w:r w:rsidRPr="00845103">
        <w:t>- численностью больше 250 тыс. человек - 8;</w:t>
      </w:r>
    </w:p>
    <w:p w:rsidR="007D374A" w:rsidRPr="00845103" w:rsidRDefault="007D374A" w:rsidP="00AF1195">
      <w:pPr>
        <w:autoSpaceDE w:val="0"/>
        <w:autoSpaceDN w:val="0"/>
        <w:adjustRightInd w:val="0"/>
        <w:ind w:firstLine="720"/>
        <w:jc w:val="both"/>
        <w:outlineLvl w:val="2"/>
      </w:pPr>
      <w:r w:rsidRPr="00845103">
        <w:t>- численностью от 50 тыс. до 250 тыс. человек - 6;</w:t>
      </w:r>
    </w:p>
    <w:p w:rsidR="007D374A" w:rsidRPr="00845103" w:rsidRDefault="007D374A" w:rsidP="00AF1195">
      <w:pPr>
        <w:autoSpaceDE w:val="0"/>
        <w:autoSpaceDN w:val="0"/>
        <w:adjustRightInd w:val="0"/>
        <w:ind w:firstLine="720"/>
        <w:jc w:val="both"/>
        <w:outlineLvl w:val="2"/>
      </w:pPr>
      <w:r w:rsidRPr="00845103">
        <w:t>- численностью до 50 тыс. человек - 5;</w:t>
      </w:r>
    </w:p>
    <w:p w:rsidR="007D374A" w:rsidRPr="00845103" w:rsidRDefault="007D374A" w:rsidP="00AF1195">
      <w:pPr>
        <w:pStyle w:val="ConsPlusNonformat"/>
        <w:widowControl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5103">
        <w:rPr>
          <w:rFonts w:ascii="Times New Roman" w:hAnsi="Times New Roman" w:cs="Times New Roman"/>
          <w:sz w:val="24"/>
          <w:szCs w:val="24"/>
        </w:rPr>
        <w:t>П</w:t>
      </w:r>
      <w:proofErr w:type="spellStart"/>
      <w:r w:rsidRPr="008451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45103">
        <w:rPr>
          <w:rFonts w:ascii="Times New Roman" w:hAnsi="Times New Roman" w:cs="Times New Roman"/>
          <w:sz w:val="24"/>
          <w:szCs w:val="24"/>
        </w:rPr>
        <w:t xml:space="preserve"> - площадь городских лесов, лесов особо охраняемых природных территорий, </w:t>
      </w:r>
      <w:r w:rsidR="00993075" w:rsidRPr="00845103">
        <w:rPr>
          <w:rFonts w:ascii="Times New Roman" w:hAnsi="Times New Roman" w:cs="Times New Roman"/>
          <w:sz w:val="24"/>
          <w:szCs w:val="24"/>
        </w:rPr>
        <w:t>расположенных в границах i-</w:t>
      </w:r>
      <w:r w:rsidRPr="00845103">
        <w:rPr>
          <w:rFonts w:ascii="Times New Roman" w:hAnsi="Times New Roman" w:cs="Times New Roman"/>
          <w:sz w:val="24"/>
          <w:szCs w:val="24"/>
        </w:rPr>
        <w:t xml:space="preserve">го городского округа (городского </w:t>
      </w:r>
      <w:r w:rsidR="00777C9E" w:rsidRPr="00845103">
        <w:rPr>
          <w:rFonts w:ascii="Times New Roman" w:hAnsi="Times New Roman" w:cs="Times New Roman"/>
          <w:sz w:val="24"/>
          <w:szCs w:val="24"/>
        </w:rPr>
        <w:t>поселения</w:t>
      </w:r>
      <w:r w:rsidRPr="00845103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845103">
        <w:rPr>
          <w:rFonts w:ascii="Times New Roman" w:hAnsi="Times New Roman" w:cs="Times New Roman"/>
          <w:sz w:val="24"/>
          <w:szCs w:val="24"/>
        </w:rPr>
        <w:t>га</w:t>
      </w:r>
      <w:proofErr w:type="gramEnd"/>
      <w:r w:rsidRPr="00845103">
        <w:rPr>
          <w:rFonts w:ascii="Times New Roman" w:hAnsi="Times New Roman" w:cs="Times New Roman"/>
          <w:sz w:val="24"/>
          <w:szCs w:val="24"/>
        </w:rPr>
        <w:t>.</w:t>
      </w:r>
    </w:p>
    <w:p w:rsidR="00C74ABA" w:rsidRPr="00845103" w:rsidRDefault="00C74ABA" w:rsidP="00AF1195">
      <w:pPr>
        <w:tabs>
          <w:tab w:val="left" w:pos="5220"/>
        </w:tabs>
        <w:autoSpaceDE w:val="0"/>
        <w:autoSpaceDN w:val="0"/>
        <w:adjustRightInd w:val="0"/>
        <w:ind w:firstLine="720"/>
        <w:jc w:val="both"/>
      </w:pPr>
    </w:p>
    <w:p w:rsidR="00500A7D" w:rsidRPr="003037A0" w:rsidRDefault="00500A7D" w:rsidP="00AF1195">
      <w:pPr>
        <w:autoSpaceDE w:val="0"/>
        <w:autoSpaceDN w:val="0"/>
        <w:adjustRightInd w:val="0"/>
        <w:ind w:firstLine="720"/>
        <w:jc w:val="both"/>
        <w:outlineLvl w:val="2"/>
        <w:rPr>
          <w:iCs/>
        </w:rPr>
      </w:pPr>
      <w:r w:rsidRPr="00845103">
        <w:rPr>
          <w:iCs/>
        </w:rPr>
        <w:t>2.3.2. Расходы бюджетов городских поселений, городских округов</w:t>
      </w:r>
      <w:r w:rsidRPr="003037A0">
        <w:rPr>
          <w:iCs/>
        </w:rPr>
        <w:t xml:space="preserve"> по полномочиям </w:t>
      </w:r>
      <w:r>
        <w:rPr>
          <w:iCs/>
        </w:rPr>
        <w:t>городских поселений</w:t>
      </w:r>
      <w:r w:rsidRPr="003037A0">
        <w:rPr>
          <w:iCs/>
        </w:rPr>
        <w:t xml:space="preserve"> </w:t>
      </w:r>
      <w:r w:rsidRPr="003037A0">
        <w:rPr>
          <w:b/>
          <w:iCs/>
        </w:rPr>
        <w:t>на создание условий</w:t>
      </w:r>
      <w:r w:rsidRPr="003037A0">
        <w:rPr>
          <w:iCs/>
        </w:rPr>
        <w:t xml:space="preserve"> </w:t>
      </w:r>
      <w:r w:rsidRPr="003037A0">
        <w:rPr>
          <w:b/>
          <w:iCs/>
        </w:rPr>
        <w:t>для предоставления транспортных услуг населению и организацию транспортного обслуживания населения</w:t>
      </w:r>
      <w:r w:rsidRPr="003037A0">
        <w:rPr>
          <w:iCs/>
        </w:rPr>
        <w:t xml:space="preserve"> в границах </w:t>
      </w:r>
      <w:r>
        <w:rPr>
          <w:iCs/>
        </w:rPr>
        <w:t xml:space="preserve">городских </w:t>
      </w:r>
      <w:r w:rsidRPr="003037A0">
        <w:rPr>
          <w:iCs/>
        </w:rPr>
        <w:lastRenderedPageBreak/>
        <w:t>поселений и городских округов определены по единой методике расчетов по следующей формуле:</w:t>
      </w:r>
    </w:p>
    <w:p w:rsidR="00500A7D" w:rsidRPr="003037A0" w:rsidRDefault="00500A7D" w:rsidP="00AF1195">
      <w:pPr>
        <w:autoSpaceDE w:val="0"/>
        <w:autoSpaceDN w:val="0"/>
        <w:adjustRightInd w:val="0"/>
        <w:ind w:firstLine="720"/>
        <w:jc w:val="both"/>
        <w:outlineLvl w:val="2"/>
        <w:rPr>
          <w:iCs/>
        </w:rPr>
      </w:pPr>
      <w:proofErr w:type="spellStart"/>
      <w:proofErr w:type="gramStart"/>
      <w:r w:rsidRPr="003037A0">
        <w:rPr>
          <w:iCs/>
        </w:rPr>
        <w:t>R</w:t>
      </w:r>
      <w:proofErr w:type="gramEnd"/>
      <w:r w:rsidRPr="003037A0">
        <w:rPr>
          <w:iCs/>
        </w:rPr>
        <w:t>трi</w:t>
      </w:r>
      <w:proofErr w:type="spellEnd"/>
      <w:r w:rsidRPr="003037A0">
        <w:rPr>
          <w:iCs/>
        </w:rPr>
        <w:t xml:space="preserve"> = </w:t>
      </w:r>
      <w:proofErr w:type="spellStart"/>
      <w:r w:rsidRPr="003037A0">
        <w:rPr>
          <w:iCs/>
        </w:rPr>
        <w:t>Rтрiч</w:t>
      </w:r>
      <w:proofErr w:type="spellEnd"/>
      <w:r w:rsidRPr="003037A0">
        <w:rPr>
          <w:iCs/>
        </w:rPr>
        <w:t xml:space="preserve"> + </w:t>
      </w:r>
      <w:proofErr w:type="spellStart"/>
      <w:r w:rsidRPr="003037A0">
        <w:rPr>
          <w:iCs/>
        </w:rPr>
        <w:t>Rтрiдп</w:t>
      </w:r>
      <w:proofErr w:type="spellEnd"/>
      <w:r w:rsidRPr="003037A0">
        <w:rPr>
          <w:iCs/>
        </w:rPr>
        <w:t>, где</w:t>
      </w:r>
    </w:p>
    <w:p w:rsidR="00500A7D" w:rsidRPr="003037A0" w:rsidRDefault="008E15BA" w:rsidP="00AF1195">
      <w:pPr>
        <w:autoSpaceDE w:val="0"/>
        <w:autoSpaceDN w:val="0"/>
        <w:adjustRightInd w:val="0"/>
        <w:ind w:firstLine="720"/>
        <w:jc w:val="both"/>
        <w:outlineLvl w:val="2"/>
        <w:rPr>
          <w:iCs/>
        </w:rPr>
      </w:pPr>
      <w:proofErr w:type="spellStart"/>
      <w:proofErr w:type="gramStart"/>
      <w:r>
        <w:rPr>
          <w:iCs/>
        </w:rPr>
        <w:t>R</w:t>
      </w:r>
      <w:proofErr w:type="gramEnd"/>
      <w:r>
        <w:rPr>
          <w:iCs/>
        </w:rPr>
        <w:t>трi</w:t>
      </w:r>
      <w:proofErr w:type="spellEnd"/>
      <w:r>
        <w:rPr>
          <w:iCs/>
        </w:rPr>
        <w:t xml:space="preserve"> - расходы для i-</w:t>
      </w:r>
      <w:r w:rsidR="00500A7D" w:rsidRPr="003037A0">
        <w:rPr>
          <w:iCs/>
        </w:rPr>
        <w:t xml:space="preserve">го </w:t>
      </w:r>
      <w:r w:rsidR="00500A7D">
        <w:rPr>
          <w:iCs/>
        </w:rPr>
        <w:t xml:space="preserve">городского </w:t>
      </w:r>
      <w:r w:rsidR="00500A7D" w:rsidRPr="003037A0">
        <w:rPr>
          <w:iCs/>
        </w:rPr>
        <w:t>поселения</w:t>
      </w:r>
      <w:r w:rsidR="00500A7D">
        <w:rPr>
          <w:iCs/>
        </w:rPr>
        <w:t>,</w:t>
      </w:r>
      <w:r>
        <w:rPr>
          <w:iCs/>
        </w:rPr>
        <w:t xml:space="preserve"> i-</w:t>
      </w:r>
      <w:r w:rsidR="00500A7D" w:rsidRPr="003037A0">
        <w:rPr>
          <w:iCs/>
        </w:rPr>
        <w:t xml:space="preserve">го </w:t>
      </w:r>
      <w:r w:rsidR="00500A7D">
        <w:rPr>
          <w:iCs/>
        </w:rPr>
        <w:t xml:space="preserve">городского </w:t>
      </w:r>
      <w:r w:rsidR="00500A7D" w:rsidRPr="003037A0">
        <w:rPr>
          <w:iCs/>
        </w:rPr>
        <w:t xml:space="preserve">округа на создание условий для предоставления транспортных услуг населению и организацию транспортного обслуживания населения по маршрутам регулярных перевозок в </w:t>
      </w:r>
      <w:r>
        <w:rPr>
          <w:iCs/>
        </w:rPr>
        <w:t>границах i-</w:t>
      </w:r>
      <w:r w:rsidR="00500A7D" w:rsidRPr="003037A0">
        <w:rPr>
          <w:iCs/>
        </w:rPr>
        <w:t xml:space="preserve">го </w:t>
      </w:r>
      <w:r w:rsidR="00500A7D">
        <w:rPr>
          <w:iCs/>
        </w:rPr>
        <w:t xml:space="preserve">городского </w:t>
      </w:r>
      <w:r w:rsidR="00500A7D" w:rsidRPr="003037A0">
        <w:rPr>
          <w:iCs/>
        </w:rPr>
        <w:t>поселения</w:t>
      </w:r>
      <w:r w:rsidR="00500A7D">
        <w:rPr>
          <w:iCs/>
        </w:rPr>
        <w:t xml:space="preserve">, </w:t>
      </w:r>
      <w:r>
        <w:rPr>
          <w:iCs/>
        </w:rPr>
        <w:t>i-</w:t>
      </w:r>
      <w:r w:rsidR="00500A7D" w:rsidRPr="003037A0">
        <w:rPr>
          <w:iCs/>
        </w:rPr>
        <w:t xml:space="preserve">го </w:t>
      </w:r>
      <w:r w:rsidR="00500A7D">
        <w:rPr>
          <w:iCs/>
        </w:rPr>
        <w:t>городского округа</w:t>
      </w:r>
      <w:r w:rsidR="00500A7D" w:rsidRPr="003037A0">
        <w:rPr>
          <w:iCs/>
        </w:rPr>
        <w:t>;</w:t>
      </w:r>
    </w:p>
    <w:p w:rsidR="00500A7D" w:rsidRPr="003037A0" w:rsidRDefault="008E15BA" w:rsidP="00AF1195">
      <w:pPr>
        <w:autoSpaceDE w:val="0"/>
        <w:autoSpaceDN w:val="0"/>
        <w:adjustRightInd w:val="0"/>
        <w:ind w:firstLine="720"/>
        <w:jc w:val="both"/>
        <w:outlineLvl w:val="2"/>
        <w:rPr>
          <w:iCs/>
        </w:rPr>
      </w:pPr>
      <w:proofErr w:type="spellStart"/>
      <w:proofErr w:type="gramStart"/>
      <w:r>
        <w:rPr>
          <w:iCs/>
        </w:rPr>
        <w:t>R</w:t>
      </w:r>
      <w:proofErr w:type="gramEnd"/>
      <w:r>
        <w:rPr>
          <w:iCs/>
        </w:rPr>
        <w:t>трiч</w:t>
      </w:r>
      <w:proofErr w:type="spellEnd"/>
      <w:r>
        <w:rPr>
          <w:iCs/>
        </w:rPr>
        <w:t xml:space="preserve"> - расходы для i-</w:t>
      </w:r>
      <w:r w:rsidR="00500A7D" w:rsidRPr="003037A0">
        <w:rPr>
          <w:iCs/>
        </w:rPr>
        <w:t xml:space="preserve">го </w:t>
      </w:r>
      <w:r w:rsidR="00500A7D">
        <w:rPr>
          <w:iCs/>
        </w:rPr>
        <w:t xml:space="preserve">городского </w:t>
      </w:r>
      <w:r w:rsidR="00500A7D" w:rsidRPr="003037A0">
        <w:rPr>
          <w:iCs/>
        </w:rPr>
        <w:t>поселения</w:t>
      </w:r>
      <w:r w:rsidR="00500A7D">
        <w:rPr>
          <w:iCs/>
        </w:rPr>
        <w:t>,</w:t>
      </w:r>
      <w:r>
        <w:rPr>
          <w:iCs/>
        </w:rPr>
        <w:t xml:space="preserve"> i-</w:t>
      </w:r>
      <w:r w:rsidR="00500A7D" w:rsidRPr="003037A0">
        <w:rPr>
          <w:iCs/>
        </w:rPr>
        <w:t xml:space="preserve">го </w:t>
      </w:r>
      <w:r w:rsidR="00500A7D">
        <w:rPr>
          <w:iCs/>
        </w:rPr>
        <w:t>городского округа</w:t>
      </w:r>
      <w:r w:rsidR="00500A7D" w:rsidRPr="003037A0">
        <w:rPr>
          <w:iCs/>
        </w:rPr>
        <w:t xml:space="preserve"> на создание условий для предоставления транспортных услуг населению и организацию транспортного обслуживания населения по маршрутам рег</w:t>
      </w:r>
      <w:r>
        <w:rPr>
          <w:iCs/>
        </w:rPr>
        <w:t>улярных перевозок в границах i-</w:t>
      </w:r>
      <w:r w:rsidR="00500A7D" w:rsidRPr="003037A0">
        <w:rPr>
          <w:iCs/>
        </w:rPr>
        <w:t xml:space="preserve">го </w:t>
      </w:r>
      <w:r w:rsidR="00500A7D">
        <w:rPr>
          <w:iCs/>
        </w:rPr>
        <w:t xml:space="preserve">городского </w:t>
      </w:r>
      <w:r w:rsidR="00500A7D" w:rsidRPr="003037A0">
        <w:rPr>
          <w:iCs/>
        </w:rPr>
        <w:t>поселения</w:t>
      </w:r>
      <w:r w:rsidR="00500A7D">
        <w:rPr>
          <w:iCs/>
        </w:rPr>
        <w:t>,</w:t>
      </w:r>
      <w:r>
        <w:rPr>
          <w:iCs/>
        </w:rPr>
        <w:t xml:space="preserve"> i-</w:t>
      </w:r>
      <w:r w:rsidR="00500A7D" w:rsidRPr="003037A0">
        <w:rPr>
          <w:iCs/>
        </w:rPr>
        <w:t xml:space="preserve">го </w:t>
      </w:r>
      <w:r w:rsidR="00500A7D">
        <w:rPr>
          <w:iCs/>
        </w:rPr>
        <w:t>городского округа</w:t>
      </w:r>
      <w:r w:rsidR="00500A7D" w:rsidRPr="003037A0">
        <w:rPr>
          <w:iCs/>
        </w:rPr>
        <w:t>;</w:t>
      </w:r>
    </w:p>
    <w:p w:rsidR="00500A7D" w:rsidRPr="003037A0" w:rsidRDefault="008E15BA" w:rsidP="00AF1195">
      <w:pPr>
        <w:autoSpaceDE w:val="0"/>
        <w:autoSpaceDN w:val="0"/>
        <w:adjustRightInd w:val="0"/>
        <w:ind w:firstLine="720"/>
        <w:jc w:val="both"/>
        <w:outlineLvl w:val="2"/>
        <w:rPr>
          <w:iCs/>
        </w:rPr>
      </w:pPr>
      <w:proofErr w:type="spellStart"/>
      <w:proofErr w:type="gramStart"/>
      <w:r>
        <w:rPr>
          <w:iCs/>
        </w:rPr>
        <w:t>R</w:t>
      </w:r>
      <w:proofErr w:type="gramEnd"/>
      <w:r>
        <w:rPr>
          <w:iCs/>
        </w:rPr>
        <w:t>трiдп</w:t>
      </w:r>
      <w:proofErr w:type="spellEnd"/>
      <w:r>
        <w:rPr>
          <w:iCs/>
        </w:rPr>
        <w:t xml:space="preserve"> - расходы для i-</w:t>
      </w:r>
      <w:r w:rsidR="00500A7D" w:rsidRPr="003037A0">
        <w:rPr>
          <w:iCs/>
        </w:rPr>
        <w:t xml:space="preserve">го </w:t>
      </w:r>
      <w:r w:rsidR="00500A7D">
        <w:rPr>
          <w:iCs/>
        </w:rPr>
        <w:t xml:space="preserve">городского </w:t>
      </w:r>
      <w:r w:rsidR="00500A7D" w:rsidRPr="003037A0">
        <w:rPr>
          <w:iCs/>
        </w:rPr>
        <w:t>поселения</w:t>
      </w:r>
      <w:r w:rsidR="00500A7D">
        <w:rPr>
          <w:iCs/>
        </w:rPr>
        <w:t>,</w:t>
      </w:r>
      <w:r>
        <w:rPr>
          <w:iCs/>
        </w:rPr>
        <w:t xml:space="preserve"> i-</w:t>
      </w:r>
      <w:r w:rsidR="00500A7D" w:rsidRPr="003037A0">
        <w:rPr>
          <w:iCs/>
        </w:rPr>
        <w:t xml:space="preserve">го </w:t>
      </w:r>
      <w:r w:rsidR="00500A7D">
        <w:rPr>
          <w:iCs/>
        </w:rPr>
        <w:t>городского округа</w:t>
      </w:r>
      <w:r w:rsidR="00500A7D" w:rsidRPr="003037A0">
        <w:rPr>
          <w:iCs/>
        </w:rPr>
        <w:t xml:space="preserve"> на создание условий для предоставления транспортных услуг населению и организацию транспортного обслуживания населения по маршрутам регулярных перевозок по рег</w:t>
      </w:r>
      <w:r>
        <w:rPr>
          <w:iCs/>
        </w:rPr>
        <w:t>улируемым тарифам в границах i-</w:t>
      </w:r>
      <w:r w:rsidR="00500A7D" w:rsidRPr="003037A0">
        <w:rPr>
          <w:iCs/>
        </w:rPr>
        <w:t xml:space="preserve">го </w:t>
      </w:r>
      <w:r w:rsidR="00500A7D">
        <w:rPr>
          <w:iCs/>
        </w:rPr>
        <w:t xml:space="preserve">городского </w:t>
      </w:r>
      <w:r w:rsidR="00500A7D" w:rsidRPr="003037A0">
        <w:rPr>
          <w:iCs/>
        </w:rPr>
        <w:t>поселения</w:t>
      </w:r>
      <w:r w:rsidR="00500A7D">
        <w:rPr>
          <w:iCs/>
        </w:rPr>
        <w:t>,</w:t>
      </w:r>
      <w:r>
        <w:rPr>
          <w:iCs/>
        </w:rPr>
        <w:t xml:space="preserve"> i-</w:t>
      </w:r>
      <w:r w:rsidR="00500A7D" w:rsidRPr="003037A0">
        <w:rPr>
          <w:iCs/>
        </w:rPr>
        <w:t xml:space="preserve">го </w:t>
      </w:r>
      <w:r w:rsidR="00500A7D">
        <w:rPr>
          <w:iCs/>
        </w:rPr>
        <w:t>городского округа</w:t>
      </w:r>
      <w:r w:rsidR="00500A7D" w:rsidRPr="003037A0">
        <w:rPr>
          <w:iCs/>
        </w:rPr>
        <w:t xml:space="preserve"> в целях стимулирования предоставления услуг по транспортному обслуживанию населения по действующей маршрутной сети.</w:t>
      </w:r>
    </w:p>
    <w:p w:rsidR="00500A7D" w:rsidRPr="003037A0" w:rsidRDefault="00500A7D" w:rsidP="00AF1195">
      <w:pPr>
        <w:autoSpaceDE w:val="0"/>
        <w:autoSpaceDN w:val="0"/>
        <w:adjustRightInd w:val="0"/>
        <w:ind w:firstLine="720"/>
        <w:jc w:val="both"/>
        <w:outlineLvl w:val="2"/>
      </w:pPr>
      <w:proofErr w:type="spellStart"/>
      <w:r w:rsidRPr="003037A0">
        <w:t>Rтрiч</w:t>
      </w:r>
      <w:proofErr w:type="spellEnd"/>
      <w:r w:rsidRPr="003037A0">
        <w:t xml:space="preserve"> = Ч</w:t>
      </w:r>
      <w:proofErr w:type="spellStart"/>
      <w:r w:rsidRPr="003037A0">
        <w:rPr>
          <w:lang w:val="en-US"/>
        </w:rPr>
        <w:t>i</w:t>
      </w:r>
      <w:proofErr w:type="spellEnd"/>
      <w:r w:rsidRPr="003037A0">
        <w:t xml:space="preserve"> </w:t>
      </w:r>
      <w:proofErr w:type="spellStart"/>
      <w:r w:rsidRPr="003037A0">
        <w:t>x</w:t>
      </w:r>
      <w:proofErr w:type="spellEnd"/>
      <w:r w:rsidRPr="003037A0">
        <w:t xml:space="preserve"> N1х</w:t>
      </w:r>
      <w:proofErr w:type="gramStart"/>
      <w:r w:rsidRPr="003037A0">
        <w:t xml:space="preserve"> </w:t>
      </w:r>
      <w:r w:rsidRPr="003037A0">
        <w:rPr>
          <w:iCs/>
        </w:rPr>
        <w:t>К</w:t>
      </w:r>
      <w:proofErr w:type="gramEnd"/>
      <w:r w:rsidRPr="003037A0">
        <w:t>, где</w:t>
      </w:r>
    </w:p>
    <w:p w:rsidR="00500A7D" w:rsidRPr="003037A0" w:rsidRDefault="008E15BA" w:rsidP="00AF1195">
      <w:pPr>
        <w:autoSpaceDE w:val="0"/>
        <w:autoSpaceDN w:val="0"/>
        <w:adjustRightInd w:val="0"/>
        <w:ind w:firstLine="720"/>
        <w:jc w:val="both"/>
        <w:outlineLvl w:val="2"/>
        <w:rPr>
          <w:iCs/>
        </w:rPr>
      </w:pPr>
      <w:proofErr w:type="spellStart"/>
      <w:r>
        <w:rPr>
          <w:iCs/>
        </w:rPr>
        <w:t>Ч</w:t>
      </w:r>
      <w:proofErr w:type="gramStart"/>
      <w:r>
        <w:rPr>
          <w:iCs/>
        </w:rPr>
        <w:t>i</w:t>
      </w:r>
      <w:proofErr w:type="spellEnd"/>
      <w:proofErr w:type="gramEnd"/>
      <w:r>
        <w:rPr>
          <w:iCs/>
        </w:rPr>
        <w:t xml:space="preserve"> - численность населения i-</w:t>
      </w:r>
      <w:r w:rsidR="00500A7D" w:rsidRPr="003037A0">
        <w:rPr>
          <w:iCs/>
        </w:rPr>
        <w:t xml:space="preserve">го </w:t>
      </w:r>
      <w:r w:rsidR="00500A7D">
        <w:rPr>
          <w:iCs/>
        </w:rPr>
        <w:t xml:space="preserve">городского </w:t>
      </w:r>
      <w:r w:rsidR="00500A7D" w:rsidRPr="003037A0">
        <w:rPr>
          <w:iCs/>
        </w:rPr>
        <w:t>поселения</w:t>
      </w:r>
      <w:r w:rsidR="00500A7D">
        <w:rPr>
          <w:iCs/>
        </w:rPr>
        <w:t>,</w:t>
      </w:r>
      <w:r>
        <w:rPr>
          <w:iCs/>
        </w:rPr>
        <w:t xml:space="preserve"> i-</w:t>
      </w:r>
      <w:r w:rsidR="00500A7D" w:rsidRPr="003037A0">
        <w:rPr>
          <w:iCs/>
        </w:rPr>
        <w:t xml:space="preserve">го </w:t>
      </w:r>
      <w:r w:rsidR="00500A7D">
        <w:rPr>
          <w:iCs/>
        </w:rPr>
        <w:t>городского округа</w:t>
      </w:r>
      <w:r w:rsidR="00500A7D" w:rsidRPr="003037A0">
        <w:rPr>
          <w:iCs/>
        </w:rPr>
        <w:t xml:space="preserve"> по состоянию на 01.01.201</w:t>
      </w:r>
      <w:r w:rsidR="00500A7D">
        <w:rPr>
          <w:iCs/>
        </w:rPr>
        <w:t>4</w:t>
      </w:r>
      <w:r w:rsidR="00500A7D" w:rsidRPr="003037A0">
        <w:rPr>
          <w:iCs/>
        </w:rPr>
        <w:t xml:space="preserve"> года;</w:t>
      </w:r>
    </w:p>
    <w:p w:rsidR="00500A7D" w:rsidRPr="003037A0" w:rsidRDefault="00500A7D" w:rsidP="00AF1195">
      <w:pPr>
        <w:pStyle w:val="ConsPlusNormal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037A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037A0">
        <w:rPr>
          <w:rFonts w:ascii="Times New Roman" w:hAnsi="Times New Roman" w:cs="Times New Roman"/>
          <w:sz w:val="24"/>
          <w:szCs w:val="24"/>
        </w:rPr>
        <w:t>1 - норматив расходов на создание условий для предоставления транспортных услуг населению и организацию транспортного обслуживания населения по маршрутам регулярных перевозок в границах муниципального образования, на одного жителя Московской области, утвержденный Законом Московской области от 28.10.2011 №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037A0">
        <w:rPr>
          <w:rFonts w:ascii="Times New Roman" w:hAnsi="Times New Roman" w:cs="Times New Roman"/>
          <w:sz w:val="24"/>
          <w:szCs w:val="24"/>
        </w:rPr>
        <w:t>176/2011-ОЗ «О нормативах стоимости предоставления муниципальных услуг, оказываемых за счет средств бюджетов муниципальных образований Московской области, применяемых при расчетах межбюджетных трансфертов», равный 4,50 рубля;</w:t>
      </w:r>
    </w:p>
    <w:p w:rsidR="00500A7D" w:rsidRPr="003037A0" w:rsidRDefault="00500A7D" w:rsidP="00AF1195">
      <w:pPr>
        <w:autoSpaceDE w:val="0"/>
        <w:autoSpaceDN w:val="0"/>
        <w:adjustRightInd w:val="0"/>
        <w:ind w:firstLine="720"/>
        <w:jc w:val="both"/>
        <w:outlineLvl w:val="2"/>
        <w:rPr>
          <w:iCs/>
        </w:rPr>
      </w:pPr>
      <w:proofErr w:type="gramStart"/>
      <w:r w:rsidRPr="003037A0">
        <w:rPr>
          <w:iCs/>
        </w:rPr>
        <w:t>К</w:t>
      </w:r>
      <w:proofErr w:type="gramEnd"/>
      <w:r w:rsidRPr="003037A0">
        <w:rPr>
          <w:iCs/>
        </w:rPr>
        <w:t xml:space="preserve"> - </w:t>
      </w:r>
      <w:proofErr w:type="gramStart"/>
      <w:r w:rsidRPr="003037A0">
        <w:rPr>
          <w:iCs/>
        </w:rPr>
        <w:t>коэффициент</w:t>
      </w:r>
      <w:proofErr w:type="gramEnd"/>
      <w:r w:rsidRPr="003037A0">
        <w:rPr>
          <w:iCs/>
        </w:rPr>
        <w:t xml:space="preserve">, учитывающий предоставление услуг </w:t>
      </w:r>
      <w:r>
        <w:rPr>
          <w:iCs/>
        </w:rPr>
        <w:t xml:space="preserve">в городских поселениях </w:t>
      </w:r>
      <w:r w:rsidRPr="003037A0">
        <w:rPr>
          <w:iCs/>
        </w:rPr>
        <w:t>по созданию условий и организации транспортного обслуживания населения по маршрутам регулярных перевозок, равный 50 процентам.</w:t>
      </w:r>
    </w:p>
    <w:p w:rsidR="00500A7D" w:rsidRPr="003037A0" w:rsidRDefault="00500A7D" w:rsidP="00AF1195">
      <w:pPr>
        <w:pStyle w:val="ConsPlusNormal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3037A0">
        <w:rPr>
          <w:rFonts w:ascii="Times New Roman" w:hAnsi="Times New Roman" w:cs="Times New Roman"/>
          <w:sz w:val="24"/>
          <w:szCs w:val="24"/>
        </w:rPr>
        <w:t>Rтрiдп=</w:t>
      </w:r>
      <w:proofErr w:type="spellEnd"/>
      <w:r w:rsidRPr="003037A0">
        <w:rPr>
          <w:rFonts w:ascii="Times New Roman" w:hAnsi="Times New Roman" w:cs="Times New Roman"/>
          <w:sz w:val="24"/>
          <w:szCs w:val="24"/>
        </w:rPr>
        <w:t xml:space="preserve"> N2 </w:t>
      </w:r>
      <w:proofErr w:type="spellStart"/>
      <w:r w:rsidRPr="003037A0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03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7A0">
        <w:rPr>
          <w:rFonts w:ascii="Times New Roman" w:hAnsi="Times New Roman" w:cs="Times New Roman"/>
          <w:sz w:val="24"/>
          <w:szCs w:val="24"/>
        </w:rPr>
        <w:t>Пi</w:t>
      </w:r>
      <w:proofErr w:type="spellEnd"/>
      <w:r w:rsidRPr="00303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7A0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03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37A0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3037A0">
        <w:rPr>
          <w:rFonts w:ascii="Times New Roman" w:hAnsi="Times New Roman" w:cs="Times New Roman"/>
          <w:sz w:val="24"/>
          <w:szCs w:val="24"/>
        </w:rPr>
        <w:t>осi</w:t>
      </w:r>
      <w:proofErr w:type="spellEnd"/>
      <w:r w:rsidRPr="003037A0">
        <w:rPr>
          <w:rFonts w:ascii="Times New Roman" w:hAnsi="Times New Roman" w:cs="Times New Roman"/>
          <w:sz w:val="24"/>
          <w:szCs w:val="24"/>
        </w:rPr>
        <w:t>, где</w:t>
      </w:r>
    </w:p>
    <w:p w:rsidR="00500A7D" w:rsidRPr="003037A0" w:rsidRDefault="00500A7D" w:rsidP="00AF1195">
      <w:pPr>
        <w:pStyle w:val="ConsPlusNormal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gramStart"/>
      <w:r w:rsidRPr="003037A0">
        <w:rPr>
          <w:rFonts w:ascii="Times New Roman" w:hAnsi="Times New Roman" w:cs="Times New Roman"/>
          <w:sz w:val="24"/>
          <w:szCs w:val="24"/>
        </w:rPr>
        <w:t xml:space="preserve">N2 - норматив расходов на создание условий для предоставления транспортных услуг населению и организацию транспортного обслуживания населения по маршрутам регулярных перевозок по регулируемым тарифам в границах муниципального образования в целях стимулирования предоставления услуг по транспортному обслуживанию населения по действующей маршрутной сети, на 1 </w:t>
      </w:r>
      <w:proofErr w:type="spellStart"/>
      <w:r w:rsidRPr="003037A0">
        <w:rPr>
          <w:rFonts w:ascii="Times New Roman" w:hAnsi="Times New Roman" w:cs="Times New Roman"/>
          <w:sz w:val="24"/>
          <w:szCs w:val="24"/>
        </w:rPr>
        <w:t>авто-час</w:t>
      </w:r>
      <w:proofErr w:type="spellEnd"/>
      <w:r w:rsidRPr="003037A0">
        <w:rPr>
          <w:rFonts w:ascii="Times New Roman" w:hAnsi="Times New Roman" w:cs="Times New Roman"/>
          <w:sz w:val="24"/>
          <w:szCs w:val="24"/>
        </w:rPr>
        <w:t xml:space="preserve"> в наряде (</w:t>
      </w:r>
      <w:proofErr w:type="spellStart"/>
      <w:r w:rsidRPr="003037A0">
        <w:rPr>
          <w:rFonts w:ascii="Times New Roman" w:hAnsi="Times New Roman" w:cs="Times New Roman"/>
          <w:sz w:val="24"/>
          <w:szCs w:val="24"/>
        </w:rPr>
        <w:t>вагоно-час</w:t>
      </w:r>
      <w:proofErr w:type="spellEnd"/>
      <w:r w:rsidRPr="003037A0">
        <w:rPr>
          <w:rFonts w:ascii="Times New Roman" w:hAnsi="Times New Roman" w:cs="Times New Roman"/>
          <w:sz w:val="24"/>
          <w:szCs w:val="24"/>
        </w:rPr>
        <w:t xml:space="preserve"> в движении), утвержденный Законом Московской области от 28.10.2011 № 176/2011-ОЗ «О нормативах стоимости предоставления</w:t>
      </w:r>
      <w:proofErr w:type="gramEnd"/>
      <w:r w:rsidRPr="003037A0">
        <w:rPr>
          <w:rFonts w:ascii="Times New Roman" w:hAnsi="Times New Roman" w:cs="Times New Roman"/>
          <w:sz w:val="24"/>
          <w:szCs w:val="24"/>
        </w:rPr>
        <w:t xml:space="preserve"> муниципальных услуг, оказываемых за счет средств бюджетов муниципальных образований Московской области, применяемых при расчетах межбюджетных трансфертов», равный </w:t>
      </w:r>
      <w:r>
        <w:rPr>
          <w:rFonts w:ascii="Times New Roman" w:hAnsi="Times New Roman" w:cs="Times New Roman"/>
          <w:sz w:val="24"/>
          <w:szCs w:val="24"/>
        </w:rPr>
        <w:t>140,11</w:t>
      </w:r>
      <w:r w:rsidRPr="003037A0">
        <w:rPr>
          <w:rFonts w:ascii="Times New Roman" w:hAnsi="Times New Roman" w:cs="Times New Roman"/>
          <w:sz w:val="24"/>
          <w:szCs w:val="24"/>
        </w:rPr>
        <w:t xml:space="preserve"> рублей;</w:t>
      </w:r>
    </w:p>
    <w:p w:rsidR="00500A7D" w:rsidRPr="003037A0" w:rsidRDefault="00500A7D" w:rsidP="00AF1195">
      <w:pPr>
        <w:pStyle w:val="ConsPlusNormal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3037A0">
        <w:rPr>
          <w:rFonts w:ascii="Times New Roman" w:hAnsi="Times New Roman" w:cs="Times New Roman"/>
          <w:sz w:val="24"/>
          <w:szCs w:val="24"/>
        </w:rPr>
        <w:t>Пi</w:t>
      </w:r>
      <w:proofErr w:type="spellEnd"/>
      <w:r w:rsidRPr="003037A0">
        <w:rPr>
          <w:rFonts w:ascii="Times New Roman" w:hAnsi="Times New Roman" w:cs="Times New Roman"/>
          <w:sz w:val="24"/>
          <w:szCs w:val="24"/>
        </w:rPr>
        <w:t xml:space="preserve"> - количество </w:t>
      </w:r>
      <w:proofErr w:type="spellStart"/>
      <w:proofErr w:type="gramStart"/>
      <w:r w:rsidRPr="003037A0">
        <w:rPr>
          <w:rFonts w:ascii="Times New Roman" w:hAnsi="Times New Roman" w:cs="Times New Roman"/>
          <w:sz w:val="24"/>
          <w:szCs w:val="24"/>
        </w:rPr>
        <w:t>авто-часов</w:t>
      </w:r>
      <w:proofErr w:type="spellEnd"/>
      <w:proofErr w:type="gramEnd"/>
      <w:r w:rsidRPr="003037A0">
        <w:rPr>
          <w:rFonts w:ascii="Times New Roman" w:hAnsi="Times New Roman" w:cs="Times New Roman"/>
          <w:sz w:val="24"/>
          <w:szCs w:val="24"/>
        </w:rPr>
        <w:t xml:space="preserve"> в наряде</w:t>
      </w:r>
      <w:r w:rsidR="00C418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4182C">
        <w:rPr>
          <w:rFonts w:ascii="Times New Roman" w:hAnsi="Times New Roman" w:cs="Times New Roman"/>
          <w:sz w:val="24"/>
          <w:szCs w:val="24"/>
        </w:rPr>
        <w:t>вагоно-часов</w:t>
      </w:r>
      <w:proofErr w:type="spellEnd"/>
      <w:r w:rsidR="00C4182C">
        <w:rPr>
          <w:rFonts w:ascii="Times New Roman" w:hAnsi="Times New Roman" w:cs="Times New Roman"/>
          <w:sz w:val="24"/>
          <w:szCs w:val="24"/>
        </w:rPr>
        <w:t xml:space="preserve"> в движении) в i-</w:t>
      </w:r>
      <w:r w:rsidRPr="003037A0">
        <w:rPr>
          <w:rFonts w:ascii="Times New Roman" w:hAnsi="Times New Roman" w:cs="Times New Roman"/>
          <w:sz w:val="24"/>
          <w:szCs w:val="24"/>
        </w:rPr>
        <w:t xml:space="preserve">м </w:t>
      </w:r>
      <w:r>
        <w:rPr>
          <w:rFonts w:ascii="Times New Roman" w:hAnsi="Times New Roman" w:cs="Times New Roman"/>
          <w:sz w:val="24"/>
          <w:szCs w:val="24"/>
        </w:rPr>
        <w:t xml:space="preserve">городском </w:t>
      </w:r>
      <w:r w:rsidRPr="003037A0">
        <w:rPr>
          <w:rFonts w:ascii="Times New Roman" w:hAnsi="Times New Roman" w:cs="Times New Roman"/>
          <w:iCs/>
          <w:sz w:val="24"/>
          <w:szCs w:val="24"/>
        </w:rPr>
        <w:t>поселении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3037A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4182C">
        <w:rPr>
          <w:rFonts w:ascii="Times New Roman" w:hAnsi="Times New Roman" w:cs="Times New Roman"/>
          <w:sz w:val="24"/>
          <w:szCs w:val="24"/>
        </w:rPr>
        <w:t>i-</w:t>
      </w:r>
      <w:r w:rsidRPr="003037A0">
        <w:rPr>
          <w:rFonts w:ascii="Times New Roman" w:hAnsi="Times New Roman" w:cs="Times New Roman"/>
          <w:sz w:val="24"/>
          <w:szCs w:val="24"/>
        </w:rPr>
        <w:t xml:space="preserve">м </w:t>
      </w:r>
      <w:r>
        <w:rPr>
          <w:rFonts w:ascii="Times New Roman" w:hAnsi="Times New Roman" w:cs="Times New Roman"/>
          <w:sz w:val="24"/>
          <w:szCs w:val="24"/>
        </w:rPr>
        <w:t xml:space="preserve">городском </w:t>
      </w:r>
      <w:r w:rsidRPr="003037A0">
        <w:rPr>
          <w:rFonts w:ascii="Times New Roman" w:hAnsi="Times New Roman" w:cs="Times New Roman"/>
          <w:iCs/>
          <w:sz w:val="24"/>
          <w:szCs w:val="24"/>
        </w:rPr>
        <w:t>округе</w:t>
      </w:r>
      <w:r w:rsidRPr="003037A0">
        <w:rPr>
          <w:rFonts w:ascii="Times New Roman" w:hAnsi="Times New Roman" w:cs="Times New Roman"/>
          <w:sz w:val="24"/>
          <w:szCs w:val="24"/>
        </w:rPr>
        <w:t>,</w:t>
      </w:r>
      <w:r w:rsidRPr="003037A0">
        <w:rPr>
          <w:rFonts w:ascii="Times New Roman" w:hAnsi="Times New Roman" w:cs="Times New Roman"/>
          <w:iCs/>
          <w:sz w:val="24"/>
          <w:szCs w:val="24"/>
        </w:rPr>
        <w:t xml:space="preserve"> определенные с учетом прогнозных сведений, представленных Министерством транспорта Московской области</w:t>
      </w:r>
      <w:r w:rsidRPr="003037A0">
        <w:rPr>
          <w:rFonts w:ascii="Times New Roman" w:hAnsi="Times New Roman" w:cs="Times New Roman"/>
          <w:sz w:val="24"/>
          <w:szCs w:val="24"/>
        </w:rPr>
        <w:t>;</w:t>
      </w:r>
    </w:p>
    <w:p w:rsidR="00500A7D" w:rsidRPr="00D2761A" w:rsidRDefault="00500A7D" w:rsidP="00AF1195">
      <w:pPr>
        <w:autoSpaceDE w:val="0"/>
        <w:autoSpaceDN w:val="0"/>
        <w:adjustRightInd w:val="0"/>
        <w:ind w:firstLine="720"/>
        <w:jc w:val="both"/>
        <w:outlineLvl w:val="2"/>
        <w:rPr>
          <w:iCs/>
        </w:rPr>
      </w:pPr>
      <w:proofErr w:type="spellStart"/>
      <w:proofErr w:type="gramStart"/>
      <w:r w:rsidRPr="003037A0">
        <w:t>K</w:t>
      </w:r>
      <w:proofErr w:type="gramEnd"/>
      <w:r w:rsidRPr="003037A0">
        <w:t>осi</w:t>
      </w:r>
      <w:proofErr w:type="spellEnd"/>
      <w:r w:rsidRPr="003037A0">
        <w:t xml:space="preserve"> - корректирующий (поправочный) коэффициент, учитывающий особенности оказания услуг по перевозке пассажиров по маршрутам регулярных перевоз</w:t>
      </w:r>
      <w:r w:rsidR="00C4182C">
        <w:t>ок по регулируемым тарифам в i-</w:t>
      </w:r>
      <w:r w:rsidRPr="003037A0">
        <w:t xml:space="preserve">м </w:t>
      </w:r>
      <w:r>
        <w:t xml:space="preserve">городском </w:t>
      </w:r>
      <w:r w:rsidRPr="003037A0">
        <w:rPr>
          <w:iCs/>
        </w:rPr>
        <w:t>поселении</w:t>
      </w:r>
      <w:r>
        <w:rPr>
          <w:iCs/>
        </w:rPr>
        <w:t>,</w:t>
      </w:r>
      <w:r w:rsidRPr="003037A0">
        <w:rPr>
          <w:iCs/>
        </w:rPr>
        <w:t xml:space="preserve"> </w:t>
      </w:r>
      <w:r w:rsidR="00C4182C">
        <w:t>i-</w:t>
      </w:r>
      <w:r w:rsidRPr="003037A0">
        <w:t xml:space="preserve">м </w:t>
      </w:r>
      <w:r>
        <w:t xml:space="preserve">городском округе </w:t>
      </w:r>
      <w:r w:rsidRPr="003037A0">
        <w:t>(виды и типы используемого подвижного состава, срок его эксплуатации, дорожно-транспортные условия, структура прочих и накладных расходов, интенсивность пассажиропотока), утвержд</w:t>
      </w:r>
      <w:r>
        <w:t>аемые</w:t>
      </w:r>
      <w:r w:rsidRPr="003037A0">
        <w:t xml:space="preserve"> для i-го</w:t>
      </w:r>
      <w:r w:rsidRPr="003037A0">
        <w:rPr>
          <w:iCs/>
        </w:rPr>
        <w:t xml:space="preserve"> </w:t>
      </w:r>
      <w:r>
        <w:rPr>
          <w:iCs/>
        </w:rPr>
        <w:t xml:space="preserve">городского </w:t>
      </w:r>
      <w:r w:rsidRPr="003037A0">
        <w:rPr>
          <w:iCs/>
        </w:rPr>
        <w:t>поселения</w:t>
      </w:r>
      <w:r>
        <w:rPr>
          <w:iCs/>
        </w:rPr>
        <w:t>,</w:t>
      </w:r>
      <w:r w:rsidRPr="003037A0">
        <w:rPr>
          <w:iCs/>
        </w:rPr>
        <w:t xml:space="preserve"> </w:t>
      </w:r>
      <w:r w:rsidRPr="003037A0">
        <w:t>i-го</w:t>
      </w:r>
      <w:r w:rsidRPr="003037A0">
        <w:rPr>
          <w:iCs/>
        </w:rPr>
        <w:t xml:space="preserve"> </w:t>
      </w:r>
      <w:r>
        <w:rPr>
          <w:iCs/>
        </w:rPr>
        <w:t>городского округа</w:t>
      </w:r>
      <w:r w:rsidRPr="003037A0">
        <w:rPr>
          <w:iCs/>
        </w:rPr>
        <w:t xml:space="preserve"> </w:t>
      </w:r>
      <w:r w:rsidRPr="003037A0">
        <w:t xml:space="preserve">постановлением Правительства Московской области от 21.10.2011 № 1239/43 «Об </w:t>
      </w:r>
      <w:proofErr w:type="gramStart"/>
      <w:r w:rsidRPr="003037A0">
        <w:t xml:space="preserve">утверждении </w:t>
      </w:r>
      <w:r w:rsidRPr="003037A0">
        <w:rPr>
          <w:iCs/>
        </w:rPr>
        <w:t xml:space="preserve">Методики расчета нормативов расходов бюджетов муниципальных образований Московской области в сфере предоставления транспортных услуг населению и организации транспортного обслуживания населения в границах муниципальных </w:t>
      </w:r>
      <w:r w:rsidRPr="00D2761A">
        <w:rPr>
          <w:iCs/>
        </w:rPr>
        <w:t>образований, применяемых при расчетах межбюджетных трансфертов».</w:t>
      </w:r>
      <w:proofErr w:type="gramEnd"/>
    </w:p>
    <w:p w:rsidR="001678A7" w:rsidRPr="00D2761A" w:rsidRDefault="001678A7" w:rsidP="00AF1195">
      <w:pPr>
        <w:pStyle w:val="ConsPlusNormal"/>
        <w:widowControl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54E2" w:rsidRPr="002754E2" w:rsidRDefault="00E910F3" w:rsidP="00AF1195">
      <w:pPr>
        <w:widowControl w:val="0"/>
        <w:autoSpaceDE w:val="0"/>
        <w:autoSpaceDN w:val="0"/>
        <w:adjustRightInd w:val="0"/>
        <w:ind w:firstLine="720"/>
        <w:jc w:val="both"/>
      </w:pPr>
      <w:r w:rsidRPr="00D2761A">
        <w:rPr>
          <w:bCs/>
        </w:rPr>
        <w:t>2.3.</w:t>
      </w:r>
      <w:r w:rsidR="000D5CAD" w:rsidRPr="002754E2">
        <w:rPr>
          <w:bCs/>
        </w:rPr>
        <w:t>3</w:t>
      </w:r>
      <w:r w:rsidRPr="002754E2">
        <w:rPr>
          <w:bCs/>
        </w:rPr>
        <w:t xml:space="preserve">. </w:t>
      </w:r>
      <w:r w:rsidR="002754E2" w:rsidRPr="002754E2">
        <w:t xml:space="preserve">Расчет расходов бюджетов </w:t>
      </w:r>
      <w:r w:rsidR="007B0457">
        <w:t xml:space="preserve">городских и сельских </w:t>
      </w:r>
      <w:r w:rsidR="002754E2" w:rsidRPr="002754E2">
        <w:t xml:space="preserve">поселений, в том числе городских округов </w:t>
      </w:r>
      <w:r w:rsidR="002754E2" w:rsidRPr="003B08B5">
        <w:rPr>
          <w:b/>
        </w:rPr>
        <w:t>на транспортировку в морг с мест обнаружения или происшествия умерших</w:t>
      </w:r>
      <w:r w:rsidR="002754E2" w:rsidRPr="002754E2">
        <w:t xml:space="preserve"> для производства судебно-медицинской экспертизы и </w:t>
      </w:r>
      <w:proofErr w:type="spellStart"/>
      <w:proofErr w:type="gramStart"/>
      <w:r w:rsidR="002754E2" w:rsidRPr="002754E2">
        <w:t>патолого-анатомического</w:t>
      </w:r>
      <w:proofErr w:type="spellEnd"/>
      <w:proofErr w:type="gramEnd"/>
      <w:r w:rsidR="002754E2" w:rsidRPr="002754E2">
        <w:t xml:space="preserve"> вскрытия выполнен с использованием норматива расходов на одну транспортировку по формуле:</w:t>
      </w:r>
    </w:p>
    <w:p w:rsidR="002754E2" w:rsidRPr="002754E2" w:rsidRDefault="002754E2" w:rsidP="00AF1195">
      <w:pPr>
        <w:widowControl w:val="0"/>
        <w:autoSpaceDE w:val="0"/>
        <w:autoSpaceDN w:val="0"/>
        <w:adjustRightInd w:val="0"/>
        <w:ind w:firstLine="720"/>
        <w:jc w:val="both"/>
      </w:pPr>
      <w:proofErr w:type="spellStart"/>
      <w:r w:rsidRPr="002754E2">
        <w:t>Cтуi</w:t>
      </w:r>
      <w:proofErr w:type="spellEnd"/>
      <w:r w:rsidRPr="002754E2">
        <w:t xml:space="preserve"> = </w:t>
      </w:r>
      <w:proofErr w:type="spellStart"/>
      <w:r w:rsidRPr="002754E2">
        <w:t>Рму</w:t>
      </w:r>
      <w:proofErr w:type="spellEnd"/>
      <w:r w:rsidRPr="002754E2">
        <w:t xml:space="preserve"> </w:t>
      </w:r>
      <w:proofErr w:type="spellStart"/>
      <w:r w:rsidRPr="002754E2">
        <w:t>x</w:t>
      </w:r>
      <w:proofErr w:type="spellEnd"/>
      <w:r w:rsidRPr="002754E2">
        <w:t xml:space="preserve"> Чум </w:t>
      </w:r>
      <w:proofErr w:type="spellStart"/>
      <w:r w:rsidRPr="002754E2">
        <w:t>пi</w:t>
      </w:r>
      <w:proofErr w:type="spellEnd"/>
      <w:r w:rsidRPr="002754E2">
        <w:t xml:space="preserve"> (Чум </w:t>
      </w:r>
      <w:proofErr w:type="spellStart"/>
      <w:r w:rsidRPr="002754E2">
        <w:t>гоi</w:t>
      </w:r>
      <w:proofErr w:type="spellEnd"/>
      <w:r w:rsidRPr="002754E2">
        <w:t xml:space="preserve">) </w:t>
      </w:r>
      <w:proofErr w:type="spellStart"/>
      <w:r w:rsidRPr="002754E2">
        <w:t>x</w:t>
      </w:r>
      <w:proofErr w:type="spellEnd"/>
      <w:proofErr w:type="gramStart"/>
      <w:r w:rsidRPr="002754E2">
        <w:t xml:space="preserve"> К</w:t>
      </w:r>
      <w:proofErr w:type="gramEnd"/>
      <w:r w:rsidRPr="002754E2">
        <w:t>, где</w:t>
      </w:r>
    </w:p>
    <w:p w:rsidR="002754E2" w:rsidRPr="002754E2" w:rsidRDefault="002754E2" w:rsidP="00AF1195">
      <w:pPr>
        <w:widowControl w:val="0"/>
        <w:autoSpaceDE w:val="0"/>
        <w:autoSpaceDN w:val="0"/>
        <w:adjustRightInd w:val="0"/>
        <w:ind w:firstLine="720"/>
        <w:jc w:val="both"/>
      </w:pPr>
      <w:proofErr w:type="spellStart"/>
      <w:proofErr w:type="gramStart"/>
      <w:r w:rsidRPr="002754E2">
        <w:t>C</w:t>
      </w:r>
      <w:proofErr w:type="gramEnd"/>
      <w:r w:rsidRPr="002754E2">
        <w:t>туi</w:t>
      </w:r>
      <w:proofErr w:type="spellEnd"/>
      <w:r w:rsidRPr="002754E2">
        <w:t xml:space="preserve"> - расчетные показатели финансового обеспечения расходов, осуществляемых за счет средств бюджетов </w:t>
      </w:r>
      <w:r w:rsidR="007B0457">
        <w:t xml:space="preserve">городских и сельских </w:t>
      </w:r>
      <w:r w:rsidRPr="002754E2">
        <w:t xml:space="preserve">поселений, в том числе городских округов, по транспортировке в морг с мест обнаружения или происшествия умерших для производства судебно-медицинской экспертизы и </w:t>
      </w:r>
      <w:proofErr w:type="spellStart"/>
      <w:r w:rsidRPr="002754E2">
        <w:t>патолого-анатомического</w:t>
      </w:r>
      <w:proofErr w:type="spellEnd"/>
      <w:r w:rsidRPr="002754E2">
        <w:t xml:space="preserve"> вскрытия;</w:t>
      </w:r>
    </w:p>
    <w:p w:rsidR="002754E2" w:rsidRPr="002754E2" w:rsidRDefault="002754E2" w:rsidP="00AF1195">
      <w:pPr>
        <w:widowControl w:val="0"/>
        <w:autoSpaceDE w:val="0"/>
        <w:autoSpaceDN w:val="0"/>
        <w:adjustRightInd w:val="0"/>
        <w:ind w:firstLine="720"/>
        <w:jc w:val="both"/>
      </w:pPr>
      <w:proofErr w:type="spellStart"/>
      <w:r w:rsidRPr="002754E2">
        <w:t>Рму</w:t>
      </w:r>
      <w:proofErr w:type="spellEnd"/>
      <w:r w:rsidRPr="002754E2">
        <w:t xml:space="preserve"> - норматив расходов на транспортировку в морг с мест обнаружения или происшествия умерших для производства судебно-медицинской экспертизы и </w:t>
      </w:r>
      <w:proofErr w:type="spellStart"/>
      <w:proofErr w:type="gramStart"/>
      <w:r w:rsidRPr="002754E2">
        <w:t>патолого-анатомического</w:t>
      </w:r>
      <w:proofErr w:type="spellEnd"/>
      <w:proofErr w:type="gramEnd"/>
      <w:r w:rsidRPr="002754E2">
        <w:t xml:space="preserve"> вскрытия, на одну транспортировку;</w:t>
      </w:r>
    </w:p>
    <w:p w:rsidR="002754E2" w:rsidRPr="002754E2" w:rsidRDefault="002754E2" w:rsidP="00AF1195">
      <w:pPr>
        <w:widowControl w:val="0"/>
        <w:autoSpaceDE w:val="0"/>
        <w:autoSpaceDN w:val="0"/>
        <w:adjustRightInd w:val="0"/>
        <w:ind w:firstLine="720"/>
        <w:jc w:val="both"/>
      </w:pPr>
      <w:proofErr w:type="gramStart"/>
      <w:r w:rsidRPr="002754E2">
        <w:t xml:space="preserve">Чум </w:t>
      </w:r>
      <w:proofErr w:type="spellStart"/>
      <w:r w:rsidRPr="002754E2">
        <w:t>пi</w:t>
      </w:r>
      <w:proofErr w:type="spellEnd"/>
      <w:r w:rsidRPr="002754E2">
        <w:t xml:space="preserve"> (Чум </w:t>
      </w:r>
      <w:proofErr w:type="spellStart"/>
      <w:r w:rsidR="00C4182C">
        <w:t>гоi</w:t>
      </w:r>
      <w:proofErr w:type="spellEnd"/>
      <w:r w:rsidR="00C4182C">
        <w:t>) - численность умерших в i-</w:t>
      </w:r>
      <w:r w:rsidRPr="002754E2">
        <w:t>м город</w:t>
      </w:r>
      <w:r w:rsidR="00CB1762">
        <w:t>ском (сельском) поселении, в i-</w:t>
      </w:r>
      <w:r w:rsidRPr="002754E2">
        <w:t>м городском округе, определенная по данным Территориального органа Федеральной службы государственной статистики по Московской области за 2013 год;</w:t>
      </w:r>
      <w:proofErr w:type="gramEnd"/>
    </w:p>
    <w:p w:rsidR="002754E2" w:rsidRPr="002754E2" w:rsidRDefault="002754E2" w:rsidP="00AF1195">
      <w:pPr>
        <w:widowControl w:val="0"/>
        <w:autoSpaceDE w:val="0"/>
        <w:autoSpaceDN w:val="0"/>
        <w:adjustRightInd w:val="0"/>
        <w:ind w:firstLine="720"/>
        <w:jc w:val="both"/>
      </w:pPr>
      <w:r w:rsidRPr="002754E2">
        <w:t xml:space="preserve">K - коэффициент, отражающий соотношение </w:t>
      </w:r>
      <w:proofErr w:type="gramStart"/>
      <w:r w:rsidRPr="002754E2">
        <w:t>умерших</w:t>
      </w:r>
      <w:proofErr w:type="gramEnd"/>
      <w:r w:rsidRPr="002754E2">
        <w:t>, доставленных в морги для производства судебно-медицинской экспертизы в 2013 году, к общей численности умерших в целом по Московской области в 2013 году и рассчитанный по формуле:</w:t>
      </w:r>
    </w:p>
    <w:p w:rsidR="002754E2" w:rsidRPr="002754E2" w:rsidRDefault="002754E2" w:rsidP="00AF1195">
      <w:pPr>
        <w:widowControl w:val="0"/>
        <w:autoSpaceDE w:val="0"/>
        <w:autoSpaceDN w:val="0"/>
        <w:adjustRightInd w:val="0"/>
        <w:ind w:firstLine="720"/>
        <w:jc w:val="both"/>
      </w:pPr>
      <w:r w:rsidRPr="002754E2">
        <w:rPr>
          <w:noProof/>
        </w:rPr>
        <w:drawing>
          <wp:inline distT="0" distB="0" distL="0" distR="0">
            <wp:extent cx="720725" cy="387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4E2" w:rsidRPr="002754E2" w:rsidRDefault="002754E2" w:rsidP="00AF1195">
      <w:pPr>
        <w:widowControl w:val="0"/>
        <w:autoSpaceDE w:val="0"/>
        <w:autoSpaceDN w:val="0"/>
        <w:adjustRightInd w:val="0"/>
        <w:ind w:firstLine="720"/>
        <w:jc w:val="both"/>
      </w:pPr>
      <w:r w:rsidRPr="002754E2">
        <w:rPr>
          <w:noProof/>
          <w:position w:val="-9"/>
        </w:rPr>
        <w:drawing>
          <wp:inline distT="0" distB="0" distL="0" distR="0">
            <wp:extent cx="224790" cy="24003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54E2">
        <w:t xml:space="preserve"> - численность умерших в Московской области, доставленных в морги для производства судебно-медицинской экспертизы в 2013 году по данным Главного бюро судебно-медицинской экспертизы Министерства здравоохранения Московской области;</w:t>
      </w:r>
    </w:p>
    <w:p w:rsidR="002754E2" w:rsidRPr="002754E2" w:rsidRDefault="002754E2" w:rsidP="00AF1195">
      <w:pPr>
        <w:widowControl w:val="0"/>
        <w:autoSpaceDE w:val="0"/>
        <w:autoSpaceDN w:val="0"/>
        <w:adjustRightInd w:val="0"/>
        <w:ind w:firstLine="720"/>
        <w:jc w:val="both"/>
      </w:pPr>
      <w:r w:rsidRPr="002754E2">
        <w:rPr>
          <w:noProof/>
          <w:position w:val="-8"/>
        </w:rPr>
        <w:drawing>
          <wp:inline distT="0" distB="0" distL="0" distR="0">
            <wp:extent cx="224790" cy="22479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54E2">
        <w:t xml:space="preserve"> - численность </w:t>
      </w:r>
      <w:proofErr w:type="gramStart"/>
      <w:r w:rsidRPr="002754E2">
        <w:t>умерших</w:t>
      </w:r>
      <w:proofErr w:type="gramEnd"/>
      <w:r w:rsidRPr="002754E2">
        <w:t xml:space="preserve"> в целом по Московской области в 2013 году по данным Территориального органа Федеральной службы государственной статистики.</w:t>
      </w:r>
    </w:p>
    <w:p w:rsidR="002754E2" w:rsidRPr="002754E2" w:rsidRDefault="002754E2" w:rsidP="00AF1195">
      <w:pPr>
        <w:widowControl w:val="0"/>
        <w:autoSpaceDE w:val="0"/>
        <w:autoSpaceDN w:val="0"/>
        <w:adjustRightInd w:val="0"/>
        <w:ind w:firstLine="720"/>
        <w:jc w:val="both"/>
      </w:pPr>
      <w:r w:rsidRPr="002754E2">
        <w:t xml:space="preserve">Расчетные показатели финансового обеспечения расходов, осуществляемых за счет средств бюджетов </w:t>
      </w:r>
      <w:r w:rsidR="007B0457">
        <w:t xml:space="preserve">городских и сельских </w:t>
      </w:r>
      <w:r w:rsidRPr="002754E2">
        <w:t xml:space="preserve">поселений на транспортировку в морг с мест обнаружения или происшествия умерших для производства судебно-медицинской экспертизы и </w:t>
      </w:r>
      <w:proofErr w:type="spellStart"/>
      <w:proofErr w:type="gramStart"/>
      <w:r w:rsidRPr="002754E2">
        <w:t>патолого-анатомического</w:t>
      </w:r>
      <w:proofErr w:type="spellEnd"/>
      <w:proofErr w:type="gramEnd"/>
      <w:r w:rsidRPr="002754E2">
        <w:t xml:space="preserve"> вскрытия, определены с учетом коэффициента 0,5, отражающего структуру населения поселений.</w:t>
      </w:r>
    </w:p>
    <w:p w:rsidR="002754E2" w:rsidRPr="003946F6" w:rsidRDefault="002754E2" w:rsidP="00AF1195">
      <w:pPr>
        <w:widowControl w:val="0"/>
        <w:autoSpaceDE w:val="0"/>
        <w:autoSpaceDN w:val="0"/>
        <w:adjustRightInd w:val="0"/>
        <w:ind w:firstLine="720"/>
        <w:rPr>
          <w:sz w:val="28"/>
          <w:szCs w:val="28"/>
        </w:rPr>
      </w:pPr>
    </w:p>
    <w:p w:rsidR="008C17CE" w:rsidRPr="002507A8" w:rsidRDefault="008C17CE" w:rsidP="00AF1195">
      <w:pPr>
        <w:autoSpaceDE w:val="0"/>
        <w:autoSpaceDN w:val="0"/>
        <w:adjustRightInd w:val="0"/>
        <w:ind w:firstLine="709"/>
        <w:jc w:val="both"/>
      </w:pPr>
      <w:r w:rsidRPr="002507A8">
        <w:t xml:space="preserve">2.3.4. Расходы бюджетов </w:t>
      </w:r>
      <w:r>
        <w:t xml:space="preserve">городских </w:t>
      </w:r>
      <w:r w:rsidRPr="002507A8">
        <w:t xml:space="preserve">поселений и городских округов </w:t>
      </w:r>
      <w:r w:rsidRPr="008C17CE">
        <w:rPr>
          <w:b/>
        </w:rPr>
        <w:t xml:space="preserve">на осуществление дорожной деятельности на автомобильных дорогах местного значения </w:t>
      </w:r>
      <w:r w:rsidRPr="002507A8">
        <w:t xml:space="preserve">в границах населенных пунктов поселений, по подразделу </w:t>
      </w:r>
      <w:r w:rsidR="00385F56">
        <w:rPr>
          <w:b/>
        </w:rPr>
        <w:t>«</w:t>
      </w:r>
      <w:r w:rsidRPr="008C17CE">
        <w:rPr>
          <w:b/>
        </w:rPr>
        <w:t>Дорожное хозяйство (дорожные фонды)</w:t>
      </w:r>
      <w:r w:rsidR="00385F56">
        <w:rPr>
          <w:b/>
        </w:rPr>
        <w:t>»</w:t>
      </w:r>
      <w:r w:rsidRPr="002507A8">
        <w:t xml:space="preserve"> определены как сумма расходов на: содержание, капитальный ремонт и ремонт автомобильных дорог общего пользования местного значения с усовершенствованным типом покрытия; </w:t>
      </w:r>
      <w:proofErr w:type="gramStart"/>
      <w:r w:rsidRPr="002507A8">
        <w:t xml:space="preserve">содержание и ремонт автомобильных дорог общего пользования местного значения с переходным типом покрытия; содержание и ремонт тротуаров и пешеходных дорожек; содержание мостов и путепроводов; содержание грунтовых автомобильных дорог общего пользования местного значения; содержание ливневой канализации; содержание светофорных объектов; паспортизацию автомобильных дорог общего пользования местного значения; эксплуатацию очистных сооружений ливневой канализации и </w:t>
      </w:r>
      <w:proofErr w:type="spellStart"/>
      <w:r w:rsidRPr="002507A8">
        <w:t>шумозащитного</w:t>
      </w:r>
      <w:proofErr w:type="spellEnd"/>
      <w:r w:rsidRPr="002507A8">
        <w:t xml:space="preserve"> экрана;</w:t>
      </w:r>
      <w:proofErr w:type="gramEnd"/>
      <w:r w:rsidRPr="002507A8">
        <w:t xml:space="preserve"> уплату налога на имущество организаций; уплату земельного налога.</w:t>
      </w:r>
    </w:p>
    <w:p w:rsidR="008C17CE" w:rsidRPr="002507A8" w:rsidRDefault="008C17CE" w:rsidP="00AF1195">
      <w:pPr>
        <w:autoSpaceDE w:val="0"/>
        <w:autoSpaceDN w:val="0"/>
        <w:adjustRightInd w:val="0"/>
        <w:ind w:firstLine="709"/>
        <w:jc w:val="both"/>
      </w:pPr>
      <w:r w:rsidRPr="002507A8">
        <w:t>Расходы на осуществление дорожной деятельности на автомобильных дорогах местного значения в границах насе</w:t>
      </w:r>
      <w:r w:rsidR="00805B08">
        <w:t>ленных пунктов поселения для i-</w:t>
      </w:r>
      <w:r w:rsidRPr="002507A8">
        <w:t xml:space="preserve">го </w:t>
      </w:r>
      <w:r>
        <w:t xml:space="preserve">городского </w:t>
      </w:r>
      <w:r w:rsidR="00805B08">
        <w:t>поселения, i-</w:t>
      </w:r>
      <w:r w:rsidRPr="002507A8">
        <w:t>го городского округа рассчитаны пут</w:t>
      </w:r>
      <w:r w:rsidR="00805B08">
        <w:t>ем суммирования расходов для i-</w:t>
      </w:r>
      <w:r w:rsidRPr="002507A8">
        <w:t>го поселения,</w:t>
      </w:r>
      <w:r w:rsidRPr="00432C81">
        <w:t xml:space="preserve"> </w:t>
      </w:r>
      <w:r w:rsidR="00805B08">
        <w:t>i-</w:t>
      </w:r>
      <w:r w:rsidRPr="002507A8">
        <w:t>го городского округа по формуле:</w:t>
      </w:r>
    </w:p>
    <w:p w:rsidR="008C17CE" w:rsidRPr="002507A8" w:rsidRDefault="008C17CE" w:rsidP="00AF1195">
      <w:pPr>
        <w:tabs>
          <w:tab w:val="left" w:pos="567"/>
        </w:tabs>
        <w:autoSpaceDE w:val="0"/>
        <w:autoSpaceDN w:val="0"/>
        <w:adjustRightInd w:val="0"/>
        <w:ind w:firstLine="709"/>
      </w:pPr>
      <w:proofErr w:type="spellStart"/>
      <w:r w:rsidRPr="002507A8">
        <w:t>Ра</w:t>
      </w:r>
      <w:proofErr w:type="gramStart"/>
      <w:r w:rsidRPr="002507A8">
        <w:t>.д</w:t>
      </w:r>
      <w:proofErr w:type="gramEnd"/>
      <w:r w:rsidRPr="002507A8">
        <w:t>i</w:t>
      </w:r>
      <w:proofErr w:type="spellEnd"/>
      <w:r w:rsidRPr="002507A8">
        <w:t xml:space="preserve"> = </w:t>
      </w:r>
      <w:proofErr w:type="spellStart"/>
      <w:r w:rsidRPr="002507A8">
        <w:t>Sусi</w:t>
      </w:r>
      <w:proofErr w:type="spellEnd"/>
      <w:r w:rsidRPr="002507A8">
        <w:t xml:space="preserve"> </w:t>
      </w:r>
      <w:proofErr w:type="spellStart"/>
      <w:r w:rsidRPr="002507A8">
        <w:t>x</w:t>
      </w:r>
      <w:proofErr w:type="spellEnd"/>
      <w:r w:rsidRPr="002507A8">
        <w:t xml:space="preserve"> </w:t>
      </w:r>
      <w:proofErr w:type="spellStart"/>
      <w:r w:rsidRPr="002507A8">
        <w:t>Нсус</w:t>
      </w:r>
      <w:proofErr w:type="spellEnd"/>
      <w:r w:rsidRPr="002507A8">
        <w:t xml:space="preserve"> </w:t>
      </w:r>
      <w:proofErr w:type="spellStart"/>
      <w:r w:rsidRPr="002507A8">
        <w:t>x</w:t>
      </w:r>
      <w:proofErr w:type="spellEnd"/>
      <w:r w:rsidRPr="002507A8">
        <w:t xml:space="preserve"> </w:t>
      </w:r>
      <w:proofErr w:type="spellStart"/>
      <w:r w:rsidRPr="002507A8">
        <w:t>Ккап.р</w:t>
      </w:r>
      <w:proofErr w:type="spellEnd"/>
      <w:r w:rsidRPr="002507A8">
        <w:t xml:space="preserve">. + </w:t>
      </w:r>
      <w:proofErr w:type="spellStart"/>
      <w:r w:rsidRPr="002507A8">
        <w:t>Sпi</w:t>
      </w:r>
      <w:proofErr w:type="spellEnd"/>
      <w:r w:rsidRPr="002507A8">
        <w:t xml:space="preserve"> </w:t>
      </w:r>
      <w:proofErr w:type="spellStart"/>
      <w:r w:rsidRPr="002507A8">
        <w:t>x</w:t>
      </w:r>
      <w:proofErr w:type="spellEnd"/>
      <w:r w:rsidRPr="002507A8">
        <w:t xml:space="preserve"> </w:t>
      </w:r>
      <w:proofErr w:type="spellStart"/>
      <w:r w:rsidRPr="002507A8">
        <w:t>Нсп</w:t>
      </w:r>
      <w:proofErr w:type="spellEnd"/>
      <w:r w:rsidRPr="002507A8">
        <w:t xml:space="preserve"> + </w:t>
      </w:r>
      <w:proofErr w:type="spellStart"/>
      <w:r w:rsidRPr="002507A8">
        <w:t>Sтрi</w:t>
      </w:r>
      <w:proofErr w:type="spellEnd"/>
      <w:r w:rsidRPr="002507A8">
        <w:t xml:space="preserve"> </w:t>
      </w:r>
      <w:proofErr w:type="spellStart"/>
      <w:r w:rsidRPr="002507A8">
        <w:t>x</w:t>
      </w:r>
      <w:proofErr w:type="spellEnd"/>
      <w:r w:rsidRPr="002507A8">
        <w:t xml:space="preserve"> </w:t>
      </w:r>
      <w:proofErr w:type="spellStart"/>
      <w:r w:rsidRPr="002507A8">
        <w:t>Нстр</w:t>
      </w:r>
      <w:proofErr w:type="spellEnd"/>
      <w:r w:rsidRPr="002507A8">
        <w:t xml:space="preserve"> </w:t>
      </w:r>
      <w:r>
        <w:t xml:space="preserve">+ </w:t>
      </w:r>
      <w:proofErr w:type="spellStart"/>
      <w:r>
        <w:t>Sмi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Нсм</w:t>
      </w:r>
      <w:proofErr w:type="spellEnd"/>
      <w:r>
        <w:t xml:space="preserve"> + </w:t>
      </w:r>
      <w:proofErr w:type="spellStart"/>
      <w:r>
        <w:t>Sгi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Нсг</w:t>
      </w:r>
      <w:proofErr w:type="spellEnd"/>
      <w:r>
        <w:t xml:space="preserve"> + </w:t>
      </w:r>
      <w:proofErr w:type="spellStart"/>
      <w:r>
        <w:t>Lлi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 w:rsidRPr="002507A8">
        <w:t>Нсл</w:t>
      </w:r>
      <w:r>
        <w:t>+</w:t>
      </w:r>
      <w:proofErr w:type="spellEnd"/>
      <w:r w:rsidRPr="002507A8">
        <w:t xml:space="preserve"> + </w:t>
      </w:r>
      <w:proofErr w:type="spellStart"/>
      <w:r w:rsidRPr="002507A8">
        <w:t>Ксвi</w:t>
      </w:r>
      <w:proofErr w:type="spellEnd"/>
      <w:r w:rsidRPr="002507A8">
        <w:t xml:space="preserve"> </w:t>
      </w:r>
      <w:proofErr w:type="spellStart"/>
      <w:r w:rsidRPr="002507A8">
        <w:t>x</w:t>
      </w:r>
      <w:proofErr w:type="spellEnd"/>
      <w:r w:rsidRPr="002507A8">
        <w:t xml:space="preserve"> </w:t>
      </w:r>
      <w:proofErr w:type="spellStart"/>
      <w:r w:rsidRPr="002507A8">
        <w:t>Нссв</w:t>
      </w:r>
      <w:proofErr w:type="spellEnd"/>
      <w:r w:rsidRPr="002507A8">
        <w:t xml:space="preserve"> + </w:t>
      </w:r>
      <w:proofErr w:type="spellStart"/>
      <w:r w:rsidRPr="002507A8">
        <w:t>Рпас.д.i</w:t>
      </w:r>
      <w:proofErr w:type="spellEnd"/>
      <w:r w:rsidRPr="002507A8">
        <w:t xml:space="preserve"> + </w:t>
      </w:r>
      <w:proofErr w:type="spellStart"/>
      <w:r w:rsidRPr="002507A8">
        <w:t>Рт.эi</w:t>
      </w:r>
      <w:proofErr w:type="spellEnd"/>
      <w:r w:rsidRPr="002507A8">
        <w:t xml:space="preserve"> + </w:t>
      </w:r>
      <w:proofErr w:type="spellStart"/>
      <w:r w:rsidRPr="002507A8">
        <w:t>Рниi</w:t>
      </w:r>
      <w:proofErr w:type="spellEnd"/>
      <w:r w:rsidRPr="002507A8">
        <w:t xml:space="preserve"> + </w:t>
      </w:r>
      <w:proofErr w:type="spellStart"/>
      <w:r w:rsidRPr="002507A8">
        <w:t>Рзнi</w:t>
      </w:r>
      <w:proofErr w:type="spellEnd"/>
      <w:r w:rsidRPr="002507A8">
        <w:t>, где</w:t>
      </w:r>
    </w:p>
    <w:p w:rsidR="008C17CE" w:rsidRPr="002507A8" w:rsidRDefault="008C17CE" w:rsidP="00AF1195">
      <w:pPr>
        <w:autoSpaceDE w:val="0"/>
        <w:autoSpaceDN w:val="0"/>
        <w:adjustRightInd w:val="0"/>
        <w:ind w:firstLine="709"/>
        <w:jc w:val="both"/>
      </w:pPr>
      <w:proofErr w:type="spellStart"/>
      <w:r w:rsidRPr="002507A8">
        <w:lastRenderedPageBreak/>
        <w:t>Ра</w:t>
      </w:r>
      <w:proofErr w:type="gramStart"/>
      <w:r w:rsidRPr="002507A8">
        <w:t>.д</w:t>
      </w:r>
      <w:proofErr w:type="gramEnd"/>
      <w:r w:rsidRPr="002507A8">
        <w:t>i</w:t>
      </w:r>
      <w:proofErr w:type="spellEnd"/>
      <w:r w:rsidRPr="002507A8">
        <w:t xml:space="preserve"> - расходы на осуществление дорожной деятельности на автомобильных дорогах местного значения в</w:t>
      </w:r>
      <w:r w:rsidR="00805B08">
        <w:t xml:space="preserve"> границах населенных пунктов i-</w:t>
      </w:r>
      <w:r w:rsidRPr="002507A8">
        <w:t xml:space="preserve">го </w:t>
      </w:r>
      <w:r>
        <w:t>городского</w:t>
      </w:r>
      <w:r w:rsidRPr="002507A8">
        <w:t xml:space="preserve"> </w:t>
      </w:r>
      <w:r w:rsidR="00805B08">
        <w:t>поселения, i-</w:t>
      </w:r>
      <w:r w:rsidRPr="002507A8">
        <w:t>го городского округа на дорожное хозяйство;</w:t>
      </w:r>
    </w:p>
    <w:p w:rsidR="008C17CE" w:rsidRPr="002507A8" w:rsidRDefault="008C17CE" w:rsidP="00AF1195">
      <w:pPr>
        <w:autoSpaceDE w:val="0"/>
        <w:autoSpaceDN w:val="0"/>
        <w:adjustRightInd w:val="0"/>
        <w:ind w:firstLine="709"/>
        <w:jc w:val="both"/>
      </w:pPr>
      <w:proofErr w:type="spellStart"/>
      <w:proofErr w:type="gramStart"/>
      <w:r w:rsidRPr="002507A8">
        <w:t>S</w:t>
      </w:r>
      <w:proofErr w:type="gramEnd"/>
      <w:r w:rsidRPr="002507A8">
        <w:t>усi</w:t>
      </w:r>
      <w:proofErr w:type="spellEnd"/>
      <w:r w:rsidRPr="002507A8">
        <w:t xml:space="preserve"> - площадь автомобильных дорог общего пользования с усовершенствованным типом покрытия,</w:t>
      </w:r>
      <w:r w:rsidR="00805B08">
        <w:t xml:space="preserve"> находящихся в собственности i-</w:t>
      </w:r>
      <w:r w:rsidRPr="002507A8">
        <w:t xml:space="preserve">го </w:t>
      </w:r>
      <w:r>
        <w:t>городского</w:t>
      </w:r>
      <w:r w:rsidRPr="002507A8">
        <w:t xml:space="preserve"> посе</w:t>
      </w:r>
      <w:r w:rsidR="00805B08">
        <w:t>ления, i-</w:t>
      </w:r>
      <w:r w:rsidRPr="002507A8">
        <w:t>го городского округа;</w:t>
      </w:r>
    </w:p>
    <w:p w:rsidR="008C17CE" w:rsidRPr="002507A8" w:rsidRDefault="008C17CE" w:rsidP="00AF1195">
      <w:pPr>
        <w:autoSpaceDE w:val="0"/>
        <w:autoSpaceDN w:val="0"/>
        <w:adjustRightInd w:val="0"/>
        <w:ind w:firstLine="709"/>
        <w:jc w:val="both"/>
      </w:pPr>
      <w:proofErr w:type="spellStart"/>
      <w:r w:rsidRPr="002507A8">
        <w:t>Нсус</w:t>
      </w:r>
      <w:proofErr w:type="spellEnd"/>
      <w:r w:rsidRPr="002507A8">
        <w:t xml:space="preserve"> - норматив расходов на содержание и ремонт автомобильных дорог общего пользования местного значения с усовершенствованным типом покрытия;</w:t>
      </w:r>
    </w:p>
    <w:p w:rsidR="008C17CE" w:rsidRPr="002507A8" w:rsidRDefault="008C17CE" w:rsidP="00AF1195">
      <w:pPr>
        <w:autoSpaceDE w:val="0"/>
        <w:autoSpaceDN w:val="0"/>
        <w:adjustRightInd w:val="0"/>
        <w:ind w:firstLine="709"/>
        <w:jc w:val="both"/>
      </w:pPr>
      <w:proofErr w:type="spellStart"/>
      <w:r w:rsidRPr="002507A8">
        <w:t>Ккап.р</w:t>
      </w:r>
      <w:proofErr w:type="spellEnd"/>
      <w:r w:rsidRPr="002507A8">
        <w:t xml:space="preserve">. - коэффициент </w:t>
      </w:r>
      <w:proofErr w:type="gramStart"/>
      <w:r w:rsidRPr="002507A8">
        <w:t>потребности проведения капитального ремонта автомобильных дорог общего пользования местного значения</w:t>
      </w:r>
      <w:proofErr w:type="gramEnd"/>
      <w:r w:rsidRPr="002507A8">
        <w:t xml:space="preserve"> с усовершенствованным типом покрытия в соответствующем финансовом году;</w:t>
      </w:r>
    </w:p>
    <w:p w:rsidR="008C17CE" w:rsidRPr="002507A8" w:rsidRDefault="008C17CE" w:rsidP="00AF1195">
      <w:pPr>
        <w:autoSpaceDE w:val="0"/>
        <w:autoSpaceDN w:val="0"/>
        <w:adjustRightInd w:val="0"/>
        <w:ind w:firstLine="709"/>
        <w:jc w:val="both"/>
      </w:pPr>
      <w:proofErr w:type="spellStart"/>
      <w:r w:rsidRPr="002507A8">
        <w:t>S</w:t>
      </w:r>
      <w:proofErr w:type="gramStart"/>
      <w:r w:rsidRPr="002507A8">
        <w:t>п</w:t>
      </w:r>
      <w:proofErr w:type="gramEnd"/>
      <w:r w:rsidRPr="002507A8">
        <w:t>i</w:t>
      </w:r>
      <w:proofErr w:type="spellEnd"/>
      <w:r w:rsidRPr="002507A8">
        <w:t xml:space="preserve"> - площадь дорог общего пользования с переходным типом покрытия,</w:t>
      </w:r>
      <w:r w:rsidR="00805B08">
        <w:t xml:space="preserve"> находящихся в собственности i-</w:t>
      </w:r>
      <w:r w:rsidRPr="002507A8">
        <w:t xml:space="preserve">го </w:t>
      </w:r>
      <w:r>
        <w:t>городского</w:t>
      </w:r>
      <w:r w:rsidRPr="002507A8">
        <w:t xml:space="preserve"> </w:t>
      </w:r>
      <w:r w:rsidR="00805B08">
        <w:t>поселения, i-</w:t>
      </w:r>
      <w:r w:rsidRPr="002507A8">
        <w:t>го городского округа;</w:t>
      </w:r>
    </w:p>
    <w:p w:rsidR="008C17CE" w:rsidRPr="002507A8" w:rsidRDefault="008C17CE" w:rsidP="00AF1195">
      <w:pPr>
        <w:autoSpaceDE w:val="0"/>
        <w:autoSpaceDN w:val="0"/>
        <w:adjustRightInd w:val="0"/>
        <w:ind w:firstLine="709"/>
        <w:jc w:val="both"/>
      </w:pPr>
      <w:proofErr w:type="spellStart"/>
      <w:r w:rsidRPr="002507A8">
        <w:t>Нсп</w:t>
      </w:r>
      <w:proofErr w:type="spellEnd"/>
      <w:r w:rsidRPr="002507A8">
        <w:t xml:space="preserve"> - норматив расходов на содержание и ремонт автомобильных дорог общего пользования местного значения с переходным типом покрытия;</w:t>
      </w:r>
    </w:p>
    <w:p w:rsidR="008C17CE" w:rsidRPr="002507A8" w:rsidRDefault="008C17CE" w:rsidP="00AF1195">
      <w:pPr>
        <w:autoSpaceDE w:val="0"/>
        <w:autoSpaceDN w:val="0"/>
        <w:adjustRightInd w:val="0"/>
        <w:ind w:firstLine="709"/>
        <w:jc w:val="both"/>
      </w:pPr>
      <w:proofErr w:type="spellStart"/>
      <w:proofErr w:type="gramStart"/>
      <w:r w:rsidRPr="002507A8">
        <w:t>S</w:t>
      </w:r>
      <w:proofErr w:type="gramEnd"/>
      <w:r w:rsidRPr="002507A8">
        <w:t>трi</w:t>
      </w:r>
      <w:proofErr w:type="spellEnd"/>
      <w:r w:rsidRPr="002507A8">
        <w:t xml:space="preserve"> - площадь тротуаров и пешеходных дорожек,</w:t>
      </w:r>
      <w:r w:rsidR="00805B08">
        <w:t xml:space="preserve"> находящихся в собственности i-</w:t>
      </w:r>
      <w:r w:rsidRPr="002507A8">
        <w:t xml:space="preserve">го </w:t>
      </w:r>
      <w:r>
        <w:t>городского</w:t>
      </w:r>
      <w:r w:rsidRPr="002507A8">
        <w:t xml:space="preserve"> </w:t>
      </w:r>
      <w:r w:rsidR="00805B08">
        <w:t>поселения, i-</w:t>
      </w:r>
      <w:r w:rsidRPr="002507A8">
        <w:t>го городского округа;</w:t>
      </w:r>
    </w:p>
    <w:p w:rsidR="008C17CE" w:rsidRPr="002507A8" w:rsidRDefault="008C17CE" w:rsidP="00AF1195">
      <w:pPr>
        <w:autoSpaceDE w:val="0"/>
        <w:autoSpaceDN w:val="0"/>
        <w:adjustRightInd w:val="0"/>
        <w:ind w:firstLine="709"/>
        <w:jc w:val="both"/>
      </w:pPr>
      <w:proofErr w:type="spellStart"/>
      <w:r w:rsidRPr="002507A8">
        <w:t>Нстр</w:t>
      </w:r>
      <w:proofErr w:type="spellEnd"/>
      <w:r w:rsidRPr="002507A8">
        <w:t xml:space="preserve"> - норматив расходов на содержание и ремонт тротуаров и пешеходных дорожек;</w:t>
      </w:r>
    </w:p>
    <w:p w:rsidR="008C17CE" w:rsidRPr="002507A8" w:rsidRDefault="008C17CE" w:rsidP="00AF1195">
      <w:pPr>
        <w:autoSpaceDE w:val="0"/>
        <w:autoSpaceDN w:val="0"/>
        <w:adjustRightInd w:val="0"/>
        <w:ind w:firstLine="709"/>
        <w:jc w:val="both"/>
      </w:pPr>
      <w:proofErr w:type="spellStart"/>
      <w:r w:rsidRPr="002507A8">
        <w:t>S</w:t>
      </w:r>
      <w:proofErr w:type="gramStart"/>
      <w:r w:rsidRPr="002507A8">
        <w:t>м</w:t>
      </w:r>
      <w:proofErr w:type="gramEnd"/>
      <w:r w:rsidRPr="002507A8">
        <w:t>i</w:t>
      </w:r>
      <w:proofErr w:type="spellEnd"/>
      <w:r w:rsidRPr="002507A8">
        <w:t xml:space="preserve"> - площадь мостов и путепроводов,</w:t>
      </w:r>
      <w:r w:rsidR="00805B08">
        <w:t xml:space="preserve"> находящихся в собственности i-</w:t>
      </w:r>
      <w:r w:rsidRPr="002507A8">
        <w:t xml:space="preserve">го </w:t>
      </w:r>
      <w:r>
        <w:t>городского</w:t>
      </w:r>
      <w:r w:rsidRPr="002507A8">
        <w:t xml:space="preserve"> </w:t>
      </w:r>
      <w:r w:rsidR="00805B08">
        <w:t>поселения, i-</w:t>
      </w:r>
      <w:r w:rsidRPr="002507A8">
        <w:t>го городского округа;</w:t>
      </w:r>
    </w:p>
    <w:p w:rsidR="008C17CE" w:rsidRPr="002507A8" w:rsidRDefault="008C17CE" w:rsidP="00AF1195">
      <w:pPr>
        <w:autoSpaceDE w:val="0"/>
        <w:autoSpaceDN w:val="0"/>
        <w:adjustRightInd w:val="0"/>
        <w:ind w:firstLine="709"/>
        <w:jc w:val="both"/>
      </w:pPr>
      <w:proofErr w:type="spellStart"/>
      <w:r w:rsidRPr="002507A8">
        <w:t>Нсм</w:t>
      </w:r>
      <w:proofErr w:type="spellEnd"/>
      <w:r w:rsidRPr="002507A8">
        <w:t xml:space="preserve"> - норматив расходов на содержание мостов и путепроводов;</w:t>
      </w:r>
    </w:p>
    <w:p w:rsidR="008C17CE" w:rsidRPr="002507A8" w:rsidRDefault="008C17CE" w:rsidP="00AF1195">
      <w:pPr>
        <w:autoSpaceDE w:val="0"/>
        <w:autoSpaceDN w:val="0"/>
        <w:adjustRightInd w:val="0"/>
        <w:ind w:firstLine="709"/>
        <w:jc w:val="both"/>
      </w:pPr>
      <w:proofErr w:type="spellStart"/>
      <w:r w:rsidRPr="002507A8">
        <w:t>S</w:t>
      </w:r>
      <w:proofErr w:type="gramStart"/>
      <w:r w:rsidRPr="002507A8">
        <w:t>г</w:t>
      </w:r>
      <w:proofErr w:type="gramEnd"/>
      <w:r w:rsidRPr="002507A8">
        <w:t>i</w:t>
      </w:r>
      <w:proofErr w:type="spellEnd"/>
      <w:r w:rsidRPr="002507A8">
        <w:t xml:space="preserve"> - площадь грунтовых автомобильных дорог общего пользования,</w:t>
      </w:r>
      <w:r w:rsidR="00805B08">
        <w:t xml:space="preserve"> находящихся в собственности i-</w:t>
      </w:r>
      <w:r w:rsidRPr="002507A8">
        <w:t xml:space="preserve">го </w:t>
      </w:r>
      <w:r>
        <w:t>городского</w:t>
      </w:r>
      <w:r w:rsidRPr="002507A8">
        <w:t xml:space="preserve"> </w:t>
      </w:r>
      <w:r w:rsidR="00805B08">
        <w:t>поселения, i-</w:t>
      </w:r>
      <w:r w:rsidRPr="002507A8">
        <w:t>го городского округа;</w:t>
      </w:r>
    </w:p>
    <w:p w:rsidR="008C17CE" w:rsidRPr="002507A8" w:rsidRDefault="008C17CE" w:rsidP="00AF1195">
      <w:pPr>
        <w:autoSpaceDE w:val="0"/>
        <w:autoSpaceDN w:val="0"/>
        <w:adjustRightInd w:val="0"/>
        <w:ind w:firstLine="709"/>
        <w:jc w:val="both"/>
      </w:pPr>
      <w:proofErr w:type="spellStart"/>
      <w:r w:rsidRPr="002507A8">
        <w:t>Нсг</w:t>
      </w:r>
      <w:proofErr w:type="spellEnd"/>
      <w:r w:rsidRPr="002507A8">
        <w:t xml:space="preserve"> - норматив расходов на содержание грунтовых автомобильных дорог общего пользования местного значения;</w:t>
      </w:r>
    </w:p>
    <w:p w:rsidR="008C17CE" w:rsidRPr="002507A8" w:rsidRDefault="008C17CE" w:rsidP="00AF1195">
      <w:pPr>
        <w:autoSpaceDE w:val="0"/>
        <w:autoSpaceDN w:val="0"/>
        <w:adjustRightInd w:val="0"/>
        <w:ind w:firstLine="709"/>
        <w:jc w:val="both"/>
      </w:pPr>
      <w:proofErr w:type="spellStart"/>
      <w:r w:rsidRPr="002507A8">
        <w:t>L</w:t>
      </w:r>
      <w:proofErr w:type="gramStart"/>
      <w:r w:rsidRPr="002507A8">
        <w:t>л</w:t>
      </w:r>
      <w:proofErr w:type="gramEnd"/>
      <w:r w:rsidRPr="002507A8">
        <w:t>i</w:t>
      </w:r>
      <w:proofErr w:type="spellEnd"/>
      <w:r w:rsidRPr="002507A8">
        <w:t xml:space="preserve"> - протяженность ливневой канализации,</w:t>
      </w:r>
      <w:r w:rsidR="00805B08">
        <w:t xml:space="preserve"> находящейся в собственности i-</w:t>
      </w:r>
      <w:r w:rsidRPr="002507A8">
        <w:t xml:space="preserve">го </w:t>
      </w:r>
      <w:r>
        <w:t>городского</w:t>
      </w:r>
      <w:r w:rsidRPr="002507A8">
        <w:t xml:space="preserve"> </w:t>
      </w:r>
      <w:r w:rsidR="00805B08">
        <w:t>поселения, i-</w:t>
      </w:r>
      <w:r w:rsidRPr="002507A8">
        <w:t>го городского округа;</w:t>
      </w:r>
    </w:p>
    <w:p w:rsidR="008C17CE" w:rsidRPr="002507A8" w:rsidRDefault="008C17CE" w:rsidP="00AF1195">
      <w:pPr>
        <w:autoSpaceDE w:val="0"/>
        <w:autoSpaceDN w:val="0"/>
        <w:adjustRightInd w:val="0"/>
        <w:ind w:firstLine="709"/>
        <w:jc w:val="both"/>
      </w:pPr>
      <w:proofErr w:type="spellStart"/>
      <w:r w:rsidRPr="002507A8">
        <w:t>Нсл</w:t>
      </w:r>
      <w:proofErr w:type="spellEnd"/>
      <w:r w:rsidRPr="002507A8">
        <w:t xml:space="preserve"> - норматив расходов на содержание ливневой канализации;</w:t>
      </w:r>
    </w:p>
    <w:p w:rsidR="008C17CE" w:rsidRPr="002507A8" w:rsidRDefault="008C17CE" w:rsidP="00AF1195">
      <w:pPr>
        <w:autoSpaceDE w:val="0"/>
        <w:autoSpaceDN w:val="0"/>
        <w:adjustRightInd w:val="0"/>
        <w:ind w:firstLine="709"/>
        <w:jc w:val="both"/>
      </w:pPr>
      <w:proofErr w:type="spellStart"/>
      <w:r w:rsidRPr="002507A8">
        <w:t>Ксв</w:t>
      </w:r>
      <w:proofErr w:type="gramStart"/>
      <w:r w:rsidRPr="002507A8">
        <w:t>i</w:t>
      </w:r>
      <w:proofErr w:type="spellEnd"/>
      <w:proofErr w:type="gramEnd"/>
      <w:r w:rsidRPr="002507A8">
        <w:t xml:space="preserve"> - количество светофорных объектов, находящихся в собственн</w:t>
      </w:r>
      <w:r w:rsidR="00805B08">
        <w:t>ости i-</w:t>
      </w:r>
      <w:r w:rsidRPr="002507A8">
        <w:t xml:space="preserve">го </w:t>
      </w:r>
      <w:r>
        <w:t>городского</w:t>
      </w:r>
      <w:r w:rsidRPr="002507A8">
        <w:t xml:space="preserve"> </w:t>
      </w:r>
      <w:r w:rsidR="00805B08">
        <w:t>поселения, i-</w:t>
      </w:r>
      <w:r w:rsidRPr="002507A8">
        <w:t>го городского округа;</w:t>
      </w:r>
    </w:p>
    <w:p w:rsidR="008C17CE" w:rsidRPr="002507A8" w:rsidRDefault="008C17CE" w:rsidP="00AF1195">
      <w:pPr>
        <w:autoSpaceDE w:val="0"/>
        <w:autoSpaceDN w:val="0"/>
        <w:adjustRightInd w:val="0"/>
        <w:ind w:firstLine="709"/>
        <w:jc w:val="both"/>
      </w:pPr>
      <w:proofErr w:type="spellStart"/>
      <w:r w:rsidRPr="002507A8">
        <w:t>Нссв</w:t>
      </w:r>
      <w:proofErr w:type="spellEnd"/>
      <w:r w:rsidRPr="002507A8">
        <w:t xml:space="preserve"> - норматив расходов на содержание светофорных объектов;</w:t>
      </w:r>
    </w:p>
    <w:p w:rsidR="008C17CE" w:rsidRPr="002507A8" w:rsidRDefault="008C17CE" w:rsidP="00AF1195">
      <w:pPr>
        <w:autoSpaceDE w:val="0"/>
        <w:autoSpaceDN w:val="0"/>
        <w:adjustRightInd w:val="0"/>
        <w:ind w:firstLine="709"/>
        <w:jc w:val="both"/>
      </w:pPr>
      <w:proofErr w:type="spellStart"/>
      <w:r w:rsidRPr="002507A8">
        <w:t>Рпас.д.i</w:t>
      </w:r>
      <w:proofErr w:type="spellEnd"/>
      <w:r w:rsidRPr="002507A8">
        <w:t xml:space="preserve"> - расходы на паспортизацию автомобильных дорог общего пользования местного значения;</w:t>
      </w:r>
    </w:p>
    <w:p w:rsidR="008C17CE" w:rsidRPr="002507A8" w:rsidRDefault="008C17CE" w:rsidP="00AF1195">
      <w:pPr>
        <w:autoSpaceDE w:val="0"/>
        <w:autoSpaceDN w:val="0"/>
        <w:adjustRightInd w:val="0"/>
        <w:ind w:firstLine="709"/>
        <w:jc w:val="both"/>
      </w:pPr>
      <w:proofErr w:type="spellStart"/>
      <w:r w:rsidRPr="002507A8">
        <w:t>Рт</w:t>
      </w:r>
      <w:proofErr w:type="gramStart"/>
      <w:r w:rsidRPr="002507A8">
        <w:t>.э</w:t>
      </w:r>
      <w:proofErr w:type="gramEnd"/>
      <w:r w:rsidRPr="002507A8">
        <w:t>i</w:t>
      </w:r>
      <w:proofErr w:type="spellEnd"/>
      <w:r w:rsidRPr="002507A8">
        <w:t xml:space="preserve"> - расходы на эксплуатацию очистных сооружений ливневой канализации и </w:t>
      </w:r>
      <w:proofErr w:type="spellStart"/>
      <w:r w:rsidRPr="002507A8">
        <w:t>шумозащитного</w:t>
      </w:r>
      <w:proofErr w:type="spellEnd"/>
      <w:r w:rsidRPr="002507A8">
        <w:t xml:space="preserve"> экрана, определенные на основании смет затрат на их эксплуатацию, утвержденных</w:t>
      </w:r>
      <w:r w:rsidR="00805B08">
        <w:t xml:space="preserve"> в установленном порядке для i-</w:t>
      </w:r>
      <w:r w:rsidRPr="002507A8">
        <w:t xml:space="preserve">го </w:t>
      </w:r>
      <w:r>
        <w:t>городского</w:t>
      </w:r>
      <w:r w:rsidRPr="002507A8">
        <w:t xml:space="preserve"> </w:t>
      </w:r>
      <w:r w:rsidR="00805B08">
        <w:t>поселения, i-</w:t>
      </w:r>
      <w:r w:rsidRPr="002507A8">
        <w:t>го городского округа;</w:t>
      </w:r>
    </w:p>
    <w:p w:rsidR="008C17CE" w:rsidRPr="002507A8" w:rsidRDefault="00805B08" w:rsidP="00AF1195">
      <w:pPr>
        <w:autoSpaceDE w:val="0"/>
        <w:autoSpaceDN w:val="0"/>
        <w:adjustRightInd w:val="0"/>
        <w:ind w:firstLine="709"/>
        <w:jc w:val="both"/>
      </w:pPr>
      <w:proofErr w:type="spellStart"/>
      <w:r>
        <w:t>Рни</w:t>
      </w:r>
      <w:proofErr w:type="gramStart"/>
      <w:r>
        <w:t>i</w:t>
      </w:r>
      <w:proofErr w:type="spellEnd"/>
      <w:proofErr w:type="gramEnd"/>
      <w:r>
        <w:t xml:space="preserve"> - расходы i-</w:t>
      </w:r>
      <w:r w:rsidR="008C17CE" w:rsidRPr="002507A8">
        <w:t xml:space="preserve">го </w:t>
      </w:r>
      <w:r w:rsidR="008C17CE">
        <w:t>городского</w:t>
      </w:r>
      <w:r w:rsidR="008C17CE" w:rsidRPr="002507A8">
        <w:t xml:space="preserve"> поселения, городского округа на уплату налога на имущество в отношении автомобильных дорог местного значения, находящихся в муниципальной собственности и закрепленных на праве хозяйственного ведения или на праве оперативного управления за организациями;</w:t>
      </w:r>
    </w:p>
    <w:p w:rsidR="008C17CE" w:rsidRPr="002507A8" w:rsidRDefault="00805B08" w:rsidP="00AF1195">
      <w:pPr>
        <w:autoSpaceDE w:val="0"/>
        <w:autoSpaceDN w:val="0"/>
        <w:adjustRightInd w:val="0"/>
        <w:ind w:firstLine="709"/>
        <w:jc w:val="both"/>
      </w:pPr>
      <w:proofErr w:type="spellStart"/>
      <w:r>
        <w:t>Рзн</w:t>
      </w:r>
      <w:proofErr w:type="gramStart"/>
      <w:r>
        <w:t>i</w:t>
      </w:r>
      <w:proofErr w:type="spellEnd"/>
      <w:proofErr w:type="gramEnd"/>
      <w:r>
        <w:t xml:space="preserve"> - расходы i-</w:t>
      </w:r>
      <w:r w:rsidR="008C17CE" w:rsidRPr="002507A8">
        <w:t xml:space="preserve">го </w:t>
      </w:r>
      <w:r w:rsidR="008C17CE">
        <w:t>городского</w:t>
      </w:r>
      <w:r w:rsidR="008C17CE" w:rsidRPr="002507A8">
        <w:t xml:space="preserve"> </w:t>
      </w:r>
      <w:r>
        <w:t>поселения, i-</w:t>
      </w:r>
      <w:r w:rsidR="008C17CE" w:rsidRPr="002507A8">
        <w:t>го городского округа на уплату земельного налога в отношении автомобильных дорог местного значения, находящихся в муниципальной собственности.</w:t>
      </w:r>
    </w:p>
    <w:p w:rsidR="008C17CE" w:rsidRPr="002507A8" w:rsidRDefault="008C17CE" w:rsidP="00AF1195">
      <w:pPr>
        <w:autoSpaceDE w:val="0"/>
        <w:autoSpaceDN w:val="0"/>
        <w:adjustRightInd w:val="0"/>
        <w:ind w:firstLine="709"/>
        <w:jc w:val="both"/>
      </w:pPr>
      <w:r w:rsidRPr="002507A8">
        <w:t>Натуральные показатели объектов дорожно-мостового хозяйства определены, исходя из площадей и количества объектов дорожно-мостового хозяйства, находящихся в муниципальной собственности поселений и городских округов, определяемых в соответствии с реестром муниципальной собствен</w:t>
      </w:r>
      <w:r>
        <w:t>ности по состоянию на 01.05.2014</w:t>
      </w:r>
      <w:r w:rsidRPr="002507A8">
        <w:t>, представленных органами местного самоуправления поселений и городских округов.</w:t>
      </w:r>
    </w:p>
    <w:p w:rsidR="00EC3AAE" w:rsidRPr="003B08B5" w:rsidRDefault="00EC3AAE" w:rsidP="00AF1195">
      <w:pPr>
        <w:pStyle w:val="ConsPlusNormal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377192" w:rsidRPr="003B08B5" w:rsidRDefault="00377192" w:rsidP="00AF1195">
      <w:pPr>
        <w:keepNext/>
        <w:ind w:firstLine="720"/>
        <w:jc w:val="center"/>
        <w:rPr>
          <w:b/>
          <w:bCs/>
        </w:rPr>
      </w:pPr>
      <w:r w:rsidRPr="003B08B5">
        <w:rPr>
          <w:b/>
          <w:bCs/>
        </w:rPr>
        <w:t xml:space="preserve">2.4. </w:t>
      </w:r>
      <w:r w:rsidRPr="003B08B5">
        <w:rPr>
          <w:b/>
          <w:bCs/>
          <w:i/>
          <w:iCs/>
        </w:rPr>
        <w:t>Расходы по разделу «Жилищно-коммунальное хозяйство»</w:t>
      </w:r>
    </w:p>
    <w:p w:rsidR="00E03F12" w:rsidRPr="00015786" w:rsidRDefault="00E03F12" w:rsidP="00AF1195">
      <w:pPr>
        <w:ind w:firstLine="720"/>
        <w:jc w:val="both"/>
      </w:pPr>
    </w:p>
    <w:p w:rsidR="00D96DBD" w:rsidRPr="00D96DBD" w:rsidRDefault="00CC0C9F" w:rsidP="00AF119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015786">
        <w:rPr>
          <w:rFonts w:ascii="Times New Roman" w:hAnsi="Times New Roman" w:cs="Times New Roman"/>
          <w:sz w:val="24"/>
          <w:szCs w:val="24"/>
        </w:rPr>
        <w:t>2.4</w:t>
      </w:r>
      <w:r w:rsidRPr="00D96DBD">
        <w:rPr>
          <w:rFonts w:ascii="Times New Roman" w:hAnsi="Times New Roman" w:cs="Times New Roman"/>
          <w:sz w:val="24"/>
          <w:szCs w:val="24"/>
        </w:rPr>
        <w:t>.</w:t>
      </w:r>
      <w:r w:rsidR="00015786">
        <w:rPr>
          <w:rFonts w:ascii="Times New Roman" w:hAnsi="Times New Roman" w:cs="Times New Roman"/>
          <w:sz w:val="24"/>
          <w:szCs w:val="24"/>
        </w:rPr>
        <w:t>1</w:t>
      </w:r>
      <w:r w:rsidRPr="00D96DBD">
        <w:rPr>
          <w:rFonts w:ascii="Times New Roman" w:hAnsi="Times New Roman" w:cs="Times New Roman"/>
          <w:sz w:val="24"/>
          <w:szCs w:val="24"/>
        </w:rPr>
        <w:t xml:space="preserve">. </w:t>
      </w:r>
      <w:r w:rsidR="00D96DBD" w:rsidRPr="00D96DBD">
        <w:rPr>
          <w:rFonts w:ascii="Times New Roman" w:hAnsi="Times New Roman" w:cs="Times New Roman"/>
          <w:sz w:val="24"/>
          <w:szCs w:val="24"/>
        </w:rPr>
        <w:t xml:space="preserve">Прогнозные расходы бюджетов городских округов и городских поселений Московской области на организацию в границах городских округов и городских поселений </w:t>
      </w:r>
      <w:proofErr w:type="spellStart"/>
      <w:r w:rsidR="00D96DBD" w:rsidRPr="00D96DBD">
        <w:rPr>
          <w:rFonts w:ascii="Times New Roman" w:hAnsi="Times New Roman" w:cs="Times New Roman"/>
          <w:sz w:val="24"/>
          <w:szCs w:val="24"/>
        </w:rPr>
        <w:t>электро</w:t>
      </w:r>
      <w:proofErr w:type="spellEnd"/>
      <w:r w:rsidR="00D96DBD" w:rsidRPr="00D96DBD">
        <w:rPr>
          <w:rFonts w:ascii="Times New Roman" w:hAnsi="Times New Roman" w:cs="Times New Roman"/>
          <w:sz w:val="24"/>
          <w:szCs w:val="24"/>
        </w:rPr>
        <w:t>-, тепл</w:t>
      </w:r>
      <w:proofErr w:type="gramStart"/>
      <w:r w:rsidR="00D96DBD" w:rsidRPr="00D96DBD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="00D96DBD" w:rsidRPr="00D96D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6DBD" w:rsidRPr="00D96DBD">
        <w:rPr>
          <w:rFonts w:ascii="Times New Roman" w:hAnsi="Times New Roman" w:cs="Times New Roman"/>
          <w:sz w:val="24"/>
          <w:szCs w:val="24"/>
        </w:rPr>
        <w:t>газо</w:t>
      </w:r>
      <w:proofErr w:type="spellEnd"/>
      <w:r w:rsidR="00D96DBD" w:rsidRPr="00D96DBD">
        <w:rPr>
          <w:rFonts w:ascii="Times New Roman" w:hAnsi="Times New Roman" w:cs="Times New Roman"/>
          <w:sz w:val="24"/>
          <w:szCs w:val="24"/>
        </w:rPr>
        <w:t xml:space="preserve">-, водоснабжения и водоотведения, осуществляемую с применением мер, </w:t>
      </w:r>
      <w:r w:rsidR="00D96DBD" w:rsidRPr="00D96DBD">
        <w:rPr>
          <w:rFonts w:ascii="Times New Roman" w:hAnsi="Times New Roman" w:cs="Times New Roman"/>
          <w:sz w:val="24"/>
          <w:szCs w:val="24"/>
        </w:rPr>
        <w:lastRenderedPageBreak/>
        <w:t>направленных на энергосбережение и повышение энергетической эффективности, определены по формуле:</w:t>
      </w:r>
    </w:p>
    <w:p w:rsidR="00D96DBD" w:rsidRPr="00D96DBD" w:rsidRDefault="00D96DBD" w:rsidP="00AF1195">
      <w:pPr>
        <w:pStyle w:val="ConsPlusNonformat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6DBD">
        <w:rPr>
          <w:rFonts w:ascii="Times New Roman" w:hAnsi="Times New Roman" w:cs="Times New Roman"/>
          <w:sz w:val="24"/>
          <w:szCs w:val="24"/>
        </w:rPr>
        <w:t>G</w:t>
      </w:r>
      <w:proofErr w:type="spellStart"/>
      <w:r w:rsidRPr="00D96DB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D96DBD">
        <w:rPr>
          <w:rFonts w:ascii="Times New Roman" w:hAnsi="Times New Roman" w:cs="Times New Roman"/>
          <w:sz w:val="24"/>
          <w:szCs w:val="24"/>
        </w:rPr>
        <w:t xml:space="preserve">  = Ч</w:t>
      </w:r>
      <w:proofErr w:type="spellStart"/>
      <w:r w:rsidRPr="00D96DB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D96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DBD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D96DBD">
        <w:rPr>
          <w:rFonts w:ascii="Times New Roman" w:hAnsi="Times New Roman" w:cs="Times New Roman"/>
          <w:sz w:val="24"/>
          <w:szCs w:val="24"/>
        </w:rPr>
        <w:t xml:space="preserve"> N, где</w:t>
      </w:r>
    </w:p>
    <w:p w:rsidR="00D96DBD" w:rsidRPr="00D96DBD" w:rsidRDefault="00D96DBD" w:rsidP="00AF1195">
      <w:pPr>
        <w:pStyle w:val="ConsPlusNonforma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6DBD">
        <w:rPr>
          <w:rFonts w:ascii="Times New Roman" w:hAnsi="Times New Roman" w:cs="Times New Roman"/>
          <w:sz w:val="24"/>
          <w:szCs w:val="24"/>
        </w:rPr>
        <w:t>G</w:t>
      </w:r>
      <w:proofErr w:type="spellStart"/>
      <w:r w:rsidRPr="00D96DB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прогнозные расходы бюджета i-</w:t>
      </w:r>
      <w:r w:rsidRPr="00D96DBD">
        <w:rPr>
          <w:rFonts w:ascii="Times New Roman" w:hAnsi="Times New Roman" w:cs="Times New Roman"/>
          <w:sz w:val="24"/>
          <w:szCs w:val="24"/>
        </w:rPr>
        <w:t xml:space="preserve">го городского округа (городского поселения) Московской области на организацию в границах городских округов и городских поселений </w:t>
      </w:r>
      <w:proofErr w:type="spellStart"/>
      <w:r w:rsidRPr="00D96DBD">
        <w:rPr>
          <w:rFonts w:ascii="Times New Roman" w:hAnsi="Times New Roman" w:cs="Times New Roman"/>
          <w:sz w:val="24"/>
          <w:szCs w:val="24"/>
        </w:rPr>
        <w:t>электро</w:t>
      </w:r>
      <w:proofErr w:type="spellEnd"/>
      <w:r w:rsidRPr="00D96DBD">
        <w:rPr>
          <w:rFonts w:ascii="Times New Roman" w:hAnsi="Times New Roman" w:cs="Times New Roman"/>
          <w:sz w:val="24"/>
          <w:szCs w:val="24"/>
        </w:rPr>
        <w:t>-, тепл</w:t>
      </w:r>
      <w:proofErr w:type="gramStart"/>
      <w:r w:rsidRPr="00D96DBD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Pr="00D96D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6DBD">
        <w:rPr>
          <w:rFonts w:ascii="Times New Roman" w:hAnsi="Times New Roman" w:cs="Times New Roman"/>
          <w:sz w:val="24"/>
          <w:szCs w:val="24"/>
        </w:rPr>
        <w:t>газо</w:t>
      </w:r>
      <w:proofErr w:type="spellEnd"/>
      <w:r w:rsidRPr="00D96DBD">
        <w:rPr>
          <w:rFonts w:ascii="Times New Roman" w:hAnsi="Times New Roman" w:cs="Times New Roman"/>
          <w:sz w:val="24"/>
          <w:szCs w:val="24"/>
        </w:rPr>
        <w:t>- и водоснабжения и водоотведения, осуществляемую с применением мер, направленных на энергосбережение и повышение энергетической эффективности;</w:t>
      </w:r>
    </w:p>
    <w:p w:rsidR="00D96DBD" w:rsidRPr="00D96DBD" w:rsidRDefault="00D96DBD" w:rsidP="00AF1195">
      <w:pPr>
        <w:pStyle w:val="ConsPlusNonforma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6DBD">
        <w:rPr>
          <w:rFonts w:ascii="Times New Roman" w:hAnsi="Times New Roman" w:cs="Times New Roman"/>
          <w:sz w:val="24"/>
          <w:szCs w:val="24"/>
        </w:rPr>
        <w:t>Ч</w:t>
      </w:r>
      <w:proofErr w:type="gramStart"/>
      <w:r w:rsidRPr="00D96DB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96D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численность населения i-</w:t>
      </w:r>
      <w:r w:rsidRPr="00D96DBD">
        <w:rPr>
          <w:rFonts w:ascii="Times New Roman" w:hAnsi="Times New Roman" w:cs="Times New Roman"/>
          <w:sz w:val="24"/>
          <w:szCs w:val="24"/>
        </w:rPr>
        <w:t>го городского округа (городского поселения) Московской области по состоянию на 01.01.2014 (человек);</w:t>
      </w:r>
    </w:p>
    <w:p w:rsidR="00D96DBD" w:rsidRPr="000B6436" w:rsidRDefault="00D96DBD" w:rsidP="00AF119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D96DBD">
        <w:rPr>
          <w:rFonts w:ascii="Times New Roman" w:hAnsi="Times New Roman" w:cs="Times New Roman"/>
          <w:sz w:val="24"/>
          <w:szCs w:val="24"/>
        </w:rPr>
        <w:t xml:space="preserve">N - норматив расходов на организацию в границах городских округов и городских поселений </w:t>
      </w:r>
      <w:proofErr w:type="spellStart"/>
      <w:r w:rsidRPr="00D96DBD">
        <w:rPr>
          <w:rFonts w:ascii="Times New Roman" w:hAnsi="Times New Roman" w:cs="Times New Roman"/>
          <w:sz w:val="24"/>
          <w:szCs w:val="24"/>
        </w:rPr>
        <w:t>электро</w:t>
      </w:r>
      <w:proofErr w:type="spellEnd"/>
      <w:r w:rsidRPr="00D96DBD">
        <w:rPr>
          <w:rFonts w:ascii="Times New Roman" w:hAnsi="Times New Roman" w:cs="Times New Roman"/>
          <w:sz w:val="24"/>
          <w:szCs w:val="24"/>
        </w:rPr>
        <w:t>-, тепл</w:t>
      </w:r>
      <w:proofErr w:type="gramStart"/>
      <w:r w:rsidRPr="00D96DBD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Pr="00D96D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6DBD">
        <w:rPr>
          <w:rFonts w:ascii="Times New Roman" w:hAnsi="Times New Roman" w:cs="Times New Roman"/>
          <w:sz w:val="24"/>
          <w:szCs w:val="24"/>
        </w:rPr>
        <w:t>газо</w:t>
      </w:r>
      <w:proofErr w:type="spellEnd"/>
      <w:r w:rsidRPr="00D96DBD">
        <w:rPr>
          <w:rFonts w:ascii="Times New Roman" w:hAnsi="Times New Roman" w:cs="Times New Roman"/>
          <w:sz w:val="24"/>
          <w:szCs w:val="24"/>
        </w:rPr>
        <w:t xml:space="preserve">- и водоснабжения и водоотведения, осуществляемую с применением мер, направленных на энергосбережение и повышение энергетической </w:t>
      </w:r>
      <w:r w:rsidRPr="000B6436">
        <w:rPr>
          <w:rFonts w:ascii="Times New Roman" w:hAnsi="Times New Roman" w:cs="Times New Roman"/>
          <w:sz w:val="24"/>
          <w:szCs w:val="24"/>
        </w:rPr>
        <w:t>эффективности, на одного жителя Московской области.</w:t>
      </w:r>
    </w:p>
    <w:p w:rsidR="00F01B2E" w:rsidRPr="000B6436" w:rsidRDefault="00F01B2E" w:rsidP="00AF1195">
      <w:pPr>
        <w:pStyle w:val="ConsPlusNormal"/>
        <w:jc w:val="both"/>
      </w:pPr>
    </w:p>
    <w:p w:rsidR="003B08B5" w:rsidRPr="003B08B5" w:rsidRDefault="00486830" w:rsidP="00AF1195">
      <w:pPr>
        <w:widowControl w:val="0"/>
        <w:autoSpaceDE w:val="0"/>
        <w:autoSpaceDN w:val="0"/>
        <w:adjustRightInd w:val="0"/>
        <w:ind w:firstLine="720"/>
        <w:jc w:val="both"/>
      </w:pPr>
      <w:r>
        <w:t>2.4.2</w:t>
      </w:r>
      <w:r w:rsidR="00CC0C9F" w:rsidRPr="000B6436">
        <w:t xml:space="preserve">. </w:t>
      </w:r>
      <w:r w:rsidR="003B08B5" w:rsidRPr="000B6436">
        <w:t xml:space="preserve">Расчет расходов бюджетов </w:t>
      </w:r>
      <w:r w:rsidR="005C7F84">
        <w:t xml:space="preserve">городских и сельских </w:t>
      </w:r>
      <w:r w:rsidR="003B08B5" w:rsidRPr="000B6436">
        <w:t xml:space="preserve">поселений, в том числе городских округов </w:t>
      </w:r>
      <w:r w:rsidR="003B08B5" w:rsidRPr="000B6436">
        <w:rPr>
          <w:b/>
        </w:rPr>
        <w:t>на организацию благоустройства территории</w:t>
      </w:r>
      <w:r w:rsidR="003B08B5" w:rsidRPr="003B08B5">
        <w:t xml:space="preserve"> населенных пунктов (включая освещение улиц, озеленение территории, размещение и содержание малых архитектурных форм) выполнен по формуле:</w:t>
      </w:r>
    </w:p>
    <w:p w:rsidR="003B08B5" w:rsidRPr="003B08B5" w:rsidRDefault="003B08B5" w:rsidP="00AF1195">
      <w:pPr>
        <w:widowControl w:val="0"/>
        <w:autoSpaceDE w:val="0"/>
        <w:autoSpaceDN w:val="0"/>
        <w:adjustRightInd w:val="0"/>
        <w:ind w:firstLine="720"/>
        <w:jc w:val="both"/>
      </w:pPr>
      <w:r w:rsidRPr="003B08B5">
        <w:rPr>
          <w:noProof/>
        </w:rPr>
        <w:drawing>
          <wp:inline distT="0" distB="0" distL="0" distR="0">
            <wp:extent cx="3541395" cy="24003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8B5" w:rsidRPr="003B08B5" w:rsidRDefault="003B08B5" w:rsidP="00AF1195">
      <w:pPr>
        <w:widowControl w:val="0"/>
        <w:autoSpaceDE w:val="0"/>
        <w:autoSpaceDN w:val="0"/>
        <w:adjustRightInd w:val="0"/>
        <w:ind w:firstLine="720"/>
        <w:jc w:val="both"/>
      </w:pPr>
      <w:r w:rsidRPr="003B08B5">
        <w:rPr>
          <w:noProof/>
        </w:rPr>
        <w:drawing>
          <wp:inline distT="0" distB="0" distL="0" distR="0">
            <wp:extent cx="340995" cy="18605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8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08B5">
        <w:t xml:space="preserve"> - расходы на организаци</w:t>
      </w:r>
      <w:r>
        <w:t>ю благоустройства территории i-</w:t>
      </w:r>
      <w:r w:rsidRPr="003B08B5">
        <w:t>г</w:t>
      </w:r>
      <w:r>
        <w:t xml:space="preserve">о </w:t>
      </w:r>
      <w:r w:rsidR="005C7F84">
        <w:t xml:space="preserve">городского (сельского) </w:t>
      </w:r>
      <w:r>
        <w:t>поселения или i-</w:t>
      </w:r>
      <w:r w:rsidRPr="003B08B5">
        <w:t>го городского округа (включая освещение улиц, озеленение территории, установку указателей с наименованием улиц и номерами домов, размещение и содержание малых архитектурных форм);</w:t>
      </w:r>
    </w:p>
    <w:p w:rsidR="003B08B5" w:rsidRPr="003B08B5" w:rsidRDefault="003B08B5" w:rsidP="00AF1195">
      <w:pPr>
        <w:widowControl w:val="0"/>
        <w:autoSpaceDE w:val="0"/>
        <w:autoSpaceDN w:val="0"/>
        <w:adjustRightInd w:val="0"/>
        <w:ind w:firstLine="720"/>
        <w:jc w:val="both"/>
      </w:pPr>
      <w:r w:rsidRPr="003B08B5">
        <w:rPr>
          <w:noProof/>
        </w:rPr>
        <w:drawing>
          <wp:inline distT="0" distB="0" distL="0" distR="0">
            <wp:extent cx="488315" cy="21717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21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08B5">
        <w:t xml:space="preserve"> - норматив расходов на организацию благоустройства территории для городских населенных пунктов (включая освещение улиц, озеленение территории, размещение и содержание малых архитектурных форм), руб. на один га застроенной территории населенных пунктов;</w:t>
      </w:r>
    </w:p>
    <w:p w:rsidR="003B08B5" w:rsidRPr="003B08B5" w:rsidRDefault="003B08B5" w:rsidP="00AF1195">
      <w:pPr>
        <w:widowControl w:val="0"/>
        <w:autoSpaceDE w:val="0"/>
        <w:autoSpaceDN w:val="0"/>
        <w:adjustRightInd w:val="0"/>
        <w:ind w:firstLine="720"/>
        <w:jc w:val="both"/>
      </w:pPr>
      <w:r w:rsidRPr="003B08B5">
        <w:rPr>
          <w:noProof/>
        </w:rPr>
        <w:drawing>
          <wp:inline distT="0" distB="0" distL="0" distR="0">
            <wp:extent cx="488315" cy="21717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21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08B5">
        <w:t xml:space="preserve"> - застроенная площадь (форма Государственной статистической отчетности N 22</w:t>
      </w:r>
      <w:r w:rsidR="00B14E0A">
        <w:t xml:space="preserve"> «</w:t>
      </w:r>
      <w:r w:rsidRPr="003B08B5">
        <w:t>Сведения о наличии и распределении</w:t>
      </w:r>
      <w:r w:rsidR="00B14E0A">
        <w:t xml:space="preserve"> земель по категориям и угодьям»</w:t>
      </w:r>
      <w:r w:rsidRPr="003B08B5">
        <w:t xml:space="preserve"> по состоянию на 1 января 2014</w:t>
      </w:r>
      <w:r>
        <w:t xml:space="preserve"> года) i-го городского округа или i-</w:t>
      </w:r>
      <w:r w:rsidRPr="003B08B5">
        <w:t>го городского поселения, входящего в состав муниципального района. Значения площадей застроенной территории поселений, входящих в состав соответствующего муниципального района, определены на основании данных муниципального района и заверены администрацией района.</w:t>
      </w:r>
    </w:p>
    <w:p w:rsidR="003B08B5" w:rsidRPr="003B08B5" w:rsidRDefault="003B08B5" w:rsidP="00AF1195">
      <w:pPr>
        <w:widowControl w:val="0"/>
        <w:autoSpaceDE w:val="0"/>
        <w:autoSpaceDN w:val="0"/>
        <w:adjustRightInd w:val="0"/>
        <w:ind w:firstLine="720"/>
        <w:jc w:val="both"/>
      </w:pPr>
      <w:r w:rsidRPr="003B08B5">
        <w:rPr>
          <w:noProof/>
        </w:rPr>
        <w:drawing>
          <wp:inline distT="0" distB="0" distL="0" distR="0">
            <wp:extent cx="488315" cy="224790"/>
            <wp:effectExtent l="0" t="0" r="698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08B5">
        <w:t xml:space="preserve"> - норматив расходов на организацию благоустройства территории сельских населенных пунктов (включая освещение улиц, озеленение территории, размещение и содержание малых архитектурных форм), руб. на один га застроенной территории населенных пунктов;</w:t>
      </w:r>
    </w:p>
    <w:p w:rsidR="003B08B5" w:rsidRPr="003B08B5" w:rsidRDefault="003B08B5" w:rsidP="00AF1195">
      <w:pPr>
        <w:widowControl w:val="0"/>
        <w:autoSpaceDE w:val="0"/>
        <w:autoSpaceDN w:val="0"/>
        <w:adjustRightInd w:val="0"/>
        <w:ind w:firstLine="720"/>
        <w:jc w:val="both"/>
      </w:pPr>
      <w:r w:rsidRPr="003B08B5">
        <w:rPr>
          <w:noProof/>
        </w:rPr>
        <w:drawing>
          <wp:inline distT="0" distB="0" distL="0" distR="0">
            <wp:extent cx="488315" cy="21717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21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08B5">
        <w:t xml:space="preserve"> - застроенная площадь (форма Государственной </w:t>
      </w:r>
      <w:r w:rsidR="00026745">
        <w:t>статистической отчетности N 22 «</w:t>
      </w:r>
      <w:r w:rsidRPr="003B08B5">
        <w:t>Сведения о наличии и распределении земель</w:t>
      </w:r>
      <w:r w:rsidR="00026745">
        <w:t xml:space="preserve"> по категориям и угодьям»</w:t>
      </w:r>
      <w:r w:rsidRPr="003B08B5">
        <w:t xml:space="preserve"> по сост</w:t>
      </w:r>
      <w:r>
        <w:t>оянию на 1 января 2013 года) i-</w:t>
      </w:r>
      <w:r w:rsidRPr="003B08B5">
        <w:t>го сельского поселения, входящего в состав муниципального района. Значения площадей застроенной территории поселений, входящих в состав соответствующего муниципального района, определены на основании данных муниципального района и заверены администрацией района.</w:t>
      </w:r>
    </w:p>
    <w:p w:rsidR="00CC0C9F" w:rsidRPr="000B6436" w:rsidRDefault="00CC0C9F" w:rsidP="00AF1195">
      <w:pPr>
        <w:pStyle w:val="a5"/>
        <w:ind w:firstLine="720"/>
        <w:rPr>
          <w:color w:val="auto"/>
        </w:rPr>
      </w:pPr>
    </w:p>
    <w:p w:rsidR="00344166" w:rsidRPr="000B6436" w:rsidRDefault="00CC0C9F" w:rsidP="00AF1195">
      <w:pPr>
        <w:widowControl w:val="0"/>
        <w:autoSpaceDE w:val="0"/>
        <w:autoSpaceDN w:val="0"/>
        <w:adjustRightInd w:val="0"/>
        <w:ind w:firstLine="720"/>
        <w:jc w:val="both"/>
      </w:pPr>
      <w:r w:rsidRPr="000B6436">
        <w:t>2.</w:t>
      </w:r>
      <w:r w:rsidRPr="000B6436">
        <w:rPr>
          <w:bCs/>
        </w:rPr>
        <w:t>4</w:t>
      </w:r>
      <w:r w:rsidR="00486830">
        <w:t>.3</w:t>
      </w:r>
      <w:r w:rsidRPr="000B6436">
        <w:t xml:space="preserve">. </w:t>
      </w:r>
      <w:r w:rsidR="00344166" w:rsidRPr="000B6436">
        <w:t xml:space="preserve">Расчет расходов бюджетов городских поселений, в том числе городских округов </w:t>
      </w:r>
      <w:r w:rsidR="00344166" w:rsidRPr="000B6436">
        <w:rPr>
          <w:b/>
        </w:rPr>
        <w:t>на содержание мест захоронения, находящихся в муниципальной собственности</w:t>
      </w:r>
      <w:r w:rsidR="00344166" w:rsidRPr="000B6436">
        <w:t xml:space="preserve"> выполнен по формуле:</w:t>
      </w:r>
    </w:p>
    <w:p w:rsidR="00344166" w:rsidRPr="000B6436" w:rsidRDefault="00344166" w:rsidP="00AF1195">
      <w:pPr>
        <w:widowControl w:val="0"/>
        <w:autoSpaceDE w:val="0"/>
        <w:autoSpaceDN w:val="0"/>
        <w:adjustRightInd w:val="0"/>
        <w:ind w:firstLine="720"/>
        <w:jc w:val="both"/>
      </w:pPr>
      <w:r w:rsidRPr="000B6436">
        <w:rPr>
          <w:noProof/>
        </w:rPr>
        <w:drawing>
          <wp:inline distT="0" distB="0" distL="0" distR="0">
            <wp:extent cx="1557655" cy="201295"/>
            <wp:effectExtent l="1905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166" w:rsidRPr="000B6436" w:rsidRDefault="00344166" w:rsidP="00AF1195">
      <w:pPr>
        <w:widowControl w:val="0"/>
        <w:autoSpaceDE w:val="0"/>
        <w:autoSpaceDN w:val="0"/>
        <w:adjustRightInd w:val="0"/>
        <w:ind w:firstLine="720"/>
        <w:jc w:val="both"/>
      </w:pPr>
      <w:r w:rsidRPr="000B6436">
        <w:rPr>
          <w:noProof/>
        </w:rPr>
        <w:drawing>
          <wp:inline distT="0" distB="0" distL="0" distR="0">
            <wp:extent cx="449580" cy="201295"/>
            <wp:effectExtent l="19050" t="0" r="762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6436">
        <w:t xml:space="preserve"> - расходы на содержание мест захоронения i-го городского поселения, i-го городского округа;</w:t>
      </w:r>
    </w:p>
    <w:p w:rsidR="00344166" w:rsidRPr="000B6436" w:rsidRDefault="00344166" w:rsidP="00AF1195">
      <w:pPr>
        <w:widowControl w:val="0"/>
        <w:autoSpaceDE w:val="0"/>
        <w:autoSpaceDN w:val="0"/>
        <w:adjustRightInd w:val="0"/>
        <w:ind w:firstLine="720"/>
        <w:jc w:val="both"/>
      </w:pPr>
      <w:r w:rsidRPr="000B6436">
        <w:rPr>
          <w:noProof/>
        </w:rPr>
        <w:lastRenderedPageBreak/>
        <w:drawing>
          <wp:inline distT="0" distB="0" distL="0" distR="0">
            <wp:extent cx="302260" cy="201295"/>
            <wp:effectExtent l="0" t="0" r="254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6436">
        <w:t xml:space="preserve"> - норматив расходов на содержание мест захоронения, рублей на один га площади мест захоронения;</w:t>
      </w:r>
    </w:p>
    <w:p w:rsidR="00344166" w:rsidRPr="000B6436" w:rsidRDefault="00344166" w:rsidP="00AF1195">
      <w:pPr>
        <w:widowControl w:val="0"/>
        <w:autoSpaceDE w:val="0"/>
        <w:autoSpaceDN w:val="0"/>
        <w:adjustRightInd w:val="0"/>
        <w:ind w:firstLine="720"/>
        <w:jc w:val="both"/>
      </w:pPr>
      <w:r w:rsidRPr="000B6436">
        <w:rPr>
          <w:noProof/>
        </w:rPr>
        <w:drawing>
          <wp:inline distT="0" distB="0" distL="0" distR="0">
            <wp:extent cx="449580" cy="201295"/>
            <wp:effectExtent l="1905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6436">
        <w:t xml:space="preserve"> - общая площадь мест захоронения, находящихся в</w:t>
      </w:r>
      <w:r w:rsidR="00F771D2">
        <w:t xml:space="preserve"> муниципальной собственности i-</w:t>
      </w:r>
      <w:r w:rsidRPr="000B6436">
        <w:t>го городского поселения, i-го городского округа.</w:t>
      </w:r>
    </w:p>
    <w:p w:rsidR="00CC0C9F" w:rsidRPr="000B6436" w:rsidRDefault="00CC0C9F" w:rsidP="00AF1195">
      <w:pPr>
        <w:ind w:firstLine="720"/>
        <w:jc w:val="both"/>
      </w:pPr>
    </w:p>
    <w:p w:rsidR="00344166" w:rsidRPr="000B6436" w:rsidRDefault="00CC0C9F" w:rsidP="00AF1195">
      <w:pPr>
        <w:widowControl w:val="0"/>
        <w:autoSpaceDE w:val="0"/>
        <w:autoSpaceDN w:val="0"/>
        <w:adjustRightInd w:val="0"/>
        <w:ind w:firstLine="720"/>
        <w:jc w:val="both"/>
      </w:pPr>
      <w:r w:rsidRPr="000B6436">
        <w:t>2.4.</w:t>
      </w:r>
      <w:r w:rsidR="00486830">
        <w:t>4</w:t>
      </w:r>
      <w:r w:rsidRPr="000B6436">
        <w:t xml:space="preserve">. </w:t>
      </w:r>
      <w:r w:rsidR="00344166" w:rsidRPr="000B6436">
        <w:t xml:space="preserve">Расчет расходов бюджетов </w:t>
      </w:r>
      <w:r w:rsidR="00026745">
        <w:t xml:space="preserve">городских и сельских </w:t>
      </w:r>
      <w:r w:rsidR="00344166" w:rsidRPr="000B6436">
        <w:t xml:space="preserve">поселений, в том числе городских округов </w:t>
      </w:r>
      <w:r w:rsidR="00344166" w:rsidRPr="000B6436">
        <w:rPr>
          <w:b/>
        </w:rPr>
        <w:t xml:space="preserve">на содержание и ремонт шахтных колодцев </w:t>
      </w:r>
      <w:r w:rsidR="00344166" w:rsidRPr="000B6436">
        <w:t>выполнен по формуле:</w:t>
      </w:r>
    </w:p>
    <w:p w:rsidR="00344166" w:rsidRPr="000B6436" w:rsidRDefault="00344166" w:rsidP="00AF1195">
      <w:pPr>
        <w:widowControl w:val="0"/>
        <w:autoSpaceDE w:val="0"/>
        <w:autoSpaceDN w:val="0"/>
        <w:adjustRightInd w:val="0"/>
        <w:ind w:firstLine="720"/>
        <w:jc w:val="both"/>
      </w:pPr>
      <w:r w:rsidRPr="000B6436">
        <w:rPr>
          <w:noProof/>
        </w:rPr>
        <w:drawing>
          <wp:inline distT="0" distB="0" distL="0" distR="0">
            <wp:extent cx="1363980" cy="224790"/>
            <wp:effectExtent l="19050" t="0" r="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166" w:rsidRPr="00344166" w:rsidRDefault="00344166" w:rsidP="00AF1195">
      <w:pPr>
        <w:widowControl w:val="0"/>
        <w:autoSpaceDE w:val="0"/>
        <w:autoSpaceDN w:val="0"/>
        <w:adjustRightInd w:val="0"/>
        <w:ind w:firstLine="720"/>
        <w:jc w:val="both"/>
      </w:pPr>
      <w:r w:rsidRPr="00344166">
        <w:rPr>
          <w:noProof/>
        </w:rPr>
        <w:drawing>
          <wp:inline distT="0" distB="0" distL="0" distR="0">
            <wp:extent cx="278765" cy="186055"/>
            <wp:effectExtent l="19050" t="0" r="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8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166">
        <w:t xml:space="preserve"> - расходы на содержан</w:t>
      </w:r>
      <w:r>
        <w:t xml:space="preserve">ие и ремонт шахтных колодцев i-го </w:t>
      </w:r>
      <w:r w:rsidR="00026745">
        <w:t xml:space="preserve">городского (сельского) </w:t>
      </w:r>
      <w:r>
        <w:t>поселения, i-</w:t>
      </w:r>
      <w:r w:rsidRPr="00344166">
        <w:t>го городского округа;</w:t>
      </w:r>
    </w:p>
    <w:p w:rsidR="00344166" w:rsidRPr="00344166" w:rsidRDefault="00344166" w:rsidP="00AF1195">
      <w:pPr>
        <w:widowControl w:val="0"/>
        <w:autoSpaceDE w:val="0"/>
        <w:autoSpaceDN w:val="0"/>
        <w:adjustRightInd w:val="0"/>
        <w:ind w:firstLine="720"/>
        <w:jc w:val="both"/>
      </w:pPr>
      <w:proofErr w:type="spellStart"/>
      <w:r w:rsidRPr="00344166">
        <w:t>n</w:t>
      </w:r>
      <w:proofErr w:type="spellEnd"/>
      <w:r w:rsidRPr="00344166">
        <w:t xml:space="preserve"> - количество шахтных колодцев (данные </w:t>
      </w:r>
      <w:hyperlink r:id="rId23" w:history="1">
        <w:r w:rsidRPr="00344166">
          <w:t>формы</w:t>
        </w:r>
      </w:hyperlink>
      <w:r w:rsidRPr="00344166">
        <w:t xml:space="preserve"> статистического наблюдени</w:t>
      </w:r>
      <w:r w:rsidR="00756167">
        <w:t>я N 1-благоустройство (регион) «</w:t>
      </w:r>
      <w:r w:rsidRPr="00344166">
        <w:t>Сведения о бла</w:t>
      </w:r>
      <w:r w:rsidR="00756167">
        <w:t>гоустройстве населенных пунктов»</w:t>
      </w:r>
      <w:r w:rsidRPr="00344166">
        <w:t xml:space="preserve"> за 2013 год);</w:t>
      </w:r>
    </w:p>
    <w:p w:rsidR="00344166" w:rsidRPr="001B7635" w:rsidRDefault="00344166" w:rsidP="00AF1195">
      <w:pPr>
        <w:widowControl w:val="0"/>
        <w:autoSpaceDE w:val="0"/>
        <w:autoSpaceDN w:val="0"/>
        <w:adjustRightInd w:val="0"/>
        <w:ind w:firstLine="720"/>
        <w:jc w:val="both"/>
      </w:pPr>
      <w:r w:rsidRPr="001B7635">
        <w:rPr>
          <w:noProof/>
        </w:rPr>
        <w:drawing>
          <wp:inline distT="0" distB="0" distL="0" distR="0">
            <wp:extent cx="426085" cy="201295"/>
            <wp:effectExtent l="19050" t="0" r="0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7635">
        <w:t xml:space="preserve"> - норматив расходов на содержание и ремонт шахтных колодцев, руб. на один колодец.</w:t>
      </w:r>
    </w:p>
    <w:p w:rsidR="00E757C3" w:rsidRPr="001B7635" w:rsidRDefault="00E757C3" w:rsidP="00AF1195">
      <w:pPr>
        <w:ind w:firstLine="720"/>
        <w:jc w:val="both"/>
      </w:pPr>
    </w:p>
    <w:p w:rsidR="001B7635" w:rsidRPr="00475B10" w:rsidRDefault="001B7635" w:rsidP="00AF1195">
      <w:pPr>
        <w:autoSpaceDE w:val="0"/>
        <w:autoSpaceDN w:val="0"/>
        <w:adjustRightInd w:val="0"/>
        <w:ind w:firstLine="709"/>
        <w:jc w:val="both"/>
        <w:rPr>
          <w:bCs/>
        </w:rPr>
      </w:pPr>
      <w:r w:rsidRPr="001B7635">
        <w:t>2.</w:t>
      </w:r>
      <w:r w:rsidRPr="001B7635">
        <w:rPr>
          <w:bCs/>
        </w:rPr>
        <w:t>4</w:t>
      </w:r>
      <w:r w:rsidRPr="001B7635">
        <w:t>.</w:t>
      </w:r>
      <w:r w:rsidR="00486830">
        <w:t>5</w:t>
      </w:r>
      <w:r w:rsidRPr="00161AE9">
        <w:t xml:space="preserve">. </w:t>
      </w:r>
      <w:r w:rsidRPr="00F92C49">
        <w:rPr>
          <w:bCs/>
        </w:rPr>
        <w:t xml:space="preserve">Расходы бюджетов </w:t>
      </w:r>
      <w:r w:rsidR="00475B10">
        <w:rPr>
          <w:bCs/>
        </w:rPr>
        <w:t xml:space="preserve">городских и </w:t>
      </w:r>
      <w:r w:rsidR="00475B10" w:rsidRPr="00475B10">
        <w:rPr>
          <w:bCs/>
        </w:rPr>
        <w:t xml:space="preserve">сельских </w:t>
      </w:r>
      <w:r w:rsidRPr="00475B10">
        <w:rPr>
          <w:bCs/>
        </w:rPr>
        <w:t xml:space="preserve">поселений и городских округов </w:t>
      </w:r>
      <w:r w:rsidRPr="00475B10">
        <w:rPr>
          <w:b/>
          <w:bCs/>
        </w:rPr>
        <w:t>на внутриквартальные дороги</w:t>
      </w:r>
      <w:r w:rsidRPr="00475B10">
        <w:rPr>
          <w:bCs/>
        </w:rPr>
        <w:t xml:space="preserve"> по подразделу </w:t>
      </w:r>
      <w:r w:rsidR="00756167" w:rsidRPr="00475B10">
        <w:rPr>
          <w:b/>
          <w:bCs/>
        </w:rPr>
        <w:t>«</w:t>
      </w:r>
      <w:r w:rsidRPr="00475B10">
        <w:rPr>
          <w:b/>
          <w:bCs/>
        </w:rPr>
        <w:t>Благоустройство</w:t>
      </w:r>
      <w:r w:rsidR="00756167" w:rsidRPr="00475B10">
        <w:rPr>
          <w:b/>
          <w:bCs/>
        </w:rPr>
        <w:t>»</w:t>
      </w:r>
      <w:r w:rsidRPr="00475B10">
        <w:rPr>
          <w:bCs/>
        </w:rPr>
        <w:t xml:space="preserve"> определены как сумма расходов на: содержание и ремонт внутриквартальных дорог; уплату налога на имущество организаций в отношении внутриквартальных дорог; уплату земельного налога в отношении внутриквартальных дорог.</w:t>
      </w:r>
    </w:p>
    <w:p w:rsidR="001B7635" w:rsidRPr="00475B10" w:rsidRDefault="001B7635" w:rsidP="00AF1195">
      <w:pPr>
        <w:autoSpaceDE w:val="0"/>
        <w:autoSpaceDN w:val="0"/>
        <w:adjustRightInd w:val="0"/>
        <w:ind w:firstLine="709"/>
        <w:jc w:val="both"/>
        <w:rPr>
          <w:bCs/>
        </w:rPr>
      </w:pPr>
      <w:r w:rsidRPr="00475B10">
        <w:rPr>
          <w:bCs/>
        </w:rPr>
        <w:t xml:space="preserve">Расходы на </w:t>
      </w:r>
      <w:r w:rsidR="006C1E02" w:rsidRPr="00475B10">
        <w:rPr>
          <w:bCs/>
        </w:rPr>
        <w:t>внутриквартальные дороги для i-</w:t>
      </w:r>
      <w:r w:rsidRPr="00475B10">
        <w:rPr>
          <w:bCs/>
        </w:rPr>
        <w:t xml:space="preserve">го </w:t>
      </w:r>
      <w:r w:rsidR="00475B10" w:rsidRPr="00475B10">
        <w:rPr>
          <w:bCs/>
        </w:rPr>
        <w:t xml:space="preserve">городского и сельского </w:t>
      </w:r>
      <w:r w:rsidRPr="00475B10">
        <w:rPr>
          <w:bCs/>
        </w:rPr>
        <w:t>поселения, в том числе городского округа рассчитаны пут</w:t>
      </w:r>
      <w:r w:rsidR="006C1E02" w:rsidRPr="00475B10">
        <w:rPr>
          <w:bCs/>
        </w:rPr>
        <w:t>ем суммирования расходов для i-</w:t>
      </w:r>
      <w:r w:rsidRPr="00475B10">
        <w:rPr>
          <w:bCs/>
        </w:rPr>
        <w:t>го</w:t>
      </w:r>
      <w:r w:rsidR="00475B10" w:rsidRPr="00475B10">
        <w:rPr>
          <w:bCs/>
        </w:rPr>
        <w:t xml:space="preserve"> городского и сельского</w:t>
      </w:r>
      <w:r w:rsidRPr="00475B10">
        <w:rPr>
          <w:bCs/>
        </w:rPr>
        <w:t xml:space="preserve"> поселения, в том числе городского округа по формуле:</w:t>
      </w:r>
    </w:p>
    <w:p w:rsidR="001B7635" w:rsidRPr="00475B10" w:rsidRDefault="001B7635" w:rsidP="00AF1195">
      <w:pPr>
        <w:autoSpaceDE w:val="0"/>
        <w:autoSpaceDN w:val="0"/>
        <w:adjustRightInd w:val="0"/>
        <w:ind w:firstLine="709"/>
        <w:jc w:val="both"/>
        <w:rPr>
          <w:bCs/>
        </w:rPr>
      </w:pPr>
      <w:proofErr w:type="spellStart"/>
      <w:r w:rsidRPr="00475B10">
        <w:rPr>
          <w:bCs/>
        </w:rPr>
        <w:t>Рвн</w:t>
      </w:r>
      <w:proofErr w:type="gramStart"/>
      <w:r w:rsidRPr="00475B10">
        <w:rPr>
          <w:bCs/>
        </w:rPr>
        <w:t>.д</w:t>
      </w:r>
      <w:proofErr w:type="gramEnd"/>
      <w:r w:rsidRPr="00475B10">
        <w:rPr>
          <w:bCs/>
        </w:rPr>
        <w:t>i</w:t>
      </w:r>
      <w:proofErr w:type="spellEnd"/>
      <w:r w:rsidRPr="00475B10">
        <w:rPr>
          <w:bCs/>
        </w:rPr>
        <w:t xml:space="preserve"> = Н </w:t>
      </w:r>
      <w:proofErr w:type="spellStart"/>
      <w:r w:rsidRPr="00475B10">
        <w:rPr>
          <w:bCs/>
        </w:rPr>
        <w:t>сд</w:t>
      </w:r>
      <w:proofErr w:type="spellEnd"/>
      <w:r w:rsidRPr="00475B10">
        <w:rPr>
          <w:bCs/>
        </w:rPr>
        <w:t xml:space="preserve"> </w:t>
      </w:r>
      <w:proofErr w:type="spellStart"/>
      <w:r w:rsidRPr="00475B10">
        <w:rPr>
          <w:bCs/>
        </w:rPr>
        <w:t>x</w:t>
      </w:r>
      <w:proofErr w:type="spellEnd"/>
      <w:r w:rsidRPr="00475B10">
        <w:rPr>
          <w:bCs/>
        </w:rPr>
        <w:t xml:space="preserve"> </w:t>
      </w:r>
      <w:proofErr w:type="spellStart"/>
      <w:r w:rsidRPr="00475B10">
        <w:rPr>
          <w:bCs/>
        </w:rPr>
        <w:t>Sвн.д.i</w:t>
      </w:r>
      <w:proofErr w:type="spellEnd"/>
      <w:r w:rsidRPr="00475B10">
        <w:rPr>
          <w:bCs/>
        </w:rPr>
        <w:t xml:space="preserve"> + Р </w:t>
      </w:r>
      <w:proofErr w:type="spellStart"/>
      <w:r w:rsidRPr="00475B10">
        <w:rPr>
          <w:bCs/>
        </w:rPr>
        <w:t>ни.внi</w:t>
      </w:r>
      <w:proofErr w:type="spellEnd"/>
      <w:r w:rsidRPr="00475B10">
        <w:rPr>
          <w:bCs/>
        </w:rPr>
        <w:t xml:space="preserve"> + Р </w:t>
      </w:r>
      <w:proofErr w:type="spellStart"/>
      <w:r w:rsidRPr="00475B10">
        <w:rPr>
          <w:bCs/>
        </w:rPr>
        <w:t>зн.внi</w:t>
      </w:r>
      <w:proofErr w:type="spellEnd"/>
      <w:r w:rsidRPr="00475B10">
        <w:rPr>
          <w:bCs/>
        </w:rPr>
        <w:t>, где</w:t>
      </w:r>
    </w:p>
    <w:p w:rsidR="001B7635" w:rsidRPr="00475B10" w:rsidRDefault="001B7635" w:rsidP="00AF1195">
      <w:pPr>
        <w:autoSpaceDE w:val="0"/>
        <w:autoSpaceDN w:val="0"/>
        <w:adjustRightInd w:val="0"/>
        <w:ind w:firstLine="709"/>
        <w:jc w:val="both"/>
        <w:rPr>
          <w:bCs/>
        </w:rPr>
      </w:pPr>
      <w:proofErr w:type="spellStart"/>
      <w:r w:rsidRPr="00475B10">
        <w:rPr>
          <w:bCs/>
        </w:rPr>
        <w:t>Рвн</w:t>
      </w:r>
      <w:proofErr w:type="gramStart"/>
      <w:r w:rsidRPr="00475B10">
        <w:rPr>
          <w:bCs/>
        </w:rPr>
        <w:t>.д</w:t>
      </w:r>
      <w:proofErr w:type="gramEnd"/>
      <w:r w:rsidRPr="00475B10">
        <w:rPr>
          <w:bCs/>
        </w:rPr>
        <w:t>i</w:t>
      </w:r>
      <w:proofErr w:type="spellEnd"/>
      <w:r w:rsidRPr="00475B10">
        <w:rPr>
          <w:bCs/>
        </w:rPr>
        <w:t xml:space="preserve"> - расходы на </w:t>
      </w:r>
      <w:r w:rsidR="006C1E02" w:rsidRPr="00475B10">
        <w:rPr>
          <w:bCs/>
        </w:rPr>
        <w:t xml:space="preserve">внутриквартальные дороги для i-го </w:t>
      </w:r>
      <w:r w:rsidR="00475B10" w:rsidRPr="00475B10">
        <w:rPr>
          <w:bCs/>
        </w:rPr>
        <w:t xml:space="preserve">городского и сельского </w:t>
      </w:r>
      <w:r w:rsidR="006C1E02" w:rsidRPr="00475B10">
        <w:rPr>
          <w:bCs/>
        </w:rPr>
        <w:t>поселения, i-</w:t>
      </w:r>
      <w:r w:rsidRPr="00475B10">
        <w:rPr>
          <w:bCs/>
        </w:rPr>
        <w:t>го городского округа;</w:t>
      </w:r>
    </w:p>
    <w:p w:rsidR="001B7635" w:rsidRPr="00475B10" w:rsidRDefault="001B7635" w:rsidP="00AF1195">
      <w:pPr>
        <w:autoSpaceDE w:val="0"/>
        <w:autoSpaceDN w:val="0"/>
        <w:adjustRightInd w:val="0"/>
        <w:ind w:firstLine="709"/>
        <w:jc w:val="both"/>
        <w:rPr>
          <w:bCs/>
        </w:rPr>
      </w:pPr>
      <w:r w:rsidRPr="00475B10">
        <w:rPr>
          <w:bCs/>
        </w:rPr>
        <w:t xml:space="preserve">Н </w:t>
      </w:r>
      <w:proofErr w:type="spellStart"/>
      <w:r w:rsidRPr="00475B10">
        <w:rPr>
          <w:bCs/>
        </w:rPr>
        <w:t>сд</w:t>
      </w:r>
      <w:proofErr w:type="spellEnd"/>
      <w:r w:rsidRPr="00475B10">
        <w:rPr>
          <w:bCs/>
        </w:rPr>
        <w:t xml:space="preserve"> - норматив расходов на содержание и ремонт внутриквартальных дорог;</w:t>
      </w:r>
    </w:p>
    <w:p w:rsidR="001B7635" w:rsidRPr="00475B10" w:rsidRDefault="001B7635" w:rsidP="00AF1195">
      <w:pPr>
        <w:autoSpaceDE w:val="0"/>
        <w:autoSpaceDN w:val="0"/>
        <w:adjustRightInd w:val="0"/>
        <w:ind w:firstLine="709"/>
        <w:jc w:val="both"/>
        <w:rPr>
          <w:bCs/>
        </w:rPr>
      </w:pPr>
      <w:proofErr w:type="spellStart"/>
      <w:proofErr w:type="gramStart"/>
      <w:r w:rsidRPr="00475B10">
        <w:rPr>
          <w:bCs/>
        </w:rPr>
        <w:t>S</w:t>
      </w:r>
      <w:proofErr w:type="gramEnd"/>
      <w:r w:rsidRPr="00475B10">
        <w:rPr>
          <w:bCs/>
        </w:rPr>
        <w:t>вн.д.i</w:t>
      </w:r>
      <w:proofErr w:type="spellEnd"/>
      <w:r w:rsidRPr="00475B10">
        <w:rPr>
          <w:bCs/>
        </w:rPr>
        <w:t xml:space="preserve"> - пло</w:t>
      </w:r>
      <w:r w:rsidR="006C1E02" w:rsidRPr="00475B10">
        <w:rPr>
          <w:bCs/>
        </w:rPr>
        <w:t xml:space="preserve">щадь внутриквартальных дорог i-го </w:t>
      </w:r>
      <w:r w:rsidR="00475B10" w:rsidRPr="00475B10">
        <w:rPr>
          <w:bCs/>
        </w:rPr>
        <w:t xml:space="preserve">городского и сельского </w:t>
      </w:r>
      <w:r w:rsidR="006C1E02" w:rsidRPr="00475B10">
        <w:rPr>
          <w:bCs/>
        </w:rPr>
        <w:t>поселения, i-</w:t>
      </w:r>
      <w:r w:rsidRPr="00475B10">
        <w:rPr>
          <w:bCs/>
        </w:rPr>
        <w:t>го городского округа, определяемая в соответствии с реестром муниципальной собственности;</w:t>
      </w:r>
    </w:p>
    <w:p w:rsidR="001B7635" w:rsidRPr="00475B10" w:rsidRDefault="006C1E02" w:rsidP="00AF1195">
      <w:pPr>
        <w:autoSpaceDE w:val="0"/>
        <w:autoSpaceDN w:val="0"/>
        <w:adjustRightInd w:val="0"/>
        <w:ind w:firstLine="709"/>
        <w:jc w:val="both"/>
        <w:rPr>
          <w:bCs/>
        </w:rPr>
      </w:pPr>
      <w:proofErr w:type="spellStart"/>
      <w:r w:rsidRPr="00475B10">
        <w:rPr>
          <w:bCs/>
        </w:rPr>
        <w:t>Рни</w:t>
      </w:r>
      <w:proofErr w:type="gramStart"/>
      <w:r w:rsidRPr="00475B10">
        <w:rPr>
          <w:bCs/>
        </w:rPr>
        <w:t>.в</w:t>
      </w:r>
      <w:proofErr w:type="gramEnd"/>
      <w:r w:rsidRPr="00475B10">
        <w:rPr>
          <w:bCs/>
        </w:rPr>
        <w:t>нi</w:t>
      </w:r>
      <w:proofErr w:type="spellEnd"/>
      <w:r w:rsidRPr="00475B10">
        <w:rPr>
          <w:bCs/>
        </w:rPr>
        <w:t xml:space="preserve"> - расходы для i-</w:t>
      </w:r>
      <w:r w:rsidR="001B7635" w:rsidRPr="00475B10">
        <w:rPr>
          <w:bCs/>
        </w:rPr>
        <w:t xml:space="preserve">го </w:t>
      </w:r>
      <w:r w:rsidR="00475B10" w:rsidRPr="00475B10">
        <w:rPr>
          <w:bCs/>
        </w:rPr>
        <w:t xml:space="preserve">городского и сельского </w:t>
      </w:r>
      <w:r w:rsidR="001B7635" w:rsidRPr="00475B10">
        <w:rPr>
          <w:bCs/>
        </w:rPr>
        <w:t>посе</w:t>
      </w:r>
      <w:r w:rsidRPr="00475B10">
        <w:rPr>
          <w:bCs/>
        </w:rPr>
        <w:t>ления, i-</w:t>
      </w:r>
      <w:r w:rsidR="001B7635" w:rsidRPr="00475B10">
        <w:rPr>
          <w:bCs/>
        </w:rPr>
        <w:t>го городского округа на уплату налога на имущество организаций в отношении внутриквартальных дорог, находящихся в муниципальной собственности и закрепленных на праве хозяйственного ведения или на праве оперативного управления за организациями, определены исходя из остаточной стоимости имущества по состоянию на 01.05.2014 и ставки налога установленной законодательством Московской области;</w:t>
      </w:r>
    </w:p>
    <w:p w:rsidR="001B7635" w:rsidRPr="00475B10" w:rsidRDefault="006C1E02" w:rsidP="00AF1195">
      <w:pPr>
        <w:autoSpaceDE w:val="0"/>
        <w:autoSpaceDN w:val="0"/>
        <w:adjustRightInd w:val="0"/>
        <w:ind w:firstLine="709"/>
        <w:jc w:val="both"/>
        <w:rPr>
          <w:bCs/>
        </w:rPr>
      </w:pPr>
      <w:proofErr w:type="spellStart"/>
      <w:r w:rsidRPr="00475B10">
        <w:rPr>
          <w:bCs/>
        </w:rPr>
        <w:t>Рзн</w:t>
      </w:r>
      <w:proofErr w:type="gramStart"/>
      <w:r w:rsidRPr="00475B10">
        <w:rPr>
          <w:bCs/>
        </w:rPr>
        <w:t>.в</w:t>
      </w:r>
      <w:proofErr w:type="gramEnd"/>
      <w:r w:rsidRPr="00475B10">
        <w:rPr>
          <w:bCs/>
        </w:rPr>
        <w:t>нi</w:t>
      </w:r>
      <w:proofErr w:type="spellEnd"/>
      <w:r w:rsidRPr="00475B10">
        <w:rPr>
          <w:bCs/>
        </w:rPr>
        <w:t xml:space="preserve"> - расходы для i-го </w:t>
      </w:r>
      <w:r w:rsidR="00475B10" w:rsidRPr="00475B10">
        <w:rPr>
          <w:bCs/>
        </w:rPr>
        <w:t xml:space="preserve">городского и сельского </w:t>
      </w:r>
      <w:r w:rsidRPr="00475B10">
        <w:rPr>
          <w:bCs/>
        </w:rPr>
        <w:t>поселения, i-</w:t>
      </w:r>
      <w:r w:rsidR="001B7635" w:rsidRPr="00475B10">
        <w:rPr>
          <w:bCs/>
        </w:rPr>
        <w:t>го городского округа на уплату земельного налога в отношении внутриквартальных дорог, находящихся в муниципальной собственности, определены исходя из сумм земельного налога, начисленного в 2013 году.</w:t>
      </w:r>
    </w:p>
    <w:p w:rsidR="001B7635" w:rsidRPr="00350844" w:rsidRDefault="001B7635" w:rsidP="00AF1195">
      <w:pPr>
        <w:autoSpaceDE w:val="0"/>
        <w:autoSpaceDN w:val="0"/>
        <w:adjustRightInd w:val="0"/>
        <w:ind w:firstLine="709"/>
        <w:jc w:val="both"/>
        <w:rPr>
          <w:bCs/>
        </w:rPr>
      </w:pPr>
      <w:proofErr w:type="gramStart"/>
      <w:r w:rsidRPr="00475B10">
        <w:rPr>
          <w:bCs/>
        </w:rPr>
        <w:t>Для целей настоящей методики под внутриквартальными дорогами понимаются - дороги и проезды с усовершенствованным (асфальтобетонным) покрытием, обеспечивающие транспортную (без пропуска общественного и грузового транспорта) и пешеходную связь проездов внутри жилой застройки с улицами в пределах микрорайона (или квартала), предназначенные для движения легковых автомобилей и транспортных средств специального назначения (для перевозки продуктов питания, мебели, бытовой техники, вывоза ТБО, механизированной уборки дорог, скорой</w:t>
      </w:r>
      <w:proofErr w:type="gramEnd"/>
      <w:r w:rsidRPr="00475B10">
        <w:rPr>
          <w:bCs/>
        </w:rPr>
        <w:t xml:space="preserve"> медицинской помощи, милиции и пр.), достаточные для встречного движения транспортных средств.</w:t>
      </w:r>
    </w:p>
    <w:p w:rsidR="001B4356" w:rsidRPr="00350844" w:rsidRDefault="001B4356" w:rsidP="00AF1195">
      <w:pPr>
        <w:ind w:firstLine="720"/>
        <w:jc w:val="both"/>
      </w:pPr>
    </w:p>
    <w:p w:rsidR="00377192" w:rsidRPr="00EB384B" w:rsidRDefault="00377192" w:rsidP="00AF1195">
      <w:pPr>
        <w:keepNext/>
        <w:ind w:firstLine="720"/>
        <w:jc w:val="center"/>
        <w:rPr>
          <w:b/>
          <w:bCs/>
          <w:i/>
          <w:iCs/>
        </w:rPr>
      </w:pPr>
      <w:r w:rsidRPr="00EB384B">
        <w:rPr>
          <w:b/>
          <w:bCs/>
        </w:rPr>
        <w:t>2.5.</w:t>
      </w:r>
      <w:r w:rsidRPr="00EB384B">
        <w:rPr>
          <w:b/>
          <w:bCs/>
          <w:i/>
          <w:iCs/>
        </w:rPr>
        <w:t xml:space="preserve"> Расходы по разделу «Образование»</w:t>
      </w:r>
    </w:p>
    <w:p w:rsidR="00377192" w:rsidRPr="00EB384B" w:rsidRDefault="00377192" w:rsidP="00AF1195">
      <w:pPr>
        <w:keepNext/>
        <w:widowControl w:val="0"/>
        <w:ind w:firstLine="720"/>
        <w:jc w:val="both"/>
      </w:pPr>
    </w:p>
    <w:p w:rsidR="00EB384B" w:rsidRPr="00410742" w:rsidRDefault="00EB384B" w:rsidP="00EB384B">
      <w:pPr>
        <w:autoSpaceDE w:val="0"/>
        <w:autoSpaceDN w:val="0"/>
        <w:adjustRightInd w:val="0"/>
        <w:ind w:firstLine="708"/>
        <w:jc w:val="both"/>
      </w:pPr>
      <w:r w:rsidRPr="00410742">
        <w:t>Расчетные показатели стоимости пре</w:t>
      </w:r>
      <w:r>
        <w:t xml:space="preserve">доставления муниципальных услуг, </w:t>
      </w:r>
      <w:r w:rsidRPr="00410742">
        <w:t>оказываемых за счет средств бюджетов городских поселений, сельских поселений</w:t>
      </w:r>
      <w:r>
        <w:t>,</w:t>
      </w:r>
      <w:r w:rsidRPr="00410742">
        <w:t xml:space="preserve"> в том числе городских </w:t>
      </w:r>
      <w:r w:rsidRPr="00410742">
        <w:lastRenderedPageBreak/>
        <w:t xml:space="preserve">округов </w:t>
      </w:r>
      <w:r>
        <w:t xml:space="preserve">Московской области, </w:t>
      </w:r>
      <w:r w:rsidRPr="00410742">
        <w:t xml:space="preserve">в сфере </w:t>
      </w:r>
      <w:r w:rsidRPr="0033592A">
        <w:rPr>
          <w:b/>
        </w:rPr>
        <w:t>молодежной политики и оздоровления детей</w:t>
      </w:r>
      <w:r w:rsidRPr="00410742">
        <w:t xml:space="preserve"> исчислены по следующей формуле:</w:t>
      </w:r>
    </w:p>
    <w:p w:rsidR="00EB384B" w:rsidRPr="00213717" w:rsidRDefault="00EB384B" w:rsidP="00EB384B">
      <w:pPr>
        <w:pStyle w:val="ConsPlusNormal"/>
        <w:spacing w:line="240" w:lineRule="exac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717">
        <w:rPr>
          <w:rFonts w:ascii="Times New Roman" w:hAnsi="Times New Roman" w:cs="Times New Roman"/>
          <w:sz w:val="24"/>
          <w:szCs w:val="24"/>
        </w:rPr>
        <w:t>Рмп</w:t>
      </w:r>
      <w:proofErr w:type="gramStart"/>
      <w:r w:rsidRPr="0021371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13717">
        <w:rPr>
          <w:rFonts w:ascii="Times New Roman" w:hAnsi="Times New Roman" w:cs="Times New Roman"/>
          <w:sz w:val="24"/>
          <w:szCs w:val="24"/>
        </w:rPr>
        <w:t xml:space="preserve"> = </w:t>
      </w:r>
      <w:r w:rsidRPr="0021371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13717">
        <w:rPr>
          <w:rFonts w:ascii="Times New Roman" w:hAnsi="Times New Roman" w:cs="Times New Roman"/>
          <w:sz w:val="24"/>
          <w:szCs w:val="24"/>
        </w:rPr>
        <w:t>1</w:t>
      </w:r>
      <w:proofErr w:type="spellStart"/>
      <w:r w:rsidRPr="0021371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3717">
        <w:rPr>
          <w:rFonts w:ascii="Times New Roman" w:hAnsi="Times New Roman" w:cs="Times New Roman"/>
          <w:sz w:val="24"/>
          <w:szCs w:val="24"/>
        </w:rPr>
        <w:t xml:space="preserve"> </w:t>
      </w:r>
      <w:r w:rsidRPr="0021371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1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717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мн</w:t>
      </w:r>
      <w:r w:rsidRPr="0021371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3717">
        <w:rPr>
          <w:rFonts w:ascii="Times New Roman" w:hAnsi="Times New Roman" w:cs="Times New Roman"/>
          <w:sz w:val="24"/>
          <w:szCs w:val="24"/>
        </w:rPr>
        <w:t>, где</w:t>
      </w:r>
    </w:p>
    <w:p w:rsidR="00EB384B" w:rsidRPr="003D37C4" w:rsidRDefault="00EB384B" w:rsidP="00EB384B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717">
        <w:rPr>
          <w:rFonts w:ascii="Times New Roman" w:hAnsi="Times New Roman" w:cs="Times New Roman"/>
          <w:sz w:val="24"/>
          <w:szCs w:val="24"/>
        </w:rPr>
        <w:t>Рмп</w:t>
      </w:r>
      <w:proofErr w:type="gramStart"/>
      <w:r w:rsidRPr="0021371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37525">
        <w:rPr>
          <w:rFonts w:ascii="Times New Roman" w:hAnsi="Times New Roman" w:cs="Times New Roman"/>
          <w:sz w:val="24"/>
          <w:szCs w:val="24"/>
        </w:rPr>
        <w:t xml:space="preserve">расчетный показатель стоимости предоставления муниципальных услуг, оказываемых за счет средств бюджета i-го городского поселения, i-го сельского поселения, в том числе i-го городского округа Московской области, </w:t>
      </w:r>
      <w:r w:rsidRPr="003D37C4">
        <w:rPr>
          <w:rFonts w:ascii="Times New Roman" w:hAnsi="Times New Roman" w:cs="Times New Roman"/>
          <w:sz w:val="24"/>
          <w:szCs w:val="24"/>
        </w:rPr>
        <w:t>в сфере молодежной политики и оздоровления детей;</w:t>
      </w:r>
    </w:p>
    <w:p w:rsidR="00EB384B" w:rsidRPr="00213717" w:rsidRDefault="00EB384B" w:rsidP="00EB384B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3717">
        <w:rPr>
          <w:rFonts w:ascii="Times New Roman" w:hAnsi="Times New Roman" w:cs="Times New Roman"/>
          <w:sz w:val="24"/>
          <w:szCs w:val="24"/>
        </w:rPr>
        <w:t>N1</w:t>
      </w:r>
      <w:proofErr w:type="spellStart"/>
      <w:r w:rsidRPr="0021371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3717">
        <w:rPr>
          <w:rFonts w:ascii="Times New Roman" w:hAnsi="Times New Roman" w:cs="Times New Roman"/>
          <w:sz w:val="24"/>
          <w:szCs w:val="24"/>
        </w:rPr>
        <w:t xml:space="preserve"> - норматив стоимости предоставления муниципальных услуг по </w:t>
      </w:r>
      <w:r>
        <w:rPr>
          <w:rFonts w:ascii="Times New Roman" w:hAnsi="Times New Roman" w:cs="Times New Roman"/>
          <w:sz w:val="24"/>
          <w:szCs w:val="24"/>
        </w:rPr>
        <w:t xml:space="preserve">организации и осуществлению мероприятий по работе с детьми и молодежью </w:t>
      </w:r>
      <w:r w:rsidRPr="00213717">
        <w:rPr>
          <w:rFonts w:ascii="Times New Roman" w:hAnsi="Times New Roman" w:cs="Times New Roman"/>
          <w:sz w:val="24"/>
          <w:szCs w:val="24"/>
        </w:rPr>
        <w:t>для i-го городского поселения, i-го сельского поселения, в том числе i-го городского округа Московской области;</w:t>
      </w:r>
    </w:p>
    <w:p w:rsidR="00EB384B" w:rsidRDefault="00EB384B" w:rsidP="00EB384B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717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мн</w:t>
      </w:r>
      <w:proofErr w:type="gramStart"/>
      <w:r w:rsidRPr="0021371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13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13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расчетная </w:t>
      </w:r>
      <w:r w:rsidRPr="00213717">
        <w:rPr>
          <w:rFonts w:ascii="Times New Roman" w:hAnsi="Times New Roman" w:cs="Times New Roman"/>
          <w:sz w:val="24"/>
          <w:szCs w:val="24"/>
        </w:rPr>
        <w:t xml:space="preserve">численность </w:t>
      </w:r>
      <w:r>
        <w:rPr>
          <w:rFonts w:ascii="Times New Roman" w:hAnsi="Times New Roman" w:cs="Times New Roman"/>
          <w:sz w:val="24"/>
          <w:szCs w:val="24"/>
        </w:rPr>
        <w:t xml:space="preserve">молодых жителей Московской области в возрасте от 14 до 30 лет </w:t>
      </w:r>
      <w:r w:rsidRPr="00213717">
        <w:rPr>
          <w:rFonts w:ascii="Times New Roman" w:hAnsi="Times New Roman" w:cs="Times New Roman"/>
          <w:sz w:val="24"/>
          <w:szCs w:val="24"/>
        </w:rPr>
        <w:t>i-го городского поселения, i-го сельского поселения, i-го городского округа Московской области.</w:t>
      </w:r>
    </w:p>
    <w:p w:rsidR="0033592A" w:rsidRPr="00213717" w:rsidRDefault="0033592A" w:rsidP="00EB384B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B384B" w:rsidRPr="00B84CBA" w:rsidRDefault="00EB384B" w:rsidP="00EB384B">
      <w:pPr>
        <w:autoSpaceDE w:val="0"/>
        <w:autoSpaceDN w:val="0"/>
        <w:adjustRightInd w:val="0"/>
        <w:ind w:firstLine="708"/>
        <w:jc w:val="both"/>
        <w:rPr>
          <w:bCs/>
        </w:rPr>
      </w:pPr>
      <w:r w:rsidRPr="00B84CBA">
        <w:rPr>
          <w:bCs/>
        </w:rPr>
        <w:t>В состав мероприятий по работе с детьми и молодежью входят мероприятия, способствующие:</w:t>
      </w:r>
    </w:p>
    <w:p w:rsidR="00EB384B" w:rsidRPr="00B84CBA" w:rsidRDefault="00EB384B" w:rsidP="00EB384B">
      <w:pPr>
        <w:autoSpaceDE w:val="0"/>
        <w:autoSpaceDN w:val="0"/>
        <w:adjustRightInd w:val="0"/>
        <w:ind w:firstLine="708"/>
        <w:jc w:val="both"/>
        <w:rPr>
          <w:bCs/>
        </w:rPr>
      </w:pPr>
      <w:r w:rsidRPr="00B84CBA">
        <w:rPr>
          <w:bCs/>
        </w:rPr>
        <w:t>формированию морально-нравственных ценностей, патриотизма и гражданской культуры молодежи;</w:t>
      </w:r>
    </w:p>
    <w:p w:rsidR="00EB384B" w:rsidRPr="00B84CBA" w:rsidRDefault="00EB384B" w:rsidP="00EB384B">
      <w:pPr>
        <w:autoSpaceDE w:val="0"/>
        <w:autoSpaceDN w:val="0"/>
        <w:adjustRightInd w:val="0"/>
        <w:ind w:firstLine="708"/>
        <w:jc w:val="both"/>
        <w:rPr>
          <w:bCs/>
        </w:rPr>
      </w:pPr>
      <w:r w:rsidRPr="00B84CBA">
        <w:rPr>
          <w:bCs/>
        </w:rPr>
        <w:t>развитию творческой реализации молодежи;</w:t>
      </w:r>
    </w:p>
    <w:p w:rsidR="00EB384B" w:rsidRPr="00B84CBA" w:rsidRDefault="00EB384B" w:rsidP="00EB384B">
      <w:pPr>
        <w:autoSpaceDE w:val="0"/>
        <w:autoSpaceDN w:val="0"/>
        <w:adjustRightInd w:val="0"/>
        <w:ind w:firstLine="708"/>
        <w:jc w:val="both"/>
        <w:rPr>
          <w:bCs/>
        </w:rPr>
      </w:pPr>
      <w:r w:rsidRPr="00B84CBA">
        <w:rPr>
          <w:bCs/>
        </w:rPr>
        <w:t>противодействию распространения идей экстремизма, социальной, национальной и религиозной нетерпимости;</w:t>
      </w:r>
    </w:p>
    <w:p w:rsidR="00EB384B" w:rsidRPr="00EB384B" w:rsidRDefault="00EB384B" w:rsidP="00EB384B">
      <w:pPr>
        <w:autoSpaceDE w:val="0"/>
        <w:autoSpaceDN w:val="0"/>
        <w:adjustRightInd w:val="0"/>
        <w:ind w:firstLine="708"/>
        <w:jc w:val="both"/>
        <w:rPr>
          <w:bCs/>
        </w:rPr>
      </w:pPr>
      <w:r w:rsidRPr="00B84CBA">
        <w:rPr>
          <w:bCs/>
        </w:rPr>
        <w:t xml:space="preserve">реализации общественно значимых инициатив, созидательной активности, потенциала </w:t>
      </w:r>
      <w:r w:rsidRPr="00EB384B">
        <w:rPr>
          <w:bCs/>
        </w:rPr>
        <w:t>молодых граждан во всех сферах общественной жизни.</w:t>
      </w:r>
    </w:p>
    <w:p w:rsidR="00377192" w:rsidRPr="00EB384B" w:rsidRDefault="00377192" w:rsidP="00AF1195">
      <w:pPr>
        <w:ind w:firstLine="720"/>
        <w:jc w:val="both"/>
      </w:pPr>
    </w:p>
    <w:p w:rsidR="00377192" w:rsidRPr="00152D21" w:rsidRDefault="00377192" w:rsidP="00AF1195">
      <w:pPr>
        <w:keepNext/>
        <w:ind w:firstLine="720"/>
        <w:jc w:val="center"/>
        <w:rPr>
          <w:b/>
          <w:bCs/>
          <w:i/>
          <w:iCs/>
        </w:rPr>
      </w:pPr>
      <w:r w:rsidRPr="00152D21">
        <w:rPr>
          <w:b/>
          <w:bCs/>
        </w:rPr>
        <w:t>2.6.</w:t>
      </w:r>
      <w:r w:rsidR="000869A2" w:rsidRPr="00152D21">
        <w:rPr>
          <w:b/>
          <w:bCs/>
          <w:i/>
          <w:iCs/>
        </w:rPr>
        <w:t xml:space="preserve"> Расходы по разделу «Культура и</w:t>
      </w:r>
      <w:r w:rsidRPr="00152D21">
        <w:rPr>
          <w:b/>
          <w:bCs/>
          <w:i/>
          <w:iCs/>
        </w:rPr>
        <w:t xml:space="preserve"> кинематография»</w:t>
      </w:r>
    </w:p>
    <w:p w:rsidR="00377192" w:rsidRPr="00152D21" w:rsidRDefault="00377192" w:rsidP="00AF1195">
      <w:pPr>
        <w:keepNext/>
        <w:ind w:firstLine="720"/>
        <w:jc w:val="both"/>
        <w:rPr>
          <w:b/>
          <w:bCs/>
        </w:rPr>
      </w:pPr>
    </w:p>
    <w:p w:rsidR="00152D21" w:rsidRPr="00484926" w:rsidRDefault="00152D21" w:rsidP="00AF1195">
      <w:pPr>
        <w:widowControl w:val="0"/>
        <w:autoSpaceDE w:val="0"/>
        <w:autoSpaceDN w:val="0"/>
        <w:adjustRightInd w:val="0"/>
        <w:ind w:firstLine="709"/>
        <w:jc w:val="both"/>
      </w:pPr>
      <w:r w:rsidRPr="00484926">
        <w:t>Расчетные показатели общей стоимости предоставления муниципальных услуг, оказываемых за счет средств бюджетов городских поселений, сельских поселений, в том числе городских округов Московской области, в сфере культуры исчислены по следующей формуле:</w:t>
      </w:r>
    </w:p>
    <w:p w:rsidR="00152D21" w:rsidRPr="00484926" w:rsidRDefault="00152D21" w:rsidP="00AF1195">
      <w:pPr>
        <w:widowControl w:val="0"/>
        <w:autoSpaceDE w:val="0"/>
        <w:autoSpaceDN w:val="0"/>
        <w:adjustRightInd w:val="0"/>
        <w:ind w:firstLine="709"/>
      </w:pPr>
      <w:r w:rsidRPr="00484926">
        <w:rPr>
          <w:lang w:val="en-US"/>
        </w:rPr>
        <w:t>R</w:t>
      </w:r>
      <w:r w:rsidRPr="00484926">
        <w:t>культ</w:t>
      </w:r>
      <w:proofErr w:type="spellStart"/>
      <w:r w:rsidRPr="00484926">
        <w:rPr>
          <w:lang w:val="en-US"/>
        </w:rPr>
        <w:t>i</w:t>
      </w:r>
      <w:proofErr w:type="spellEnd"/>
      <w:r w:rsidRPr="00484926">
        <w:t xml:space="preserve"> = </w:t>
      </w:r>
      <w:r w:rsidRPr="00484926">
        <w:rPr>
          <w:lang w:val="en-US"/>
        </w:rPr>
        <w:t>N</w:t>
      </w:r>
      <w:r w:rsidRPr="00484926">
        <w:t>2</w:t>
      </w:r>
      <w:proofErr w:type="spellStart"/>
      <w:r w:rsidRPr="00484926">
        <w:rPr>
          <w:lang w:val="en-US"/>
        </w:rPr>
        <w:t>i</w:t>
      </w:r>
      <w:proofErr w:type="spellEnd"/>
      <w:r w:rsidRPr="00484926">
        <w:t xml:space="preserve"> + </w:t>
      </w:r>
      <w:r w:rsidRPr="00484926">
        <w:rPr>
          <w:lang w:val="en-US"/>
        </w:rPr>
        <w:t>N</w:t>
      </w:r>
      <w:r w:rsidRPr="00484926">
        <w:t>3</w:t>
      </w:r>
      <w:proofErr w:type="spellStart"/>
      <w:r w:rsidRPr="00484926">
        <w:rPr>
          <w:lang w:val="en-US"/>
        </w:rPr>
        <w:t>i</w:t>
      </w:r>
      <w:proofErr w:type="spellEnd"/>
      <w:r w:rsidRPr="00484926">
        <w:t xml:space="preserve"> + </w:t>
      </w:r>
      <w:r w:rsidRPr="00484926">
        <w:rPr>
          <w:lang w:val="en-US"/>
        </w:rPr>
        <w:t>N</w:t>
      </w:r>
      <w:r w:rsidRPr="00484926">
        <w:t>4</w:t>
      </w:r>
      <w:proofErr w:type="spellStart"/>
      <w:r w:rsidRPr="00484926">
        <w:rPr>
          <w:lang w:val="en-US"/>
        </w:rPr>
        <w:t>i</w:t>
      </w:r>
      <w:proofErr w:type="spellEnd"/>
      <w:r w:rsidRPr="00484926">
        <w:t xml:space="preserve">, где </w:t>
      </w:r>
    </w:p>
    <w:p w:rsidR="00152D21" w:rsidRPr="00484926" w:rsidRDefault="00152D21" w:rsidP="00AF1195">
      <w:pPr>
        <w:widowControl w:val="0"/>
        <w:autoSpaceDE w:val="0"/>
        <w:autoSpaceDN w:val="0"/>
        <w:adjustRightInd w:val="0"/>
        <w:ind w:firstLine="709"/>
        <w:jc w:val="both"/>
      </w:pPr>
      <w:r w:rsidRPr="00484926">
        <w:rPr>
          <w:lang w:val="en-US"/>
        </w:rPr>
        <w:t>R</w:t>
      </w:r>
      <w:r w:rsidRPr="00484926">
        <w:t>культ</w:t>
      </w:r>
      <w:proofErr w:type="spellStart"/>
      <w:r w:rsidRPr="00484926">
        <w:rPr>
          <w:lang w:val="en-US"/>
        </w:rPr>
        <w:t>i</w:t>
      </w:r>
      <w:proofErr w:type="spellEnd"/>
      <w:r w:rsidRPr="00484926">
        <w:t xml:space="preserve"> - расчетный показатель общей стоимости предоставления муниципальных услуг, оказываемых за счет средств бюджета i-го городского поселения, i-го сельского поселения, в том числе i-го городского округа Московской области, в сфере культуры;</w:t>
      </w:r>
    </w:p>
    <w:p w:rsidR="00152D21" w:rsidRPr="00484926" w:rsidRDefault="00152D21" w:rsidP="00AF1195">
      <w:pPr>
        <w:widowControl w:val="0"/>
        <w:autoSpaceDE w:val="0"/>
        <w:autoSpaceDN w:val="0"/>
        <w:adjustRightInd w:val="0"/>
        <w:ind w:firstLine="709"/>
        <w:jc w:val="both"/>
      </w:pPr>
      <w:r w:rsidRPr="00484926">
        <w:rPr>
          <w:lang w:val="en-US"/>
        </w:rPr>
        <w:t>N</w:t>
      </w:r>
      <w:r w:rsidRPr="00484926">
        <w:t>2</w:t>
      </w:r>
      <w:proofErr w:type="spellStart"/>
      <w:r w:rsidRPr="00484926">
        <w:rPr>
          <w:lang w:val="en-US"/>
        </w:rPr>
        <w:t>i</w:t>
      </w:r>
      <w:proofErr w:type="spellEnd"/>
      <w:r w:rsidRPr="00484926">
        <w:t xml:space="preserve"> - расчетный показатель стоимости предоставления муниципальных услуг, оказываемых за счет средств бюджета i-го городского поселения, в том числе i-го городского округа Московской области, по организации библиотечного обслуживания населения, комплектованию и обеспечению сохранности библиотечных фондов библиотек i-го городского поселения, в том числе i-го городского округа Московской области;</w:t>
      </w:r>
    </w:p>
    <w:p w:rsidR="00152D21" w:rsidRPr="00484926" w:rsidRDefault="00152D21" w:rsidP="00AF1195">
      <w:pPr>
        <w:widowControl w:val="0"/>
        <w:autoSpaceDE w:val="0"/>
        <w:autoSpaceDN w:val="0"/>
        <w:adjustRightInd w:val="0"/>
        <w:ind w:firstLine="709"/>
        <w:jc w:val="both"/>
      </w:pPr>
      <w:r w:rsidRPr="00484926">
        <w:rPr>
          <w:lang w:val="en-US"/>
        </w:rPr>
        <w:t>N</w:t>
      </w:r>
      <w:r w:rsidRPr="00484926">
        <w:t>3</w:t>
      </w:r>
      <w:proofErr w:type="spellStart"/>
      <w:r w:rsidRPr="00484926">
        <w:rPr>
          <w:lang w:val="en-US"/>
        </w:rPr>
        <w:t>i</w:t>
      </w:r>
      <w:proofErr w:type="spellEnd"/>
      <w:r w:rsidRPr="00484926">
        <w:t xml:space="preserve"> - расчетный показатель стоимости предоставления муниципальных услуг, оказываемых за счет средств бюджета i-го городского поселения, i-го сельского поселения, в том числе i-го городского округа Московской области, по созданию условий для обеспечения жителей i-го городского поселения, i-го сельского поселения, в том числе i-го городского округа Московской области, услугами организаций культуры;</w:t>
      </w:r>
    </w:p>
    <w:p w:rsidR="00152D21" w:rsidRPr="00A80B28" w:rsidRDefault="00152D21" w:rsidP="00AF1195">
      <w:pPr>
        <w:widowControl w:val="0"/>
        <w:autoSpaceDE w:val="0"/>
        <w:autoSpaceDN w:val="0"/>
        <w:adjustRightInd w:val="0"/>
        <w:ind w:firstLine="709"/>
        <w:jc w:val="both"/>
      </w:pPr>
      <w:proofErr w:type="gramStart"/>
      <w:r w:rsidRPr="00484926">
        <w:rPr>
          <w:lang w:val="en-US"/>
        </w:rPr>
        <w:t>N</w:t>
      </w:r>
      <w:r w:rsidRPr="00484926">
        <w:t>4</w:t>
      </w:r>
      <w:proofErr w:type="spellStart"/>
      <w:r w:rsidRPr="00484926">
        <w:rPr>
          <w:lang w:val="en-US"/>
        </w:rPr>
        <w:t>i</w:t>
      </w:r>
      <w:proofErr w:type="spellEnd"/>
      <w:r w:rsidRPr="00484926">
        <w:rPr>
          <w:position w:val="-5"/>
        </w:rPr>
        <w:t xml:space="preserve"> </w:t>
      </w:r>
      <w:r w:rsidRPr="00484926">
        <w:t xml:space="preserve">- расчетный показатель стоимости предоставления муниципальных услуг, оказываемых за счет средств бюджета i-го городского поселения, i-го сельского поселения, в том числе i-го городского округа Московской области, по созданию условий для организации </w:t>
      </w:r>
      <w:r w:rsidRPr="00A80B28">
        <w:t>досуга.</w:t>
      </w:r>
      <w:proofErr w:type="gramEnd"/>
    </w:p>
    <w:p w:rsidR="00693CA8" w:rsidRPr="00A80B28" w:rsidRDefault="00693CA8" w:rsidP="00AF1195">
      <w:pPr>
        <w:ind w:firstLine="720"/>
        <w:jc w:val="both"/>
      </w:pPr>
    </w:p>
    <w:p w:rsidR="00A80B28" w:rsidRPr="00484926" w:rsidRDefault="00693CA8" w:rsidP="00AF1195">
      <w:pPr>
        <w:widowControl w:val="0"/>
        <w:autoSpaceDE w:val="0"/>
        <w:autoSpaceDN w:val="0"/>
        <w:adjustRightInd w:val="0"/>
        <w:ind w:firstLine="709"/>
        <w:jc w:val="both"/>
      </w:pPr>
      <w:r w:rsidRPr="00A80B28">
        <w:t xml:space="preserve">2.6.1. </w:t>
      </w:r>
      <w:r w:rsidR="00A80B28" w:rsidRPr="00A80B28">
        <w:t>Расчетный показатель стоимости предоставления муниципальных услуг, оказываемых</w:t>
      </w:r>
      <w:r w:rsidR="00A80B28" w:rsidRPr="00484926">
        <w:t xml:space="preserve"> за счет средств бюджета i-го городского поселения, в том числе i-го городского округа Московской области, по организации библиотечного обслуживания населения, комплектованию и обеспечению сохранности библиотечных фондов библиотек i-го городского поселения, в том числе i-го городского округа Московской области, определен по следующей </w:t>
      </w:r>
      <w:r w:rsidR="00A80B28" w:rsidRPr="00484926">
        <w:lastRenderedPageBreak/>
        <w:t>формуле:</w:t>
      </w:r>
    </w:p>
    <w:p w:rsidR="00A80B28" w:rsidRPr="00484926" w:rsidRDefault="00A80B28" w:rsidP="00AF1195">
      <w:pPr>
        <w:widowControl w:val="0"/>
        <w:autoSpaceDE w:val="0"/>
        <w:autoSpaceDN w:val="0"/>
        <w:adjustRightInd w:val="0"/>
        <w:ind w:firstLine="709"/>
      </w:pPr>
      <w:r w:rsidRPr="00484926">
        <w:rPr>
          <w:lang w:val="en-US"/>
        </w:rPr>
        <w:t>N</w:t>
      </w:r>
      <w:r w:rsidRPr="00484926">
        <w:t>2</w:t>
      </w:r>
      <w:proofErr w:type="spellStart"/>
      <w:r w:rsidRPr="00484926">
        <w:rPr>
          <w:lang w:val="en-US"/>
        </w:rPr>
        <w:t>i</w:t>
      </w:r>
      <w:proofErr w:type="spellEnd"/>
      <w:r w:rsidR="00E7797B">
        <w:t xml:space="preserve"> = Нму2 </w:t>
      </w:r>
      <w:proofErr w:type="spellStart"/>
      <w:r w:rsidR="00E7797B">
        <w:t>х</w:t>
      </w:r>
      <w:proofErr w:type="spellEnd"/>
      <w:r w:rsidRPr="00484926">
        <w:t xml:space="preserve"> </w:t>
      </w:r>
      <w:proofErr w:type="spellStart"/>
      <w:r w:rsidRPr="00484926">
        <w:t>Чн</w:t>
      </w:r>
      <w:r w:rsidRPr="00484926">
        <w:rPr>
          <w:lang w:val="en-US"/>
        </w:rPr>
        <w:t>i</w:t>
      </w:r>
      <w:proofErr w:type="spellEnd"/>
      <w:r w:rsidRPr="00484926">
        <w:t>, где</w:t>
      </w:r>
    </w:p>
    <w:p w:rsidR="00A80B28" w:rsidRPr="00484926" w:rsidRDefault="00A80B28" w:rsidP="00AF1195">
      <w:pPr>
        <w:widowControl w:val="0"/>
        <w:autoSpaceDE w:val="0"/>
        <w:autoSpaceDN w:val="0"/>
        <w:adjustRightInd w:val="0"/>
        <w:ind w:firstLine="709"/>
        <w:jc w:val="both"/>
      </w:pPr>
      <w:r w:rsidRPr="00484926">
        <w:t>Нму</w:t>
      </w:r>
      <w:proofErr w:type="gramStart"/>
      <w:r w:rsidRPr="00484926">
        <w:t>2</w:t>
      </w:r>
      <w:proofErr w:type="gramEnd"/>
      <w:r w:rsidRPr="00484926">
        <w:t xml:space="preserve"> - норматив стоимости предоставления муниципальных услуг по организации библиотечного обслуживания населения, комплектованию и обеспечению сохранности библиотечных фондов библиотек городских округов, городских поселений и муниципальных районов, осуществляющих решение вопросов по библиотечному обслуживанию населения на территориях сельских поселений, для i-го городского поселения, в том числе i-го городского округа Московской области;</w:t>
      </w:r>
    </w:p>
    <w:p w:rsidR="00A80B28" w:rsidRDefault="00A80B28" w:rsidP="00AF1195">
      <w:pPr>
        <w:widowControl w:val="0"/>
        <w:autoSpaceDE w:val="0"/>
        <w:autoSpaceDN w:val="0"/>
        <w:adjustRightInd w:val="0"/>
        <w:ind w:firstLine="709"/>
        <w:jc w:val="both"/>
      </w:pPr>
      <w:proofErr w:type="spellStart"/>
      <w:r w:rsidRPr="00484926">
        <w:t>Чн</w:t>
      </w:r>
      <w:proofErr w:type="gramStart"/>
      <w:r w:rsidRPr="00484926">
        <w:t>i</w:t>
      </w:r>
      <w:proofErr w:type="spellEnd"/>
      <w:proofErr w:type="gramEnd"/>
      <w:r w:rsidRPr="00484926">
        <w:t xml:space="preserve"> - численность населения i-го городского поселения, i-го городского округа Московской области по состоянию на 01.01.2014.</w:t>
      </w:r>
    </w:p>
    <w:p w:rsidR="00A80B28" w:rsidRPr="00E416EF" w:rsidRDefault="00A80B28" w:rsidP="00AF1195">
      <w:pPr>
        <w:widowControl w:val="0"/>
        <w:autoSpaceDE w:val="0"/>
        <w:autoSpaceDN w:val="0"/>
        <w:adjustRightInd w:val="0"/>
        <w:ind w:firstLine="540"/>
        <w:jc w:val="both"/>
      </w:pPr>
    </w:p>
    <w:p w:rsidR="00E416EF" w:rsidRPr="00484926" w:rsidRDefault="00693CA8" w:rsidP="00AF1195">
      <w:pPr>
        <w:widowControl w:val="0"/>
        <w:autoSpaceDE w:val="0"/>
        <w:autoSpaceDN w:val="0"/>
        <w:adjustRightInd w:val="0"/>
        <w:ind w:firstLine="709"/>
        <w:jc w:val="both"/>
      </w:pPr>
      <w:r w:rsidRPr="00E416EF">
        <w:t xml:space="preserve">2.6.2. </w:t>
      </w:r>
      <w:proofErr w:type="gramStart"/>
      <w:r w:rsidR="00E416EF" w:rsidRPr="00E416EF">
        <w:t>Расчетный показатель стоимости предоставления муниципальных услуг, оказываемых за</w:t>
      </w:r>
      <w:r w:rsidR="00E416EF" w:rsidRPr="00484926">
        <w:t xml:space="preserve"> счет средств бюджета i-го городского поселения, i-го сельского поселения, в том числе i-го городского округа Московской области, по созданию условий для обеспечения жителей i-го городского поселения, i-го сельского поселения, в том числе i-го городского округа Московской области, услугами организаций культуры определен по следующей формуле:</w:t>
      </w:r>
      <w:proofErr w:type="gramEnd"/>
    </w:p>
    <w:p w:rsidR="00E416EF" w:rsidRPr="00484926" w:rsidRDefault="00E416EF" w:rsidP="00AF1195">
      <w:pPr>
        <w:widowControl w:val="0"/>
        <w:autoSpaceDE w:val="0"/>
        <w:autoSpaceDN w:val="0"/>
        <w:adjustRightInd w:val="0"/>
        <w:ind w:firstLine="709"/>
      </w:pPr>
      <w:r w:rsidRPr="00484926">
        <w:rPr>
          <w:lang w:val="en-US"/>
        </w:rPr>
        <w:t>N</w:t>
      </w:r>
      <w:r w:rsidRPr="00484926">
        <w:t>3</w:t>
      </w:r>
      <w:proofErr w:type="spellStart"/>
      <w:r w:rsidRPr="00484926">
        <w:rPr>
          <w:lang w:val="en-US"/>
        </w:rPr>
        <w:t>i</w:t>
      </w:r>
      <w:proofErr w:type="spellEnd"/>
      <w:r w:rsidRPr="00484926">
        <w:t xml:space="preserve"> = Нму3</w:t>
      </w:r>
      <w:r w:rsidRPr="00484926">
        <w:rPr>
          <w:lang w:val="en-US"/>
        </w:rPr>
        <w:t>j</w:t>
      </w:r>
      <w:r w:rsidR="00904BD3">
        <w:t xml:space="preserve"> </w:t>
      </w:r>
      <w:proofErr w:type="spellStart"/>
      <w:r w:rsidR="00904BD3">
        <w:t>х</w:t>
      </w:r>
      <w:proofErr w:type="spellEnd"/>
      <w:r w:rsidRPr="00484926">
        <w:t xml:space="preserve"> </w:t>
      </w:r>
      <w:proofErr w:type="spellStart"/>
      <w:r w:rsidRPr="00484926">
        <w:t>Чнi</w:t>
      </w:r>
      <w:proofErr w:type="spellEnd"/>
      <w:r w:rsidRPr="00484926">
        <w:t>, где</w:t>
      </w:r>
    </w:p>
    <w:p w:rsidR="00E416EF" w:rsidRPr="00484926" w:rsidRDefault="00E416EF" w:rsidP="00AF1195">
      <w:pPr>
        <w:widowControl w:val="0"/>
        <w:autoSpaceDE w:val="0"/>
        <w:autoSpaceDN w:val="0"/>
        <w:adjustRightInd w:val="0"/>
        <w:ind w:firstLine="709"/>
        <w:jc w:val="both"/>
      </w:pPr>
      <w:r w:rsidRPr="00484926">
        <w:t>Нму3j - норматив стоимости предоставления муниципальных услуг по созданию условий для обеспечения жителей муниципальных образований Московской области услугами организаций культуры, дифференцированный по группам городских поселений, сельских поселений и городских округов Московской области, для i-го городского поселения, i-го сельского поселения, в том числе i-го городского округа Московской области;</w:t>
      </w:r>
    </w:p>
    <w:p w:rsidR="00E416EF" w:rsidRPr="00484926" w:rsidRDefault="00E416EF" w:rsidP="00AF1195">
      <w:pPr>
        <w:widowControl w:val="0"/>
        <w:autoSpaceDE w:val="0"/>
        <w:autoSpaceDN w:val="0"/>
        <w:adjustRightInd w:val="0"/>
        <w:ind w:firstLine="709"/>
        <w:jc w:val="both"/>
      </w:pPr>
      <w:proofErr w:type="spellStart"/>
      <w:r w:rsidRPr="00484926">
        <w:t>j</w:t>
      </w:r>
      <w:proofErr w:type="spellEnd"/>
      <w:r w:rsidRPr="00484926">
        <w:t xml:space="preserve"> - номер группы i-го городского поселения, i-го сельского поселения, i-го городского округа Московской области;</w:t>
      </w:r>
    </w:p>
    <w:p w:rsidR="00E416EF" w:rsidRPr="00484926" w:rsidRDefault="00E416EF" w:rsidP="00AF1195">
      <w:pPr>
        <w:widowControl w:val="0"/>
        <w:autoSpaceDE w:val="0"/>
        <w:autoSpaceDN w:val="0"/>
        <w:adjustRightInd w:val="0"/>
        <w:ind w:firstLine="709"/>
        <w:jc w:val="both"/>
      </w:pPr>
      <w:proofErr w:type="spellStart"/>
      <w:r w:rsidRPr="00484926">
        <w:t>Чн</w:t>
      </w:r>
      <w:proofErr w:type="gramStart"/>
      <w:r w:rsidRPr="00484926">
        <w:t>i</w:t>
      </w:r>
      <w:proofErr w:type="spellEnd"/>
      <w:proofErr w:type="gramEnd"/>
      <w:r w:rsidRPr="00484926">
        <w:t xml:space="preserve"> - численность населения i-го городского поселения, i-го сельского поселения, i-го городского округа Московской области по состоянию на 01.01.2014.</w:t>
      </w:r>
    </w:p>
    <w:p w:rsidR="00E416EF" w:rsidRPr="00E416EF" w:rsidRDefault="00E416EF" w:rsidP="00AF1195">
      <w:pPr>
        <w:widowControl w:val="0"/>
        <w:autoSpaceDE w:val="0"/>
        <w:autoSpaceDN w:val="0"/>
        <w:adjustRightInd w:val="0"/>
        <w:ind w:firstLine="709"/>
        <w:jc w:val="both"/>
      </w:pPr>
    </w:p>
    <w:p w:rsidR="00E416EF" w:rsidRPr="00484926" w:rsidRDefault="00693CA8" w:rsidP="00AF1195">
      <w:pPr>
        <w:widowControl w:val="0"/>
        <w:autoSpaceDE w:val="0"/>
        <w:autoSpaceDN w:val="0"/>
        <w:adjustRightInd w:val="0"/>
        <w:ind w:firstLine="709"/>
        <w:jc w:val="both"/>
      </w:pPr>
      <w:r w:rsidRPr="00E416EF">
        <w:t xml:space="preserve">2.6.3. </w:t>
      </w:r>
      <w:r w:rsidR="00E416EF" w:rsidRPr="00E416EF">
        <w:t>Расчетный показатель стоимости предоставления муниципальных услуг, оказываемых за счет</w:t>
      </w:r>
      <w:r w:rsidR="00E416EF" w:rsidRPr="00484926">
        <w:t xml:space="preserve"> средств бюджета i-го городского поселения, i-го сельского поселения, в том числе i-го городского округа Московской области, по созданию условий для организации досуга определен по следующей формуле:</w:t>
      </w:r>
    </w:p>
    <w:p w:rsidR="00E416EF" w:rsidRPr="00484926" w:rsidRDefault="00E416EF" w:rsidP="00AF1195">
      <w:pPr>
        <w:widowControl w:val="0"/>
        <w:autoSpaceDE w:val="0"/>
        <w:autoSpaceDN w:val="0"/>
        <w:adjustRightInd w:val="0"/>
        <w:ind w:firstLine="709"/>
      </w:pPr>
      <w:r w:rsidRPr="00484926">
        <w:rPr>
          <w:lang w:val="en-US"/>
        </w:rPr>
        <w:t>N</w:t>
      </w:r>
      <w:r w:rsidRPr="00484926">
        <w:t>4</w:t>
      </w:r>
      <w:proofErr w:type="spellStart"/>
      <w:r w:rsidRPr="00484926">
        <w:rPr>
          <w:lang w:val="en-US"/>
        </w:rPr>
        <w:t>i</w:t>
      </w:r>
      <w:proofErr w:type="spellEnd"/>
      <w:r w:rsidR="00D5768C">
        <w:t xml:space="preserve"> = Нму4 </w:t>
      </w:r>
      <w:proofErr w:type="spellStart"/>
      <w:r w:rsidR="00D5768C">
        <w:t>х</w:t>
      </w:r>
      <w:proofErr w:type="spellEnd"/>
      <w:r w:rsidRPr="00484926">
        <w:t xml:space="preserve"> </w:t>
      </w:r>
      <w:proofErr w:type="spellStart"/>
      <w:r w:rsidRPr="00484926">
        <w:t>Чнi</w:t>
      </w:r>
      <w:proofErr w:type="spellEnd"/>
      <w:r w:rsidRPr="00484926">
        <w:t>, где</w:t>
      </w:r>
    </w:p>
    <w:p w:rsidR="00E416EF" w:rsidRPr="00484926" w:rsidRDefault="00E416EF" w:rsidP="00AF1195">
      <w:pPr>
        <w:widowControl w:val="0"/>
        <w:autoSpaceDE w:val="0"/>
        <w:autoSpaceDN w:val="0"/>
        <w:adjustRightInd w:val="0"/>
        <w:ind w:firstLine="709"/>
        <w:jc w:val="both"/>
        <w:outlineLvl w:val="0"/>
      </w:pPr>
      <w:r w:rsidRPr="00484926">
        <w:t>Нму</w:t>
      </w:r>
      <w:proofErr w:type="gramStart"/>
      <w:r w:rsidRPr="00484926">
        <w:t>4</w:t>
      </w:r>
      <w:proofErr w:type="gramEnd"/>
      <w:r w:rsidRPr="00484926">
        <w:t xml:space="preserve"> - норматив стоимости предоставления муниципальных услуг по созданию условий для организации досуга для i-го городского поселения, i-го сельского поселения, в том числе i-го городского округа Московской области;</w:t>
      </w:r>
    </w:p>
    <w:p w:rsidR="00E416EF" w:rsidRPr="00D72595" w:rsidRDefault="00E416EF" w:rsidP="00AF1195">
      <w:pPr>
        <w:widowControl w:val="0"/>
        <w:autoSpaceDE w:val="0"/>
        <w:autoSpaceDN w:val="0"/>
        <w:adjustRightInd w:val="0"/>
        <w:ind w:firstLine="709"/>
        <w:jc w:val="both"/>
        <w:outlineLvl w:val="0"/>
      </w:pPr>
      <w:proofErr w:type="spellStart"/>
      <w:r w:rsidRPr="00484926">
        <w:t>Чн</w:t>
      </w:r>
      <w:proofErr w:type="gramStart"/>
      <w:r w:rsidRPr="00484926">
        <w:t>i</w:t>
      </w:r>
      <w:proofErr w:type="spellEnd"/>
      <w:proofErr w:type="gramEnd"/>
      <w:r w:rsidRPr="00484926">
        <w:t xml:space="preserve"> - численность населения i-го городского поселения, i-го сельского поселения, i-го городского округа </w:t>
      </w:r>
      <w:r w:rsidRPr="00D72595">
        <w:t>Московской области по состоянию на 01.01.2014.</w:t>
      </w:r>
    </w:p>
    <w:p w:rsidR="00377192" w:rsidRPr="00D72595" w:rsidRDefault="00377192" w:rsidP="00AF1195">
      <w:pPr>
        <w:ind w:firstLine="720"/>
        <w:jc w:val="both"/>
        <w:rPr>
          <w:b/>
          <w:bCs/>
        </w:rPr>
      </w:pPr>
    </w:p>
    <w:p w:rsidR="001B35A3" w:rsidRPr="00D72595" w:rsidRDefault="001B35A3" w:rsidP="00AF1195">
      <w:pPr>
        <w:keepNext/>
        <w:ind w:firstLine="720"/>
        <w:jc w:val="center"/>
        <w:rPr>
          <w:b/>
          <w:bCs/>
          <w:i/>
          <w:iCs/>
        </w:rPr>
      </w:pPr>
      <w:r w:rsidRPr="00D72595">
        <w:rPr>
          <w:b/>
          <w:bCs/>
          <w:iCs/>
        </w:rPr>
        <w:t>2.</w:t>
      </w:r>
      <w:r w:rsidR="00767005" w:rsidRPr="00D72595">
        <w:rPr>
          <w:b/>
          <w:bCs/>
          <w:iCs/>
        </w:rPr>
        <w:t>7</w:t>
      </w:r>
      <w:r w:rsidRPr="00D72595">
        <w:rPr>
          <w:b/>
          <w:bCs/>
          <w:iCs/>
        </w:rPr>
        <w:t>.</w:t>
      </w:r>
      <w:r w:rsidRPr="00D72595">
        <w:rPr>
          <w:b/>
          <w:bCs/>
          <w:i/>
          <w:iCs/>
        </w:rPr>
        <w:t xml:space="preserve"> Расходы по разделу «Физическая культура и спорт»</w:t>
      </w:r>
    </w:p>
    <w:p w:rsidR="001B35A3" w:rsidRPr="00D72595" w:rsidRDefault="001B35A3" w:rsidP="00AF1195">
      <w:pPr>
        <w:keepNext/>
        <w:ind w:firstLine="720"/>
        <w:jc w:val="both"/>
      </w:pPr>
    </w:p>
    <w:p w:rsidR="00AF1195" w:rsidRPr="00AF1195" w:rsidRDefault="00AF1195" w:rsidP="00AF1195">
      <w:pPr>
        <w:autoSpaceDE w:val="0"/>
        <w:autoSpaceDN w:val="0"/>
        <w:adjustRightInd w:val="0"/>
        <w:ind w:firstLine="708"/>
        <w:jc w:val="both"/>
      </w:pPr>
      <w:r w:rsidRPr="00AF1195">
        <w:t xml:space="preserve">Расчетные показатели общей стоимости предоставления муниципальных услуг, оказываемых за счет средств бюджетов городских поселения, сельских поселений, в том числе городских округов Московской области, в сфере </w:t>
      </w:r>
      <w:r w:rsidRPr="00E83A5A">
        <w:rPr>
          <w:b/>
        </w:rPr>
        <w:t>физической культуры и спорта</w:t>
      </w:r>
      <w:r w:rsidRPr="00AF1195">
        <w:t xml:space="preserve"> исчислены по следующей формуле:</w:t>
      </w:r>
    </w:p>
    <w:p w:rsidR="00AF1195" w:rsidRPr="00AF1195" w:rsidRDefault="00AF1195" w:rsidP="00AF119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AF1195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Start"/>
      <w:r w:rsidRPr="00AF1195">
        <w:rPr>
          <w:rFonts w:ascii="Times New Roman" w:hAnsi="Times New Roman" w:cs="Times New Roman"/>
          <w:sz w:val="24"/>
          <w:szCs w:val="24"/>
        </w:rPr>
        <w:t>физ</w:t>
      </w:r>
      <w:proofErr w:type="spellEnd"/>
      <w:r w:rsidRPr="00AF1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1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F1195">
        <w:rPr>
          <w:rFonts w:ascii="Times New Roman" w:hAnsi="Times New Roman" w:cs="Times New Roman"/>
          <w:sz w:val="24"/>
          <w:szCs w:val="24"/>
        </w:rPr>
        <w:t xml:space="preserve"> = </w:t>
      </w:r>
      <w:r w:rsidRPr="00AF119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F1195">
        <w:rPr>
          <w:rFonts w:ascii="Times New Roman" w:hAnsi="Times New Roman" w:cs="Times New Roman"/>
          <w:sz w:val="24"/>
          <w:szCs w:val="24"/>
        </w:rPr>
        <w:t>1</w:t>
      </w:r>
      <w:proofErr w:type="spellStart"/>
      <w:r w:rsidRPr="00AF11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F1195">
        <w:rPr>
          <w:rFonts w:ascii="Times New Roman" w:hAnsi="Times New Roman" w:cs="Times New Roman"/>
          <w:sz w:val="24"/>
          <w:szCs w:val="24"/>
        </w:rPr>
        <w:t xml:space="preserve"> + </w:t>
      </w:r>
      <w:r w:rsidRPr="00AF119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F1195">
        <w:rPr>
          <w:rFonts w:ascii="Times New Roman" w:hAnsi="Times New Roman" w:cs="Times New Roman"/>
          <w:sz w:val="24"/>
          <w:szCs w:val="24"/>
        </w:rPr>
        <w:t>2</w:t>
      </w:r>
      <w:proofErr w:type="spellStart"/>
      <w:r w:rsidRPr="00AF11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F1195">
        <w:rPr>
          <w:rFonts w:ascii="Times New Roman" w:hAnsi="Times New Roman" w:cs="Times New Roman"/>
          <w:sz w:val="24"/>
          <w:szCs w:val="24"/>
        </w:rPr>
        <w:t>, где</w:t>
      </w:r>
    </w:p>
    <w:p w:rsidR="00AF1195" w:rsidRPr="00AF1195" w:rsidRDefault="00AF1195" w:rsidP="00AF119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1195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AF1195">
        <w:rPr>
          <w:rFonts w:ascii="Times New Roman" w:hAnsi="Times New Roman" w:cs="Times New Roman"/>
          <w:sz w:val="24"/>
          <w:szCs w:val="24"/>
        </w:rPr>
        <w:t>физ</w:t>
      </w:r>
      <w:proofErr w:type="spellEnd"/>
      <w:r w:rsidRPr="00AF1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1195">
        <w:rPr>
          <w:rFonts w:ascii="Times New Roman" w:hAnsi="Times New Roman" w:cs="Times New Roman"/>
          <w:sz w:val="24"/>
          <w:szCs w:val="24"/>
        </w:rPr>
        <w:t xml:space="preserve"> - расчетный показатель общей стоимости предоставления муниципальных услуг, оказываемых за счет средств бюджета i-го городского поселения, i-го сельского поселения,</w:t>
      </w:r>
      <w:r>
        <w:rPr>
          <w:rFonts w:ascii="Times New Roman" w:hAnsi="Times New Roman" w:cs="Times New Roman"/>
          <w:sz w:val="24"/>
          <w:szCs w:val="24"/>
        </w:rPr>
        <w:t xml:space="preserve"> в том числе </w:t>
      </w:r>
      <w:r w:rsidRPr="00AF1195">
        <w:rPr>
          <w:rFonts w:ascii="Times New Roman" w:hAnsi="Times New Roman" w:cs="Times New Roman"/>
          <w:sz w:val="24"/>
          <w:szCs w:val="24"/>
        </w:rPr>
        <w:t>i-го городского округа Московской области, в сфере физической культуры и спорта;</w:t>
      </w:r>
    </w:p>
    <w:p w:rsidR="00AF1195" w:rsidRPr="00AF1195" w:rsidRDefault="00AF1195" w:rsidP="00AF1195">
      <w:pPr>
        <w:autoSpaceDE w:val="0"/>
        <w:autoSpaceDN w:val="0"/>
        <w:adjustRightInd w:val="0"/>
        <w:ind w:firstLine="708"/>
        <w:jc w:val="both"/>
      </w:pPr>
      <w:proofErr w:type="gramStart"/>
      <w:r w:rsidRPr="00AF1195">
        <w:t>R1i - расчетный показатель стоимости предоставления муниципальных услуг, оказываемых за счет средств бюджета i-го городского поселения, i-го сельского поселения, в том числе i-го городского округа Московской области, по обеспечению условий для развития на территории i-го городского поселения, i-го сельского поселения, в том числе i-го городского округа Московской области, физической культуры и массового спорта;</w:t>
      </w:r>
      <w:proofErr w:type="gramEnd"/>
    </w:p>
    <w:p w:rsidR="00AF1195" w:rsidRDefault="00AF1195" w:rsidP="00AF1195">
      <w:pPr>
        <w:autoSpaceDE w:val="0"/>
        <w:autoSpaceDN w:val="0"/>
        <w:adjustRightInd w:val="0"/>
        <w:ind w:firstLine="708"/>
        <w:jc w:val="both"/>
      </w:pPr>
      <w:r w:rsidRPr="00AF1195">
        <w:lastRenderedPageBreak/>
        <w:t>R2i - расчетный показатель стоимости предоставления муниципальных услуг, оказываемых за счет средств бюджета i-го городского поселения, i-го сельского поселения, в том числе i-го городского округа Московской области, по организации проведения официальных физкультурно-оздоровительных и спортивных мероприятий i-го городского поселения, i-го сельского поселения, в том числе i-го городского округа Московской области.</w:t>
      </w:r>
    </w:p>
    <w:p w:rsidR="00AF1195" w:rsidRPr="00AF1195" w:rsidRDefault="00AF1195" w:rsidP="00AF1195">
      <w:pPr>
        <w:autoSpaceDE w:val="0"/>
        <w:autoSpaceDN w:val="0"/>
        <w:adjustRightInd w:val="0"/>
        <w:ind w:firstLine="708"/>
        <w:jc w:val="both"/>
      </w:pPr>
    </w:p>
    <w:p w:rsidR="00AF1195" w:rsidRPr="00AF1195" w:rsidRDefault="00AF1195" w:rsidP="00AF119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AF1195">
        <w:rPr>
          <w:rFonts w:ascii="Times New Roman" w:hAnsi="Times New Roman" w:cs="Times New Roman"/>
          <w:sz w:val="24"/>
          <w:szCs w:val="24"/>
        </w:rPr>
        <w:t xml:space="preserve">2.7.1. </w:t>
      </w:r>
      <w:proofErr w:type="gramStart"/>
      <w:r w:rsidRPr="00AF1195">
        <w:rPr>
          <w:rFonts w:ascii="Times New Roman" w:hAnsi="Times New Roman" w:cs="Times New Roman"/>
          <w:sz w:val="24"/>
          <w:szCs w:val="24"/>
        </w:rPr>
        <w:t>Расчетный показатель стоимости предоставления муниципальных услуг, оказываемых за счет средств бюджета i-го городского поселения, i-го сельского поселения, в том числе i-го городского округа Московской области, по обеспечению условий для развития на территории i-го городского поселения, i-го сельского поселения, в том числе i-го городского округа Московской области, физической культуры и массового спорта определен по следующей формуле:</w:t>
      </w:r>
      <w:proofErr w:type="gramEnd"/>
    </w:p>
    <w:p w:rsidR="00AF1195" w:rsidRPr="00AF1195" w:rsidRDefault="00AF1195" w:rsidP="00AF1195">
      <w:pPr>
        <w:pStyle w:val="ConsPlusNormal"/>
        <w:spacing w:line="24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1195">
        <w:rPr>
          <w:rFonts w:ascii="Times New Roman" w:hAnsi="Times New Roman" w:cs="Times New Roman"/>
          <w:sz w:val="24"/>
          <w:szCs w:val="24"/>
          <w:lang w:val="en-US"/>
        </w:rPr>
        <w:t xml:space="preserve">R1i = N1i j x </w:t>
      </w:r>
      <w:r w:rsidRPr="00AF1195">
        <w:rPr>
          <w:rFonts w:ascii="Times New Roman" w:hAnsi="Times New Roman" w:cs="Times New Roman"/>
          <w:sz w:val="24"/>
          <w:szCs w:val="24"/>
        </w:rPr>
        <w:t>Ч</w:t>
      </w:r>
      <w:proofErr w:type="spellStart"/>
      <w:r w:rsidRPr="00AF11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F11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F1195">
        <w:rPr>
          <w:rFonts w:ascii="Times New Roman" w:hAnsi="Times New Roman" w:cs="Times New Roman"/>
          <w:sz w:val="24"/>
          <w:szCs w:val="24"/>
        </w:rPr>
        <w:t>где</w:t>
      </w:r>
    </w:p>
    <w:p w:rsidR="00AF1195" w:rsidRPr="00AF1195" w:rsidRDefault="00AF1195" w:rsidP="00AF119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AF1195">
        <w:rPr>
          <w:rFonts w:ascii="Times New Roman" w:hAnsi="Times New Roman" w:cs="Times New Roman"/>
          <w:sz w:val="24"/>
          <w:szCs w:val="24"/>
        </w:rPr>
        <w:t>N1</w:t>
      </w:r>
      <w:proofErr w:type="spellStart"/>
      <w:r w:rsidRPr="00AF11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F1195">
        <w:rPr>
          <w:rFonts w:ascii="Times New Roman" w:hAnsi="Times New Roman" w:cs="Times New Roman"/>
          <w:sz w:val="24"/>
          <w:szCs w:val="24"/>
        </w:rPr>
        <w:t xml:space="preserve"> - норматив стоимости предоставления муниципальных услуг по обеспечению условий для развития на территории муниципальных образований Московской области физической культуры и массового спорта, дифференцированный по группам городских поселений, сельских поселений и городских округов Московской области, для i-го городского поселения, i-го сельского поселения, в том числе i-го городского округа Московской области;</w:t>
      </w:r>
    </w:p>
    <w:p w:rsidR="00AF1195" w:rsidRPr="00AF1195" w:rsidRDefault="00AF1195" w:rsidP="00AF119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AF1195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119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AF1195">
        <w:rPr>
          <w:rFonts w:ascii="Times New Roman" w:hAnsi="Times New Roman" w:cs="Times New Roman"/>
          <w:sz w:val="24"/>
          <w:szCs w:val="24"/>
        </w:rPr>
        <w:t>номер</w:t>
      </w:r>
      <w:proofErr w:type="gramEnd"/>
      <w:r w:rsidRPr="00AF1195">
        <w:rPr>
          <w:rFonts w:ascii="Times New Roman" w:hAnsi="Times New Roman" w:cs="Times New Roman"/>
          <w:sz w:val="24"/>
          <w:szCs w:val="24"/>
        </w:rPr>
        <w:t xml:space="preserve"> группы i-го городского поселения, i-го сельского поселения, i-го городского округа Московской области;</w:t>
      </w:r>
    </w:p>
    <w:p w:rsidR="00AF1195" w:rsidRDefault="00AF1195" w:rsidP="00AF119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1195">
        <w:rPr>
          <w:rFonts w:ascii="Times New Roman" w:hAnsi="Times New Roman" w:cs="Times New Roman"/>
          <w:sz w:val="24"/>
          <w:szCs w:val="24"/>
        </w:rPr>
        <w:t>Ч</w:t>
      </w:r>
      <w:proofErr w:type="gramStart"/>
      <w:r w:rsidRPr="00AF119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F1195">
        <w:rPr>
          <w:rFonts w:ascii="Times New Roman" w:hAnsi="Times New Roman" w:cs="Times New Roman"/>
          <w:sz w:val="24"/>
          <w:szCs w:val="24"/>
        </w:rPr>
        <w:t xml:space="preserve"> - численность населения i-го городского поселения, i-го сельского поселения, i-го городского округа Московской области по состоянию на 01.01.2014.</w:t>
      </w:r>
    </w:p>
    <w:p w:rsidR="00AF1195" w:rsidRPr="00AF1195" w:rsidRDefault="00AF1195" w:rsidP="00AF119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F1195" w:rsidRPr="00AF1195" w:rsidRDefault="00AF1195" w:rsidP="00AF1195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1195">
        <w:rPr>
          <w:rFonts w:ascii="Times New Roman" w:hAnsi="Times New Roman" w:cs="Times New Roman"/>
          <w:sz w:val="24"/>
          <w:szCs w:val="24"/>
        </w:rPr>
        <w:t xml:space="preserve">2.7.2. </w:t>
      </w:r>
      <w:proofErr w:type="gramStart"/>
      <w:r w:rsidRPr="00AF1195">
        <w:rPr>
          <w:rFonts w:ascii="Times New Roman" w:hAnsi="Times New Roman" w:cs="Times New Roman"/>
          <w:sz w:val="24"/>
          <w:szCs w:val="24"/>
        </w:rPr>
        <w:t>Расчетный показатель стоимости предоставления муниципальных услуг, оказываемых за счет средств бюджета i-го городского поселения, i-го сельского поселения, в том числе i-го городского округа Московской области, по организации проведения официальных физкультурно-оздоровительных и спортивных мероприятий i-го городского поселения, i-го сельского поселения, в том числе i-го городского округа Московской области, определен по следующей формуле:</w:t>
      </w:r>
      <w:proofErr w:type="gramEnd"/>
    </w:p>
    <w:p w:rsidR="00AF1195" w:rsidRPr="00AF1195" w:rsidRDefault="00AF1195" w:rsidP="00AF119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AF1195">
        <w:rPr>
          <w:rFonts w:ascii="Times New Roman" w:hAnsi="Times New Roman" w:cs="Times New Roman"/>
          <w:sz w:val="24"/>
          <w:szCs w:val="24"/>
        </w:rPr>
        <w:t>R2i = N2</w:t>
      </w:r>
      <w:proofErr w:type="spellStart"/>
      <w:r w:rsidRPr="00AF11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F1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19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AF1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195">
        <w:rPr>
          <w:rFonts w:ascii="Times New Roman" w:hAnsi="Times New Roman" w:cs="Times New Roman"/>
          <w:sz w:val="24"/>
          <w:szCs w:val="24"/>
        </w:rPr>
        <w:t>Ч</w:t>
      </w:r>
      <w:proofErr w:type="gramStart"/>
      <w:r w:rsidRPr="00AF119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F1195">
        <w:rPr>
          <w:rFonts w:ascii="Times New Roman" w:hAnsi="Times New Roman" w:cs="Times New Roman"/>
          <w:sz w:val="24"/>
          <w:szCs w:val="24"/>
        </w:rPr>
        <w:t>, где</w:t>
      </w:r>
    </w:p>
    <w:p w:rsidR="00AF1195" w:rsidRPr="00AF1195" w:rsidRDefault="00AF1195" w:rsidP="00AF119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AF1195">
        <w:rPr>
          <w:rFonts w:ascii="Times New Roman" w:hAnsi="Times New Roman" w:cs="Times New Roman"/>
          <w:sz w:val="24"/>
          <w:szCs w:val="24"/>
        </w:rPr>
        <w:t>N2</w:t>
      </w:r>
      <w:proofErr w:type="spellStart"/>
      <w:r w:rsidRPr="00AF11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F1195">
        <w:rPr>
          <w:rFonts w:ascii="Times New Roman" w:hAnsi="Times New Roman" w:cs="Times New Roman"/>
          <w:sz w:val="24"/>
          <w:szCs w:val="24"/>
        </w:rPr>
        <w:t xml:space="preserve"> - норматив стоимости предоставления муниципальных услуг по организации проведения официальных физкультурно-оздоровительных и спортивных мероприятий муниципальных образований Московской области для i-го городского поселения, i-го сельского поселения, в том числе i-го городского округа Московской области;</w:t>
      </w:r>
    </w:p>
    <w:p w:rsidR="00AF1195" w:rsidRPr="00AF1195" w:rsidRDefault="00AF1195" w:rsidP="00AF119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1195">
        <w:rPr>
          <w:rFonts w:ascii="Times New Roman" w:hAnsi="Times New Roman" w:cs="Times New Roman"/>
          <w:sz w:val="24"/>
          <w:szCs w:val="24"/>
        </w:rPr>
        <w:t>Ч</w:t>
      </w:r>
      <w:proofErr w:type="gramStart"/>
      <w:r w:rsidRPr="00AF119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F1195">
        <w:rPr>
          <w:rFonts w:ascii="Times New Roman" w:hAnsi="Times New Roman" w:cs="Times New Roman"/>
          <w:sz w:val="24"/>
          <w:szCs w:val="24"/>
        </w:rPr>
        <w:t xml:space="preserve"> - численность населения i-го городского поселения, i-го сельского поселения, i-го городского округа Московской области по состоянию на 01.01.2014.</w:t>
      </w:r>
    </w:p>
    <w:p w:rsidR="001B35A3" w:rsidRPr="00AF1195" w:rsidRDefault="001B35A3" w:rsidP="00AF1195">
      <w:pPr>
        <w:ind w:firstLine="720"/>
        <w:jc w:val="both"/>
      </w:pPr>
    </w:p>
    <w:p w:rsidR="001B35A3" w:rsidRPr="00743D31" w:rsidRDefault="001B35A3" w:rsidP="00AF1195">
      <w:pPr>
        <w:keepNext/>
        <w:ind w:firstLine="720"/>
        <w:jc w:val="center"/>
        <w:rPr>
          <w:b/>
          <w:bCs/>
          <w:i/>
          <w:iCs/>
        </w:rPr>
      </w:pPr>
      <w:r w:rsidRPr="00743D31">
        <w:rPr>
          <w:b/>
          <w:bCs/>
          <w:iCs/>
        </w:rPr>
        <w:t>2.</w:t>
      </w:r>
      <w:r w:rsidR="00767005" w:rsidRPr="00743D31">
        <w:rPr>
          <w:b/>
          <w:bCs/>
          <w:iCs/>
        </w:rPr>
        <w:t>8</w:t>
      </w:r>
      <w:r w:rsidRPr="00743D31">
        <w:rPr>
          <w:b/>
          <w:bCs/>
          <w:iCs/>
        </w:rPr>
        <w:t>.</w:t>
      </w:r>
      <w:r w:rsidRPr="00743D31">
        <w:rPr>
          <w:b/>
          <w:bCs/>
          <w:i/>
          <w:iCs/>
        </w:rPr>
        <w:t xml:space="preserve"> Расходы по разделу «Средства массовой информации»</w:t>
      </w:r>
    </w:p>
    <w:p w:rsidR="001B35A3" w:rsidRPr="00743D31" w:rsidRDefault="001B35A3" w:rsidP="00AF1195">
      <w:pPr>
        <w:keepNext/>
        <w:ind w:firstLine="720"/>
        <w:jc w:val="center"/>
        <w:rPr>
          <w:b/>
          <w:bCs/>
          <w:i/>
          <w:iCs/>
        </w:rPr>
      </w:pPr>
    </w:p>
    <w:p w:rsidR="00743D31" w:rsidRPr="00740E80" w:rsidRDefault="00743D31" w:rsidP="00743D31">
      <w:pPr>
        <w:widowControl w:val="0"/>
        <w:autoSpaceDE w:val="0"/>
        <w:autoSpaceDN w:val="0"/>
        <w:adjustRightInd w:val="0"/>
        <w:ind w:firstLine="709"/>
        <w:jc w:val="both"/>
      </w:pPr>
      <w:proofErr w:type="gramStart"/>
      <w:r w:rsidRPr="00740E80">
        <w:t>Расчетный показатель расходов бюджетов городских поселений, сельских поселений, в том числе городских округов, на опубликование муниципальных правовых актов, обсуждение проектов муниципальных правовых актов по вопросам местного значения, доведение до сведения жителей городских поселений, сельских поселений, в том числе городских округов, официальной информации о социально-экономическом и культурном развитии городских поселений, сельских поселений, в том числе городских округов, о развитии их общественной</w:t>
      </w:r>
      <w:proofErr w:type="gramEnd"/>
      <w:r w:rsidRPr="00740E80">
        <w:t xml:space="preserve"> инфраструктуры и иной официальной информации (далее - расчетный показатель расходов бюджетов городских поселений, сельских поселений, в том числе городских округов, на опубликование муниципальных правовых актов и иной официальной информации) определен по следующей формуле:</w:t>
      </w:r>
    </w:p>
    <w:p w:rsidR="00743D31" w:rsidRPr="00740E80" w:rsidRDefault="00743D31" w:rsidP="00743D31">
      <w:pPr>
        <w:widowControl w:val="0"/>
        <w:autoSpaceDE w:val="0"/>
        <w:autoSpaceDN w:val="0"/>
        <w:adjustRightInd w:val="0"/>
        <w:ind w:firstLine="709"/>
        <w:jc w:val="both"/>
      </w:pPr>
      <w:proofErr w:type="spellStart"/>
      <w:r w:rsidRPr="00740E80">
        <w:t>Ri</w:t>
      </w:r>
      <w:proofErr w:type="spellEnd"/>
      <w:r w:rsidRPr="00740E80">
        <w:t xml:space="preserve"> </w:t>
      </w:r>
      <w:proofErr w:type="spellStart"/>
      <w:r w:rsidRPr="00740E80">
        <w:t>сми</w:t>
      </w:r>
      <w:proofErr w:type="spellEnd"/>
      <w:r w:rsidRPr="00740E80">
        <w:t xml:space="preserve"> = </w:t>
      </w:r>
      <w:proofErr w:type="spellStart"/>
      <w:r w:rsidRPr="00740E80">
        <w:t>Нj</w:t>
      </w:r>
      <w:proofErr w:type="spellEnd"/>
      <w:r w:rsidRPr="00740E80">
        <w:t xml:space="preserve"> </w:t>
      </w:r>
      <w:proofErr w:type="spellStart"/>
      <w:r w:rsidRPr="00740E80">
        <w:t>сми</w:t>
      </w:r>
      <w:proofErr w:type="spellEnd"/>
      <w:r w:rsidRPr="00740E80">
        <w:t xml:space="preserve"> </w:t>
      </w:r>
      <w:proofErr w:type="spellStart"/>
      <w:r w:rsidRPr="00740E80">
        <w:t>x</w:t>
      </w:r>
      <w:proofErr w:type="spellEnd"/>
      <w:proofErr w:type="gramStart"/>
      <w:r w:rsidRPr="00740E80">
        <w:t xml:space="preserve"> К</w:t>
      </w:r>
      <w:proofErr w:type="gramEnd"/>
      <w:r w:rsidRPr="00740E80">
        <w:t>, где</w:t>
      </w:r>
    </w:p>
    <w:p w:rsidR="00743D31" w:rsidRPr="00740E80" w:rsidRDefault="00743D31" w:rsidP="00743D31">
      <w:pPr>
        <w:widowControl w:val="0"/>
        <w:autoSpaceDE w:val="0"/>
        <w:autoSpaceDN w:val="0"/>
        <w:adjustRightInd w:val="0"/>
        <w:ind w:firstLine="709"/>
        <w:jc w:val="both"/>
      </w:pPr>
      <w:proofErr w:type="spellStart"/>
      <w:r w:rsidRPr="00740E80">
        <w:t>Ri</w:t>
      </w:r>
      <w:proofErr w:type="spellEnd"/>
      <w:r w:rsidRPr="00740E80">
        <w:t xml:space="preserve"> </w:t>
      </w:r>
      <w:proofErr w:type="spellStart"/>
      <w:r w:rsidRPr="00740E80">
        <w:t>сми</w:t>
      </w:r>
      <w:proofErr w:type="spellEnd"/>
      <w:r w:rsidRPr="00740E80">
        <w:t xml:space="preserve"> - расчетный показатель расходов бюджета i-го городского поселения, i-го сельского поселения, в том числе i-го городского округа, на опубликование муниципальных правовых актов и иной официальной информации;</w:t>
      </w:r>
    </w:p>
    <w:p w:rsidR="00743D31" w:rsidRPr="00740E80" w:rsidRDefault="00743D31" w:rsidP="00743D31">
      <w:pPr>
        <w:widowControl w:val="0"/>
        <w:autoSpaceDE w:val="0"/>
        <w:autoSpaceDN w:val="0"/>
        <w:adjustRightInd w:val="0"/>
        <w:ind w:firstLine="709"/>
        <w:jc w:val="both"/>
      </w:pPr>
      <w:proofErr w:type="spellStart"/>
      <w:proofErr w:type="gramStart"/>
      <w:r w:rsidRPr="00740E80">
        <w:lastRenderedPageBreak/>
        <w:t>Нj</w:t>
      </w:r>
      <w:proofErr w:type="spellEnd"/>
      <w:r w:rsidRPr="00740E80">
        <w:t xml:space="preserve"> </w:t>
      </w:r>
      <w:proofErr w:type="spellStart"/>
      <w:r w:rsidRPr="00740E80">
        <w:t>сми</w:t>
      </w:r>
      <w:proofErr w:type="spellEnd"/>
      <w:r w:rsidRPr="00740E80">
        <w:t xml:space="preserve"> - норматив расходов на опубликование муниципальных правовых актов, обсуждение проектов муниципальных правовых актов по вопросам местного значения, доведение до сведения жителей муниципального образования официальной информации о социально-экономическом и культурном развитии муниципального образования, о развитии его общественной инфраструктуры и иной официальной информации, дифференцированный по группам городских поселений, сельских поселений и городских округов Московской области, для i-го городского поселения, i-го сельского</w:t>
      </w:r>
      <w:proofErr w:type="gramEnd"/>
      <w:r w:rsidRPr="00740E80">
        <w:t xml:space="preserve"> поселения, в том числе i-го городского округа Московской области;</w:t>
      </w:r>
    </w:p>
    <w:p w:rsidR="00743D31" w:rsidRPr="00740E80" w:rsidRDefault="00743D31" w:rsidP="00743D31">
      <w:pPr>
        <w:widowControl w:val="0"/>
        <w:autoSpaceDE w:val="0"/>
        <w:autoSpaceDN w:val="0"/>
        <w:adjustRightInd w:val="0"/>
        <w:ind w:firstLine="709"/>
        <w:jc w:val="both"/>
      </w:pPr>
      <w:proofErr w:type="spellStart"/>
      <w:r w:rsidRPr="00740E80">
        <w:t>j</w:t>
      </w:r>
      <w:proofErr w:type="spellEnd"/>
      <w:r w:rsidRPr="00740E80">
        <w:t xml:space="preserve"> - номер группы i-го городского поселения, i-го сельского поселения, i-го городского округа;</w:t>
      </w:r>
    </w:p>
    <w:p w:rsidR="001B35A3" w:rsidRPr="00743D31" w:rsidRDefault="00743D31" w:rsidP="00743D31">
      <w:pPr>
        <w:widowControl w:val="0"/>
        <w:autoSpaceDE w:val="0"/>
        <w:autoSpaceDN w:val="0"/>
        <w:adjustRightInd w:val="0"/>
        <w:ind w:firstLine="709"/>
        <w:jc w:val="both"/>
      </w:pPr>
      <w:proofErr w:type="gramStart"/>
      <w:r w:rsidRPr="00740E80">
        <w:t>К</w:t>
      </w:r>
      <w:proofErr w:type="gramEnd"/>
      <w:r w:rsidRPr="00740E80">
        <w:t xml:space="preserve"> - расчетное количество печатных полос формата А3, определенное для городского поселения, сельского поселения в количестве 35 полос, городского округа в количестве 102,1 </w:t>
      </w:r>
      <w:r w:rsidRPr="00743D31">
        <w:t>полосы.</w:t>
      </w:r>
    </w:p>
    <w:sectPr w:rsidR="001B35A3" w:rsidRPr="00743D31" w:rsidSect="00C36412">
      <w:headerReference w:type="even" r:id="rId25"/>
      <w:headerReference w:type="default" r:id="rId26"/>
      <w:pgSz w:w="11906" w:h="16838"/>
      <w:pgMar w:top="899" w:right="850" w:bottom="71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82C" w:rsidRDefault="00C4182C">
      <w:r>
        <w:separator/>
      </w:r>
    </w:p>
  </w:endnote>
  <w:endnote w:type="continuationSeparator" w:id="0">
    <w:p w:rsidR="00C4182C" w:rsidRDefault="00C41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82C" w:rsidRDefault="00C4182C">
      <w:r>
        <w:separator/>
      </w:r>
    </w:p>
  </w:footnote>
  <w:footnote w:type="continuationSeparator" w:id="0">
    <w:p w:rsidR="00C4182C" w:rsidRDefault="00C418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82C" w:rsidRDefault="009559FF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C4182C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4182C" w:rsidRDefault="00C4182C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82C" w:rsidRDefault="009559FF">
    <w:pPr>
      <w:pStyle w:val="a4"/>
      <w:framePr w:wrap="around" w:vAnchor="text" w:hAnchor="margin" w:xAlign="right" w:y="1"/>
      <w:jc w:val="right"/>
      <w:rPr>
        <w:rStyle w:val="a7"/>
      </w:rPr>
    </w:pPr>
    <w:r>
      <w:rPr>
        <w:rStyle w:val="a7"/>
      </w:rPr>
      <w:fldChar w:fldCharType="begin"/>
    </w:r>
    <w:r w:rsidR="00C4182C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A43F2">
      <w:rPr>
        <w:rStyle w:val="a7"/>
        <w:noProof/>
      </w:rPr>
      <w:t>20</w:t>
    </w:r>
    <w:r>
      <w:rPr>
        <w:rStyle w:val="a7"/>
      </w:rPr>
      <w:fldChar w:fldCharType="end"/>
    </w:r>
  </w:p>
  <w:p w:rsidR="00C4182C" w:rsidRDefault="00C4182C">
    <w:pPr>
      <w:pStyle w:val="a4"/>
      <w:framePr w:wrap="around" w:vAnchor="text" w:hAnchor="margin" w:xAlign="right" w:y="1"/>
      <w:ind w:right="360"/>
      <w:rPr>
        <w:rStyle w:val="a7"/>
      </w:rPr>
    </w:pPr>
  </w:p>
  <w:p w:rsidR="00C4182C" w:rsidRDefault="00C4182C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3240"/>
    <w:multiLevelType w:val="hybridMultilevel"/>
    <w:tmpl w:val="DBC80F48"/>
    <w:lvl w:ilvl="0" w:tplc="81285CCA">
      <w:start w:val="1"/>
      <w:numFmt w:val="decimal"/>
      <w:lvlText w:val="%1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761CB"/>
    <w:multiLevelType w:val="hybridMultilevel"/>
    <w:tmpl w:val="0D34F1CC"/>
    <w:lvl w:ilvl="0" w:tplc="67AC9A0A">
      <w:numFmt w:val="bullet"/>
      <w:lvlText w:val="-"/>
      <w:lvlJc w:val="left"/>
      <w:pPr>
        <w:tabs>
          <w:tab w:val="num" w:pos="1620"/>
        </w:tabs>
        <w:ind w:left="1620" w:hanging="5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8537F3A"/>
    <w:multiLevelType w:val="hybridMultilevel"/>
    <w:tmpl w:val="3CF4DEF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900685B"/>
    <w:multiLevelType w:val="hybridMultilevel"/>
    <w:tmpl w:val="00AABDD4"/>
    <w:lvl w:ilvl="0" w:tplc="DEC4BF5E">
      <w:start w:val="1"/>
      <w:numFmt w:val="decimal"/>
      <w:lvlText w:val="%1)"/>
      <w:lvlJc w:val="left"/>
      <w:pPr>
        <w:tabs>
          <w:tab w:val="num" w:pos="1773"/>
        </w:tabs>
        <w:ind w:left="1773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0A410526"/>
    <w:multiLevelType w:val="hybridMultilevel"/>
    <w:tmpl w:val="5098691E"/>
    <w:lvl w:ilvl="0" w:tplc="041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5">
    <w:nsid w:val="0CCF1F6B"/>
    <w:multiLevelType w:val="multilevel"/>
    <w:tmpl w:val="E8E4F524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  <w:color w:val="008000"/>
      </w:rPr>
    </w:lvl>
    <w:lvl w:ilvl="1">
      <w:start w:val="1"/>
      <w:numFmt w:val="decimal"/>
      <w:lvlText w:val="%1.%2."/>
      <w:lvlJc w:val="left"/>
      <w:pPr>
        <w:tabs>
          <w:tab w:val="num" w:pos="1293"/>
        </w:tabs>
        <w:ind w:left="1293" w:hanging="585"/>
      </w:pPr>
      <w:rPr>
        <w:rFonts w:hint="default"/>
        <w:color w:val="008000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  <w:color w:val="008000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  <w:color w:val="008000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  <w:color w:val="008000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  <w:color w:val="008000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  <w:color w:val="008000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  <w:color w:val="008000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  <w:color w:val="008000"/>
      </w:rPr>
    </w:lvl>
  </w:abstractNum>
  <w:abstractNum w:abstractNumId="6">
    <w:nsid w:val="11517A02"/>
    <w:multiLevelType w:val="multilevel"/>
    <w:tmpl w:val="ECC039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7">
    <w:nsid w:val="11923507"/>
    <w:multiLevelType w:val="hybridMultilevel"/>
    <w:tmpl w:val="49E071B6"/>
    <w:lvl w:ilvl="0" w:tplc="C69017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291330"/>
    <w:multiLevelType w:val="hybridMultilevel"/>
    <w:tmpl w:val="A99AEFAA"/>
    <w:lvl w:ilvl="0" w:tplc="9E8C0E86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18D14124"/>
    <w:multiLevelType w:val="hybridMultilevel"/>
    <w:tmpl w:val="D38C4872"/>
    <w:lvl w:ilvl="0" w:tplc="17E2ADB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BF141B"/>
    <w:multiLevelType w:val="hybridMultilevel"/>
    <w:tmpl w:val="DAD25BCA"/>
    <w:lvl w:ilvl="0" w:tplc="684CB29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>
    <w:nsid w:val="25BF3B91"/>
    <w:multiLevelType w:val="hybridMultilevel"/>
    <w:tmpl w:val="A5C036EC"/>
    <w:lvl w:ilvl="0" w:tplc="1838A2A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27245B62"/>
    <w:multiLevelType w:val="hybridMultilevel"/>
    <w:tmpl w:val="586E04E6"/>
    <w:lvl w:ilvl="0" w:tplc="A8A445BA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>
    <w:nsid w:val="2F965431"/>
    <w:multiLevelType w:val="hybridMultilevel"/>
    <w:tmpl w:val="7EC6ED1A"/>
    <w:lvl w:ilvl="0" w:tplc="6FBAA376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>
    <w:nsid w:val="3F0E2D47"/>
    <w:multiLevelType w:val="hybridMultilevel"/>
    <w:tmpl w:val="7FC89E0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44024494"/>
    <w:multiLevelType w:val="multilevel"/>
    <w:tmpl w:val="64CA2A1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94"/>
        </w:tabs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16">
    <w:nsid w:val="46282875"/>
    <w:multiLevelType w:val="hybridMultilevel"/>
    <w:tmpl w:val="F448127A"/>
    <w:lvl w:ilvl="0" w:tplc="52F62D0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477C123D"/>
    <w:multiLevelType w:val="hybridMultilevel"/>
    <w:tmpl w:val="D994C616"/>
    <w:lvl w:ilvl="0" w:tplc="9EDCCC06">
      <w:start w:val="1"/>
      <w:numFmt w:val="decimal"/>
      <w:lvlText w:val="%1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AEF6DB2"/>
    <w:multiLevelType w:val="hybridMultilevel"/>
    <w:tmpl w:val="DAF6911C"/>
    <w:lvl w:ilvl="0" w:tplc="684A6388">
      <w:start w:val="5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156225B"/>
    <w:multiLevelType w:val="multilevel"/>
    <w:tmpl w:val="8C7276C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8"/>
        </w:tabs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37"/>
        </w:tabs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6"/>
        </w:tabs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75"/>
        </w:tabs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74"/>
        </w:tabs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13"/>
        </w:tabs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12"/>
        </w:tabs>
        <w:ind w:left="6112" w:hanging="1800"/>
      </w:pPr>
      <w:rPr>
        <w:rFonts w:hint="default"/>
      </w:rPr>
    </w:lvl>
  </w:abstractNum>
  <w:abstractNum w:abstractNumId="20">
    <w:nsid w:val="629C544D"/>
    <w:multiLevelType w:val="hybridMultilevel"/>
    <w:tmpl w:val="5CE29E2C"/>
    <w:lvl w:ilvl="0" w:tplc="141836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65036DF5"/>
    <w:multiLevelType w:val="hybridMultilevel"/>
    <w:tmpl w:val="2738F136"/>
    <w:lvl w:ilvl="0" w:tplc="AB5A49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5B6BDD"/>
    <w:multiLevelType w:val="hybridMultilevel"/>
    <w:tmpl w:val="8C029D84"/>
    <w:lvl w:ilvl="0" w:tplc="AF0C0706">
      <w:start w:val="1"/>
      <w:numFmt w:val="decimal"/>
      <w:lvlText w:val="%1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D44EF5"/>
    <w:multiLevelType w:val="hybridMultilevel"/>
    <w:tmpl w:val="BF34BF04"/>
    <w:lvl w:ilvl="0" w:tplc="0F9406A2">
      <w:start w:val="1"/>
      <w:numFmt w:val="decimal"/>
      <w:lvlText w:val="%1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6DE71CE"/>
    <w:multiLevelType w:val="hybridMultilevel"/>
    <w:tmpl w:val="0AB08024"/>
    <w:lvl w:ilvl="0" w:tplc="31527C7C">
      <w:start w:val="1"/>
      <w:numFmt w:val="decimal"/>
      <w:lvlText w:val="%1."/>
      <w:lvlJc w:val="left"/>
      <w:pPr>
        <w:tabs>
          <w:tab w:val="num" w:pos="1683"/>
        </w:tabs>
        <w:ind w:left="1683" w:hanging="9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>
    <w:nsid w:val="79FA2F9F"/>
    <w:multiLevelType w:val="hybridMultilevel"/>
    <w:tmpl w:val="3CA8687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22"/>
  </w:num>
  <w:num w:numId="4">
    <w:abstractNumId w:val="0"/>
  </w:num>
  <w:num w:numId="5">
    <w:abstractNumId w:val="21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8"/>
  </w:num>
  <w:num w:numId="9">
    <w:abstractNumId w:val="12"/>
  </w:num>
  <w:num w:numId="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5"/>
  </w:num>
  <w:num w:numId="13">
    <w:abstractNumId w:val="6"/>
  </w:num>
  <w:num w:numId="14">
    <w:abstractNumId w:val="14"/>
  </w:num>
  <w:num w:numId="15">
    <w:abstractNumId w:val="4"/>
  </w:num>
  <w:num w:numId="16">
    <w:abstractNumId w:val="2"/>
  </w:num>
  <w:num w:numId="17">
    <w:abstractNumId w:val="25"/>
  </w:num>
  <w:num w:numId="18">
    <w:abstractNumId w:val="11"/>
  </w:num>
  <w:num w:numId="19">
    <w:abstractNumId w:val="24"/>
  </w:num>
  <w:num w:numId="20">
    <w:abstractNumId w:val="16"/>
  </w:num>
  <w:num w:numId="21">
    <w:abstractNumId w:val="3"/>
  </w:num>
  <w:num w:numId="22">
    <w:abstractNumId w:val="13"/>
  </w:num>
  <w:num w:numId="23">
    <w:abstractNumId w:val="19"/>
  </w:num>
  <w:num w:numId="24">
    <w:abstractNumId w:val="20"/>
  </w:num>
  <w:num w:numId="25">
    <w:abstractNumId w:val="7"/>
  </w:num>
  <w:num w:numId="26">
    <w:abstractNumId w:val="18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2947"/>
    <w:rsid w:val="00002412"/>
    <w:rsid w:val="000027C8"/>
    <w:rsid w:val="00003380"/>
    <w:rsid w:val="0000401E"/>
    <w:rsid w:val="00005580"/>
    <w:rsid w:val="000056CB"/>
    <w:rsid w:val="00015786"/>
    <w:rsid w:val="000160C9"/>
    <w:rsid w:val="00016C9C"/>
    <w:rsid w:val="000205DE"/>
    <w:rsid w:val="00020E31"/>
    <w:rsid w:val="00022AB0"/>
    <w:rsid w:val="00022D14"/>
    <w:rsid w:val="00022D36"/>
    <w:rsid w:val="00024DE0"/>
    <w:rsid w:val="000266AC"/>
    <w:rsid w:val="00026745"/>
    <w:rsid w:val="00030CB3"/>
    <w:rsid w:val="00030E63"/>
    <w:rsid w:val="00035928"/>
    <w:rsid w:val="00037FE0"/>
    <w:rsid w:val="00040353"/>
    <w:rsid w:val="00042491"/>
    <w:rsid w:val="00043DD8"/>
    <w:rsid w:val="000461DE"/>
    <w:rsid w:val="000462FD"/>
    <w:rsid w:val="00046C07"/>
    <w:rsid w:val="00052DF2"/>
    <w:rsid w:val="00053CE9"/>
    <w:rsid w:val="000548BA"/>
    <w:rsid w:val="000578DC"/>
    <w:rsid w:val="00057B17"/>
    <w:rsid w:val="00057FA9"/>
    <w:rsid w:val="000602C4"/>
    <w:rsid w:val="000604B3"/>
    <w:rsid w:val="00060733"/>
    <w:rsid w:val="00060A4F"/>
    <w:rsid w:val="00063185"/>
    <w:rsid w:val="000632DE"/>
    <w:rsid w:val="00066767"/>
    <w:rsid w:val="000734F6"/>
    <w:rsid w:val="0007415E"/>
    <w:rsid w:val="00074850"/>
    <w:rsid w:val="00074D42"/>
    <w:rsid w:val="00074F9D"/>
    <w:rsid w:val="000768B7"/>
    <w:rsid w:val="000869A2"/>
    <w:rsid w:val="000871ED"/>
    <w:rsid w:val="0008789D"/>
    <w:rsid w:val="0008797C"/>
    <w:rsid w:val="00090472"/>
    <w:rsid w:val="00090CD5"/>
    <w:rsid w:val="00091B66"/>
    <w:rsid w:val="00091DD5"/>
    <w:rsid w:val="00093820"/>
    <w:rsid w:val="00093B80"/>
    <w:rsid w:val="00093D58"/>
    <w:rsid w:val="00093E47"/>
    <w:rsid w:val="00094013"/>
    <w:rsid w:val="000960DA"/>
    <w:rsid w:val="000A02F1"/>
    <w:rsid w:val="000A2BD9"/>
    <w:rsid w:val="000A2F42"/>
    <w:rsid w:val="000A3632"/>
    <w:rsid w:val="000A49F7"/>
    <w:rsid w:val="000A5F7B"/>
    <w:rsid w:val="000A6502"/>
    <w:rsid w:val="000A7E14"/>
    <w:rsid w:val="000B0E41"/>
    <w:rsid w:val="000B2E75"/>
    <w:rsid w:val="000B4CB8"/>
    <w:rsid w:val="000B6222"/>
    <w:rsid w:val="000B6436"/>
    <w:rsid w:val="000B6A2F"/>
    <w:rsid w:val="000B7B8B"/>
    <w:rsid w:val="000B7FD4"/>
    <w:rsid w:val="000C223D"/>
    <w:rsid w:val="000C2524"/>
    <w:rsid w:val="000C437E"/>
    <w:rsid w:val="000C5D7F"/>
    <w:rsid w:val="000C64D6"/>
    <w:rsid w:val="000D029C"/>
    <w:rsid w:val="000D1368"/>
    <w:rsid w:val="000D1A20"/>
    <w:rsid w:val="000D40CD"/>
    <w:rsid w:val="000D44CD"/>
    <w:rsid w:val="000D4889"/>
    <w:rsid w:val="000D52ED"/>
    <w:rsid w:val="000D5CAD"/>
    <w:rsid w:val="000D66B1"/>
    <w:rsid w:val="000D7ACE"/>
    <w:rsid w:val="000E1791"/>
    <w:rsid w:val="000E361E"/>
    <w:rsid w:val="000E49BD"/>
    <w:rsid w:val="000E58F5"/>
    <w:rsid w:val="000E64C6"/>
    <w:rsid w:val="000F29D3"/>
    <w:rsid w:val="000F2AA9"/>
    <w:rsid w:val="000F72CB"/>
    <w:rsid w:val="000F7F2E"/>
    <w:rsid w:val="001018E7"/>
    <w:rsid w:val="00103129"/>
    <w:rsid w:val="00110BF3"/>
    <w:rsid w:val="0011141F"/>
    <w:rsid w:val="0011174C"/>
    <w:rsid w:val="0011186F"/>
    <w:rsid w:val="0011274C"/>
    <w:rsid w:val="00115739"/>
    <w:rsid w:val="001178DB"/>
    <w:rsid w:val="00120FE9"/>
    <w:rsid w:val="0012214D"/>
    <w:rsid w:val="00123357"/>
    <w:rsid w:val="00124AF6"/>
    <w:rsid w:val="00125E22"/>
    <w:rsid w:val="00132A35"/>
    <w:rsid w:val="0013403C"/>
    <w:rsid w:val="00140670"/>
    <w:rsid w:val="00141163"/>
    <w:rsid w:val="00142901"/>
    <w:rsid w:val="001433E9"/>
    <w:rsid w:val="001456FD"/>
    <w:rsid w:val="001475FC"/>
    <w:rsid w:val="00147CB9"/>
    <w:rsid w:val="00147E2E"/>
    <w:rsid w:val="00152529"/>
    <w:rsid w:val="00152D21"/>
    <w:rsid w:val="00152FF9"/>
    <w:rsid w:val="001531FC"/>
    <w:rsid w:val="0015346C"/>
    <w:rsid w:val="00154C9C"/>
    <w:rsid w:val="00154E83"/>
    <w:rsid w:val="00157689"/>
    <w:rsid w:val="0016002B"/>
    <w:rsid w:val="00160B9B"/>
    <w:rsid w:val="00161924"/>
    <w:rsid w:val="00161AE9"/>
    <w:rsid w:val="00163910"/>
    <w:rsid w:val="001671C5"/>
    <w:rsid w:val="001678A7"/>
    <w:rsid w:val="0016799B"/>
    <w:rsid w:val="00167DCF"/>
    <w:rsid w:val="00171BB9"/>
    <w:rsid w:val="00173829"/>
    <w:rsid w:val="00173DB4"/>
    <w:rsid w:val="00176518"/>
    <w:rsid w:val="00176976"/>
    <w:rsid w:val="00176D8B"/>
    <w:rsid w:val="001807EF"/>
    <w:rsid w:val="00181BBE"/>
    <w:rsid w:val="00182277"/>
    <w:rsid w:val="001841B9"/>
    <w:rsid w:val="00184694"/>
    <w:rsid w:val="0018483E"/>
    <w:rsid w:val="001856E2"/>
    <w:rsid w:val="001876B8"/>
    <w:rsid w:val="00190A01"/>
    <w:rsid w:val="00192C5C"/>
    <w:rsid w:val="00193234"/>
    <w:rsid w:val="00193A6C"/>
    <w:rsid w:val="00194A6E"/>
    <w:rsid w:val="0019626D"/>
    <w:rsid w:val="00196853"/>
    <w:rsid w:val="001976C5"/>
    <w:rsid w:val="00197FE2"/>
    <w:rsid w:val="001A099C"/>
    <w:rsid w:val="001A0AC3"/>
    <w:rsid w:val="001A2FCA"/>
    <w:rsid w:val="001A3514"/>
    <w:rsid w:val="001A61ED"/>
    <w:rsid w:val="001B2819"/>
    <w:rsid w:val="001B35A3"/>
    <w:rsid w:val="001B3F09"/>
    <w:rsid w:val="001B4356"/>
    <w:rsid w:val="001B5206"/>
    <w:rsid w:val="001B5790"/>
    <w:rsid w:val="001B7635"/>
    <w:rsid w:val="001C0F1B"/>
    <w:rsid w:val="001C22A5"/>
    <w:rsid w:val="001C3447"/>
    <w:rsid w:val="001C3AD5"/>
    <w:rsid w:val="001C5707"/>
    <w:rsid w:val="001D0E8A"/>
    <w:rsid w:val="001D2712"/>
    <w:rsid w:val="001D7823"/>
    <w:rsid w:val="001E08DB"/>
    <w:rsid w:val="001E1559"/>
    <w:rsid w:val="001E2D42"/>
    <w:rsid w:val="001E4273"/>
    <w:rsid w:val="001F20D1"/>
    <w:rsid w:val="001F2240"/>
    <w:rsid w:val="001F2441"/>
    <w:rsid w:val="001F27D5"/>
    <w:rsid w:val="001F51D3"/>
    <w:rsid w:val="001F6D8B"/>
    <w:rsid w:val="001F6E42"/>
    <w:rsid w:val="001F73C7"/>
    <w:rsid w:val="0020045D"/>
    <w:rsid w:val="00202CA6"/>
    <w:rsid w:val="002036D2"/>
    <w:rsid w:val="002039B0"/>
    <w:rsid w:val="002056CD"/>
    <w:rsid w:val="00205896"/>
    <w:rsid w:val="00212535"/>
    <w:rsid w:val="0021494A"/>
    <w:rsid w:val="0021621A"/>
    <w:rsid w:val="002208A4"/>
    <w:rsid w:val="0022170A"/>
    <w:rsid w:val="00222850"/>
    <w:rsid w:val="00225D73"/>
    <w:rsid w:val="00226716"/>
    <w:rsid w:val="002318FF"/>
    <w:rsid w:val="00237B5B"/>
    <w:rsid w:val="00237FBC"/>
    <w:rsid w:val="0024026D"/>
    <w:rsid w:val="00241A53"/>
    <w:rsid w:val="00242469"/>
    <w:rsid w:val="00242816"/>
    <w:rsid w:val="00244781"/>
    <w:rsid w:val="00244941"/>
    <w:rsid w:val="00244B99"/>
    <w:rsid w:val="00245A77"/>
    <w:rsid w:val="00251CCE"/>
    <w:rsid w:val="00252AF5"/>
    <w:rsid w:val="00254674"/>
    <w:rsid w:val="002546ED"/>
    <w:rsid w:val="00256445"/>
    <w:rsid w:val="0026182A"/>
    <w:rsid w:val="002623E9"/>
    <w:rsid w:val="002623F9"/>
    <w:rsid w:val="002642D5"/>
    <w:rsid w:val="00266F73"/>
    <w:rsid w:val="0026739E"/>
    <w:rsid w:val="002673BC"/>
    <w:rsid w:val="00270341"/>
    <w:rsid w:val="00273BFB"/>
    <w:rsid w:val="002754E2"/>
    <w:rsid w:val="002759E9"/>
    <w:rsid w:val="00276762"/>
    <w:rsid w:val="00284757"/>
    <w:rsid w:val="00285EC2"/>
    <w:rsid w:val="0029108E"/>
    <w:rsid w:val="002932EE"/>
    <w:rsid w:val="002955DB"/>
    <w:rsid w:val="00296DA8"/>
    <w:rsid w:val="002A436B"/>
    <w:rsid w:val="002A525F"/>
    <w:rsid w:val="002A62D8"/>
    <w:rsid w:val="002B033D"/>
    <w:rsid w:val="002B34F9"/>
    <w:rsid w:val="002B5EBB"/>
    <w:rsid w:val="002B764F"/>
    <w:rsid w:val="002C2489"/>
    <w:rsid w:val="002C2F74"/>
    <w:rsid w:val="002C31EB"/>
    <w:rsid w:val="002C548C"/>
    <w:rsid w:val="002C5BC6"/>
    <w:rsid w:val="002D1B35"/>
    <w:rsid w:val="002D23DA"/>
    <w:rsid w:val="002D4EF2"/>
    <w:rsid w:val="002D4F21"/>
    <w:rsid w:val="002E1989"/>
    <w:rsid w:val="002E6107"/>
    <w:rsid w:val="002E751B"/>
    <w:rsid w:val="002E79A6"/>
    <w:rsid w:val="002F0A1B"/>
    <w:rsid w:val="002F196E"/>
    <w:rsid w:val="002F2026"/>
    <w:rsid w:val="002F21D6"/>
    <w:rsid w:val="002F4E1D"/>
    <w:rsid w:val="002F5E6F"/>
    <w:rsid w:val="002F686B"/>
    <w:rsid w:val="00300E5B"/>
    <w:rsid w:val="0030127E"/>
    <w:rsid w:val="00302083"/>
    <w:rsid w:val="00302819"/>
    <w:rsid w:val="00303D0A"/>
    <w:rsid w:val="00304A1C"/>
    <w:rsid w:val="00306789"/>
    <w:rsid w:val="00310F3D"/>
    <w:rsid w:val="00312900"/>
    <w:rsid w:val="00313D33"/>
    <w:rsid w:val="003146EF"/>
    <w:rsid w:val="00315419"/>
    <w:rsid w:val="0031601C"/>
    <w:rsid w:val="00317563"/>
    <w:rsid w:val="00317D89"/>
    <w:rsid w:val="0032084D"/>
    <w:rsid w:val="00320CA1"/>
    <w:rsid w:val="00322FD9"/>
    <w:rsid w:val="0032435F"/>
    <w:rsid w:val="00325256"/>
    <w:rsid w:val="00325739"/>
    <w:rsid w:val="0033228B"/>
    <w:rsid w:val="003333A4"/>
    <w:rsid w:val="003337A5"/>
    <w:rsid w:val="00334229"/>
    <w:rsid w:val="00334931"/>
    <w:rsid w:val="00335193"/>
    <w:rsid w:val="0033592A"/>
    <w:rsid w:val="003365B3"/>
    <w:rsid w:val="0033681A"/>
    <w:rsid w:val="00336904"/>
    <w:rsid w:val="00337A00"/>
    <w:rsid w:val="00340F11"/>
    <w:rsid w:val="003433BB"/>
    <w:rsid w:val="00344166"/>
    <w:rsid w:val="00344484"/>
    <w:rsid w:val="00350844"/>
    <w:rsid w:val="00350D15"/>
    <w:rsid w:val="00351485"/>
    <w:rsid w:val="00351BFD"/>
    <w:rsid w:val="00353230"/>
    <w:rsid w:val="00353BA2"/>
    <w:rsid w:val="00354091"/>
    <w:rsid w:val="003542BB"/>
    <w:rsid w:val="003546F7"/>
    <w:rsid w:val="0035560F"/>
    <w:rsid w:val="00356E93"/>
    <w:rsid w:val="00357332"/>
    <w:rsid w:val="00363FCE"/>
    <w:rsid w:val="00364A67"/>
    <w:rsid w:val="00364C25"/>
    <w:rsid w:val="00365562"/>
    <w:rsid w:val="003657CC"/>
    <w:rsid w:val="00366623"/>
    <w:rsid w:val="00370A44"/>
    <w:rsid w:val="0037305B"/>
    <w:rsid w:val="0037339D"/>
    <w:rsid w:val="003737D1"/>
    <w:rsid w:val="00375EA1"/>
    <w:rsid w:val="00376207"/>
    <w:rsid w:val="0037660F"/>
    <w:rsid w:val="00377192"/>
    <w:rsid w:val="00377979"/>
    <w:rsid w:val="00377E40"/>
    <w:rsid w:val="00377F81"/>
    <w:rsid w:val="003818F3"/>
    <w:rsid w:val="003833EA"/>
    <w:rsid w:val="00383C9E"/>
    <w:rsid w:val="00385F56"/>
    <w:rsid w:val="00391AC7"/>
    <w:rsid w:val="00392922"/>
    <w:rsid w:val="00393CE7"/>
    <w:rsid w:val="00394F99"/>
    <w:rsid w:val="003A06D1"/>
    <w:rsid w:val="003A45A7"/>
    <w:rsid w:val="003A533A"/>
    <w:rsid w:val="003A544B"/>
    <w:rsid w:val="003B00DC"/>
    <w:rsid w:val="003B08B5"/>
    <w:rsid w:val="003B0912"/>
    <w:rsid w:val="003B0A90"/>
    <w:rsid w:val="003B2F15"/>
    <w:rsid w:val="003B40CC"/>
    <w:rsid w:val="003B46D7"/>
    <w:rsid w:val="003B4F0A"/>
    <w:rsid w:val="003B5454"/>
    <w:rsid w:val="003B797A"/>
    <w:rsid w:val="003C1529"/>
    <w:rsid w:val="003C1753"/>
    <w:rsid w:val="003C2E08"/>
    <w:rsid w:val="003C3C6A"/>
    <w:rsid w:val="003C5863"/>
    <w:rsid w:val="003C68F7"/>
    <w:rsid w:val="003C7133"/>
    <w:rsid w:val="003C724F"/>
    <w:rsid w:val="003C7F1A"/>
    <w:rsid w:val="003D288B"/>
    <w:rsid w:val="003D3133"/>
    <w:rsid w:val="003D3230"/>
    <w:rsid w:val="003E0A39"/>
    <w:rsid w:val="003E3F22"/>
    <w:rsid w:val="003E4BC8"/>
    <w:rsid w:val="003F1ECC"/>
    <w:rsid w:val="003F4112"/>
    <w:rsid w:val="003F5253"/>
    <w:rsid w:val="003F6EFD"/>
    <w:rsid w:val="00400287"/>
    <w:rsid w:val="00400E6E"/>
    <w:rsid w:val="00400EFC"/>
    <w:rsid w:val="00401E56"/>
    <w:rsid w:val="004029F9"/>
    <w:rsid w:val="00403393"/>
    <w:rsid w:val="00404D71"/>
    <w:rsid w:val="00407B25"/>
    <w:rsid w:val="00407BB1"/>
    <w:rsid w:val="00407FD5"/>
    <w:rsid w:val="00413171"/>
    <w:rsid w:val="004139E3"/>
    <w:rsid w:val="00414BE0"/>
    <w:rsid w:val="00415193"/>
    <w:rsid w:val="0041777C"/>
    <w:rsid w:val="0042284D"/>
    <w:rsid w:val="004244B8"/>
    <w:rsid w:val="00430568"/>
    <w:rsid w:val="00440FA0"/>
    <w:rsid w:val="00442635"/>
    <w:rsid w:val="00443DDC"/>
    <w:rsid w:val="004456ED"/>
    <w:rsid w:val="00446A87"/>
    <w:rsid w:val="00447033"/>
    <w:rsid w:val="00452522"/>
    <w:rsid w:val="00455E5D"/>
    <w:rsid w:val="004564C0"/>
    <w:rsid w:val="0045706F"/>
    <w:rsid w:val="0046053D"/>
    <w:rsid w:val="00461D37"/>
    <w:rsid w:val="00462250"/>
    <w:rsid w:val="00463B30"/>
    <w:rsid w:val="00464538"/>
    <w:rsid w:val="00465687"/>
    <w:rsid w:val="004664DF"/>
    <w:rsid w:val="00467C2F"/>
    <w:rsid w:val="00470EE9"/>
    <w:rsid w:val="00473DA4"/>
    <w:rsid w:val="00475B10"/>
    <w:rsid w:val="00480A41"/>
    <w:rsid w:val="004832C7"/>
    <w:rsid w:val="00483D12"/>
    <w:rsid w:val="00484876"/>
    <w:rsid w:val="00486830"/>
    <w:rsid w:val="00486D12"/>
    <w:rsid w:val="0048758E"/>
    <w:rsid w:val="00487EC1"/>
    <w:rsid w:val="00490F95"/>
    <w:rsid w:val="00493CC0"/>
    <w:rsid w:val="00494CED"/>
    <w:rsid w:val="004A348B"/>
    <w:rsid w:val="004A5488"/>
    <w:rsid w:val="004A6678"/>
    <w:rsid w:val="004B3FA4"/>
    <w:rsid w:val="004B45AB"/>
    <w:rsid w:val="004B5D12"/>
    <w:rsid w:val="004B7AB5"/>
    <w:rsid w:val="004B7B55"/>
    <w:rsid w:val="004C1787"/>
    <w:rsid w:val="004C2E80"/>
    <w:rsid w:val="004D060F"/>
    <w:rsid w:val="004D0EFC"/>
    <w:rsid w:val="004D29BA"/>
    <w:rsid w:val="004D2ABE"/>
    <w:rsid w:val="004D40B9"/>
    <w:rsid w:val="004D501F"/>
    <w:rsid w:val="004D6BEF"/>
    <w:rsid w:val="004E0194"/>
    <w:rsid w:val="004E0A19"/>
    <w:rsid w:val="004E21F3"/>
    <w:rsid w:val="004E3555"/>
    <w:rsid w:val="004E3E2C"/>
    <w:rsid w:val="004E5F72"/>
    <w:rsid w:val="004F2188"/>
    <w:rsid w:val="004F3C80"/>
    <w:rsid w:val="004F7E22"/>
    <w:rsid w:val="004F7FC9"/>
    <w:rsid w:val="005001F5"/>
    <w:rsid w:val="0050049D"/>
    <w:rsid w:val="00500A7D"/>
    <w:rsid w:val="00501F3B"/>
    <w:rsid w:val="005035B5"/>
    <w:rsid w:val="0050554B"/>
    <w:rsid w:val="005068E6"/>
    <w:rsid w:val="00506904"/>
    <w:rsid w:val="00515F6B"/>
    <w:rsid w:val="00521564"/>
    <w:rsid w:val="00522EDE"/>
    <w:rsid w:val="00524602"/>
    <w:rsid w:val="00525356"/>
    <w:rsid w:val="00527148"/>
    <w:rsid w:val="0053030F"/>
    <w:rsid w:val="005320BB"/>
    <w:rsid w:val="00536D14"/>
    <w:rsid w:val="00543EAA"/>
    <w:rsid w:val="00545921"/>
    <w:rsid w:val="005463CF"/>
    <w:rsid w:val="00550145"/>
    <w:rsid w:val="0055046C"/>
    <w:rsid w:val="00551C7F"/>
    <w:rsid w:val="00553D02"/>
    <w:rsid w:val="005543D2"/>
    <w:rsid w:val="005570D0"/>
    <w:rsid w:val="0056088C"/>
    <w:rsid w:val="00561E1B"/>
    <w:rsid w:val="005631AE"/>
    <w:rsid w:val="00563E85"/>
    <w:rsid w:val="00563F87"/>
    <w:rsid w:val="00564397"/>
    <w:rsid w:val="005729F4"/>
    <w:rsid w:val="00575C5D"/>
    <w:rsid w:val="00581466"/>
    <w:rsid w:val="0058247B"/>
    <w:rsid w:val="005843D4"/>
    <w:rsid w:val="00586CD3"/>
    <w:rsid w:val="00593C74"/>
    <w:rsid w:val="00594680"/>
    <w:rsid w:val="00595668"/>
    <w:rsid w:val="00595AAE"/>
    <w:rsid w:val="00596E90"/>
    <w:rsid w:val="005B1568"/>
    <w:rsid w:val="005B2ED2"/>
    <w:rsid w:val="005B515D"/>
    <w:rsid w:val="005B66F5"/>
    <w:rsid w:val="005B7F7D"/>
    <w:rsid w:val="005C03F8"/>
    <w:rsid w:val="005C3D29"/>
    <w:rsid w:val="005C424A"/>
    <w:rsid w:val="005C4667"/>
    <w:rsid w:val="005C63C6"/>
    <w:rsid w:val="005C6AB8"/>
    <w:rsid w:val="005C7E3E"/>
    <w:rsid w:val="005C7F84"/>
    <w:rsid w:val="005D0A8A"/>
    <w:rsid w:val="005D1619"/>
    <w:rsid w:val="005D342B"/>
    <w:rsid w:val="005D4524"/>
    <w:rsid w:val="005D58EF"/>
    <w:rsid w:val="005D618D"/>
    <w:rsid w:val="005D691E"/>
    <w:rsid w:val="005D6D4E"/>
    <w:rsid w:val="005E002A"/>
    <w:rsid w:val="005E077F"/>
    <w:rsid w:val="005E1D0E"/>
    <w:rsid w:val="005E2ACC"/>
    <w:rsid w:val="005E3088"/>
    <w:rsid w:val="005E363E"/>
    <w:rsid w:val="005E42A2"/>
    <w:rsid w:val="005E7298"/>
    <w:rsid w:val="005E76E5"/>
    <w:rsid w:val="005F2B34"/>
    <w:rsid w:val="005F4FD9"/>
    <w:rsid w:val="005F52E3"/>
    <w:rsid w:val="005F7AF2"/>
    <w:rsid w:val="00600B77"/>
    <w:rsid w:val="00601425"/>
    <w:rsid w:val="00602A2E"/>
    <w:rsid w:val="0060342B"/>
    <w:rsid w:val="0060438D"/>
    <w:rsid w:val="00604A7D"/>
    <w:rsid w:val="00610203"/>
    <w:rsid w:val="00611DA1"/>
    <w:rsid w:val="00614845"/>
    <w:rsid w:val="00615816"/>
    <w:rsid w:val="0061591A"/>
    <w:rsid w:val="00617606"/>
    <w:rsid w:val="006177AC"/>
    <w:rsid w:val="00620508"/>
    <w:rsid w:val="0062071C"/>
    <w:rsid w:val="00620EE5"/>
    <w:rsid w:val="00623D2C"/>
    <w:rsid w:val="006247E5"/>
    <w:rsid w:val="00625032"/>
    <w:rsid w:val="006316D6"/>
    <w:rsid w:val="00631CE7"/>
    <w:rsid w:val="006351E8"/>
    <w:rsid w:val="00635E10"/>
    <w:rsid w:val="00636D68"/>
    <w:rsid w:val="00636D93"/>
    <w:rsid w:val="006400BD"/>
    <w:rsid w:val="00644124"/>
    <w:rsid w:val="00647747"/>
    <w:rsid w:val="006477B3"/>
    <w:rsid w:val="0064781E"/>
    <w:rsid w:val="00650FA7"/>
    <w:rsid w:val="00653CE9"/>
    <w:rsid w:val="00655AD2"/>
    <w:rsid w:val="00660219"/>
    <w:rsid w:val="00660894"/>
    <w:rsid w:val="00662D42"/>
    <w:rsid w:val="006669D8"/>
    <w:rsid w:val="00667C6A"/>
    <w:rsid w:val="006716DE"/>
    <w:rsid w:val="00671983"/>
    <w:rsid w:val="00671C5E"/>
    <w:rsid w:val="00672DA1"/>
    <w:rsid w:val="00673837"/>
    <w:rsid w:val="00676B56"/>
    <w:rsid w:val="006813F2"/>
    <w:rsid w:val="0068384D"/>
    <w:rsid w:val="00684351"/>
    <w:rsid w:val="006849A8"/>
    <w:rsid w:val="006858C0"/>
    <w:rsid w:val="006903FF"/>
    <w:rsid w:val="00692EEF"/>
    <w:rsid w:val="006936D2"/>
    <w:rsid w:val="00693CA8"/>
    <w:rsid w:val="00694398"/>
    <w:rsid w:val="00697AAB"/>
    <w:rsid w:val="006A046C"/>
    <w:rsid w:val="006A1724"/>
    <w:rsid w:val="006A268A"/>
    <w:rsid w:val="006A3358"/>
    <w:rsid w:val="006A3AE0"/>
    <w:rsid w:val="006A40D0"/>
    <w:rsid w:val="006A505B"/>
    <w:rsid w:val="006A7BFF"/>
    <w:rsid w:val="006B0773"/>
    <w:rsid w:val="006B0972"/>
    <w:rsid w:val="006B0C8E"/>
    <w:rsid w:val="006B16A8"/>
    <w:rsid w:val="006B31C3"/>
    <w:rsid w:val="006B4A03"/>
    <w:rsid w:val="006C1A0B"/>
    <w:rsid w:val="006C1E02"/>
    <w:rsid w:val="006C28B8"/>
    <w:rsid w:val="006C4558"/>
    <w:rsid w:val="006C4F08"/>
    <w:rsid w:val="006C5429"/>
    <w:rsid w:val="006C5961"/>
    <w:rsid w:val="006C76FB"/>
    <w:rsid w:val="006D075F"/>
    <w:rsid w:val="006D0AD6"/>
    <w:rsid w:val="006D16DF"/>
    <w:rsid w:val="006D2A80"/>
    <w:rsid w:val="006D2C63"/>
    <w:rsid w:val="006D5CD0"/>
    <w:rsid w:val="006D7FE5"/>
    <w:rsid w:val="006E3C7D"/>
    <w:rsid w:val="006E4F8C"/>
    <w:rsid w:val="006E5E8D"/>
    <w:rsid w:val="006E66CC"/>
    <w:rsid w:val="006E6F89"/>
    <w:rsid w:val="006E79B0"/>
    <w:rsid w:val="006F1DE5"/>
    <w:rsid w:val="006F210A"/>
    <w:rsid w:val="006F2B1F"/>
    <w:rsid w:val="006F309E"/>
    <w:rsid w:val="006F3D7D"/>
    <w:rsid w:val="006F40F6"/>
    <w:rsid w:val="006F4E46"/>
    <w:rsid w:val="006F5DBE"/>
    <w:rsid w:val="006F7B70"/>
    <w:rsid w:val="00705CC6"/>
    <w:rsid w:val="0070613B"/>
    <w:rsid w:val="007063DE"/>
    <w:rsid w:val="00706E35"/>
    <w:rsid w:val="007076C6"/>
    <w:rsid w:val="00707C86"/>
    <w:rsid w:val="00711FBC"/>
    <w:rsid w:val="007135B7"/>
    <w:rsid w:val="00713943"/>
    <w:rsid w:val="00714968"/>
    <w:rsid w:val="00714D93"/>
    <w:rsid w:val="00715231"/>
    <w:rsid w:val="00720077"/>
    <w:rsid w:val="00720628"/>
    <w:rsid w:val="007215A2"/>
    <w:rsid w:val="00723807"/>
    <w:rsid w:val="00725DF7"/>
    <w:rsid w:val="00731493"/>
    <w:rsid w:val="00731F7D"/>
    <w:rsid w:val="00733B99"/>
    <w:rsid w:val="00733EAA"/>
    <w:rsid w:val="00735CF9"/>
    <w:rsid w:val="00742E94"/>
    <w:rsid w:val="00743D31"/>
    <w:rsid w:val="00746818"/>
    <w:rsid w:val="00746D6C"/>
    <w:rsid w:val="00751987"/>
    <w:rsid w:val="00753754"/>
    <w:rsid w:val="0075391F"/>
    <w:rsid w:val="00756167"/>
    <w:rsid w:val="00756469"/>
    <w:rsid w:val="00757AE1"/>
    <w:rsid w:val="00761757"/>
    <w:rsid w:val="00762321"/>
    <w:rsid w:val="00765D7B"/>
    <w:rsid w:val="007661AF"/>
    <w:rsid w:val="00767005"/>
    <w:rsid w:val="0076749D"/>
    <w:rsid w:val="00767686"/>
    <w:rsid w:val="00770531"/>
    <w:rsid w:val="00770AC1"/>
    <w:rsid w:val="00771951"/>
    <w:rsid w:val="00771F93"/>
    <w:rsid w:val="00772691"/>
    <w:rsid w:val="0077325A"/>
    <w:rsid w:val="0077365A"/>
    <w:rsid w:val="00777C9E"/>
    <w:rsid w:val="007812F4"/>
    <w:rsid w:val="00781E22"/>
    <w:rsid w:val="0078351C"/>
    <w:rsid w:val="00783550"/>
    <w:rsid w:val="00783D8A"/>
    <w:rsid w:val="00785581"/>
    <w:rsid w:val="0078683E"/>
    <w:rsid w:val="00787E0A"/>
    <w:rsid w:val="00793654"/>
    <w:rsid w:val="00794556"/>
    <w:rsid w:val="007976A9"/>
    <w:rsid w:val="007A0E63"/>
    <w:rsid w:val="007A2326"/>
    <w:rsid w:val="007A5BC7"/>
    <w:rsid w:val="007A5EC9"/>
    <w:rsid w:val="007B0457"/>
    <w:rsid w:val="007B16B3"/>
    <w:rsid w:val="007B3DED"/>
    <w:rsid w:val="007B5067"/>
    <w:rsid w:val="007B51C0"/>
    <w:rsid w:val="007B532A"/>
    <w:rsid w:val="007C1A86"/>
    <w:rsid w:val="007C4001"/>
    <w:rsid w:val="007C45DE"/>
    <w:rsid w:val="007C4FC1"/>
    <w:rsid w:val="007C77C4"/>
    <w:rsid w:val="007D0870"/>
    <w:rsid w:val="007D13C1"/>
    <w:rsid w:val="007D1625"/>
    <w:rsid w:val="007D2E6F"/>
    <w:rsid w:val="007D374A"/>
    <w:rsid w:val="007E188F"/>
    <w:rsid w:val="007E2133"/>
    <w:rsid w:val="007E25F5"/>
    <w:rsid w:val="007E3FBD"/>
    <w:rsid w:val="007E5D43"/>
    <w:rsid w:val="007F01F8"/>
    <w:rsid w:val="007F0A71"/>
    <w:rsid w:val="007F0B69"/>
    <w:rsid w:val="007F16A0"/>
    <w:rsid w:val="007F20B0"/>
    <w:rsid w:val="007F2408"/>
    <w:rsid w:val="007F2523"/>
    <w:rsid w:val="007F5A4C"/>
    <w:rsid w:val="007F5CFA"/>
    <w:rsid w:val="007F65E9"/>
    <w:rsid w:val="00801C29"/>
    <w:rsid w:val="00801E65"/>
    <w:rsid w:val="00803FE5"/>
    <w:rsid w:val="0080519C"/>
    <w:rsid w:val="00805A11"/>
    <w:rsid w:val="00805B08"/>
    <w:rsid w:val="008063A7"/>
    <w:rsid w:val="00806964"/>
    <w:rsid w:val="00806D74"/>
    <w:rsid w:val="00807A05"/>
    <w:rsid w:val="008111E6"/>
    <w:rsid w:val="008128F3"/>
    <w:rsid w:val="0081584A"/>
    <w:rsid w:val="00815AAD"/>
    <w:rsid w:val="00816397"/>
    <w:rsid w:val="0081661D"/>
    <w:rsid w:val="00817BEB"/>
    <w:rsid w:val="00820374"/>
    <w:rsid w:val="00824F97"/>
    <w:rsid w:val="00825A43"/>
    <w:rsid w:val="00825CE9"/>
    <w:rsid w:val="00826186"/>
    <w:rsid w:val="0082781E"/>
    <w:rsid w:val="0083053F"/>
    <w:rsid w:val="008314B9"/>
    <w:rsid w:val="0083267F"/>
    <w:rsid w:val="00833750"/>
    <w:rsid w:val="008347D8"/>
    <w:rsid w:val="00834A28"/>
    <w:rsid w:val="00836356"/>
    <w:rsid w:val="00836897"/>
    <w:rsid w:val="00840156"/>
    <w:rsid w:val="008417DA"/>
    <w:rsid w:val="00844122"/>
    <w:rsid w:val="00845103"/>
    <w:rsid w:val="00845E74"/>
    <w:rsid w:val="008479B3"/>
    <w:rsid w:val="00854058"/>
    <w:rsid w:val="00860AD5"/>
    <w:rsid w:val="00861161"/>
    <w:rsid w:val="00861519"/>
    <w:rsid w:val="00861B45"/>
    <w:rsid w:val="00861D6E"/>
    <w:rsid w:val="008628E4"/>
    <w:rsid w:val="008642F7"/>
    <w:rsid w:val="008645C0"/>
    <w:rsid w:val="00866681"/>
    <w:rsid w:val="0087223B"/>
    <w:rsid w:val="00873E47"/>
    <w:rsid w:val="00881B8E"/>
    <w:rsid w:val="00885ED2"/>
    <w:rsid w:val="00886260"/>
    <w:rsid w:val="0088648C"/>
    <w:rsid w:val="00886D7C"/>
    <w:rsid w:val="0088771A"/>
    <w:rsid w:val="008A1E43"/>
    <w:rsid w:val="008A22D3"/>
    <w:rsid w:val="008A56EF"/>
    <w:rsid w:val="008A6AFE"/>
    <w:rsid w:val="008B09A6"/>
    <w:rsid w:val="008B15EB"/>
    <w:rsid w:val="008B1903"/>
    <w:rsid w:val="008B4215"/>
    <w:rsid w:val="008B4B1B"/>
    <w:rsid w:val="008C05BE"/>
    <w:rsid w:val="008C0B0A"/>
    <w:rsid w:val="008C17CE"/>
    <w:rsid w:val="008C205F"/>
    <w:rsid w:val="008C2743"/>
    <w:rsid w:val="008C2E27"/>
    <w:rsid w:val="008D5BCE"/>
    <w:rsid w:val="008D7B4E"/>
    <w:rsid w:val="008E15BA"/>
    <w:rsid w:val="008E19EA"/>
    <w:rsid w:val="008E2379"/>
    <w:rsid w:val="008E2C7F"/>
    <w:rsid w:val="008E3914"/>
    <w:rsid w:val="008E4980"/>
    <w:rsid w:val="008E62FD"/>
    <w:rsid w:val="008F0A06"/>
    <w:rsid w:val="008F355C"/>
    <w:rsid w:val="008F42E3"/>
    <w:rsid w:val="008F68FE"/>
    <w:rsid w:val="008F6EB9"/>
    <w:rsid w:val="008F6FFC"/>
    <w:rsid w:val="008F7FF0"/>
    <w:rsid w:val="00900714"/>
    <w:rsid w:val="00900D4C"/>
    <w:rsid w:val="00900D66"/>
    <w:rsid w:val="00903D6B"/>
    <w:rsid w:val="00904BD3"/>
    <w:rsid w:val="00904EC2"/>
    <w:rsid w:val="009119B2"/>
    <w:rsid w:val="00913280"/>
    <w:rsid w:val="00913EAF"/>
    <w:rsid w:val="00916870"/>
    <w:rsid w:val="0091779B"/>
    <w:rsid w:val="00917F5D"/>
    <w:rsid w:val="00920661"/>
    <w:rsid w:val="00920924"/>
    <w:rsid w:val="00927691"/>
    <w:rsid w:val="009377CD"/>
    <w:rsid w:val="00940A0D"/>
    <w:rsid w:val="0094598B"/>
    <w:rsid w:val="00947056"/>
    <w:rsid w:val="00953132"/>
    <w:rsid w:val="00953438"/>
    <w:rsid w:val="00954376"/>
    <w:rsid w:val="00954443"/>
    <w:rsid w:val="00955631"/>
    <w:rsid w:val="009559FF"/>
    <w:rsid w:val="00960A2E"/>
    <w:rsid w:val="009622C4"/>
    <w:rsid w:val="0096323D"/>
    <w:rsid w:val="0096355D"/>
    <w:rsid w:val="00964A88"/>
    <w:rsid w:val="00965246"/>
    <w:rsid w:val="00971237"/>
    <w:rsid w:val="00973AD2"/>
    <w:rsid w:val="00974285"/>
    <w:rsid w:val="00974A9E"/>
    <w:rsid w:val="0097649A"/>
    <w:rsid w:val="00976D7E"/>
    <w:rsid w:val="009775DE"/>
    <w:rsid w:val="00982946"/>
    <w:rsid w:val="00982E49"/>
    <w:rsid w:val="00984794"/>
    <w:rsid w:val="00986ECE"/>
    <w:rsid w:val="00990386"/>
    <w:rsid w:val="009915FF"/>
    <w:rsid w:val="009919BB"/>
    <w:rsid w:val="00991CED"/>
    <w:rsid w:val="00992BBD"/>
    <w:rsid w:val="00993075"/>
    <w:rsid w:val="009968B7"/>
    <w:rsid w:val="00997DEF"/>
    <w:rsid w:val="009A0112"/>
    <w:rsid w:val="009A06DF"/>
    <w:rsid w:val="009A1A83"/>
    <w:rsid w:val="009A305B"/>
    <w:rsid w:val="009A4B8C"/>
    <w:rsid w:val="009A5769"/>
    <w:rsid w:val="009A66CC"/>
    <w:rsid w:val="009B064C"/>
    <w:rsid w:val="009B3E6F"/>
    <w:rsid w:val="009B49E1"/>
    <w:rsid w:val="009B569E"/>
    <w:rsid w:val="009B59D5"/>
    <w:rsid w:val="009B74E1"/>
    <w:rsid w:val="009C04E7"/>
    <w:rsid w:val="009C07AD"/>
    <w:rsid w:val="009C0EE3"/>
    <w:rsid w:val="009C23EA"/>
    <w:rsid w:val="009C56A3"/>
    <w:rsid w:val="009D00D9"/>
    <w:rsid w:val="009D3402"/>
    <w:rsid w:val="009D4D81"/>
    <w:rsid w:val="009D7A92"/>
    <w:rsid w:val="009D7D4A"/>
    <w:rsid w:val="009E1096"/>
    <w:rsid w:val="009E1976"/>
    <w:rsid w:val="009E4AA3"/>
    <w:rsid w:val="009E6801"/>
    <w:rsid w:val="009F031B"/>
    <w:rsid w:val="009F0F47"/>
    <w:rsid w:val="009F182E"/>
    <w:rsid w:val="009F26BE"/>
    <w:rsid w:val="009F2736"/>
    <w:rsid w:val="009F2B47"/>
    <w:rsid w:val="009F49C1"/>
    <w:rsid w:val="009F74EC"/>
    <w:rsid w:val="00A00DFA"/>
    <w:rsid w:val="00A01676"/>
    <w:rsid w:val="00A02D6E"/>
    <w:rsid w:val="00A04E05"/>
    <w:rsid w:val="00A07632"/>
    <w:rsid w:val="00A07B26"/>
    <w:rsid w:val="00A07FE2"/>
    <w:rsid w:val="00A10122"/>
    <w:rsid w:val="00A101C5"/>
    <w:rsid w:val="00A10857"/>
    <w:rsid w:val="00A10951"/>
    <w:rsid w:val="00A11C5E"/>
    <w:rsid w:val="00A138A8"/>
    <w:rsid w:val="00A13BB0"/>
    <w:rsid w:val="00A16A37"/>
    <w:rsid w:val="00A1724C"/>
    <w:rsid w:val="00A2266B"/>
    <w:rsid w:val="00A3167E"/>
    <w:rsid w:val="00A31F11"/>
    <w:rsid w:val="00A32A97"/>
    <w:rsid w:val="00A33772"/>
    <w:rsid w:val="00A338D5"/>
    <w:rsid w:val="00A37C08"/>
    <w:rsid w:val="00A40F10"/>
    <w:rsid w:val="00A4426E"/>
    <w:rsid w:val="00A443E0"/>
    <w:rsid w:val="00A44B9E"/>
    <w:rsid w:val="00A51D49"/>
    <w:rsid w:val="00A52F8A"/>
    <w:rsid w:val="00A53809"/>
    <w:rsid w:val="00A54B8A"/>
    <w:rsid w:val="00A57C39"/>
    <w:rsid w:val="00A60F70"/>
    <w:rsid w:val="00A629EE"/>
    <w:rsid w:val="00A63875"/>
    <w:rsid w:val="00A63F01"/>
    <w:rsid w:val="00A64E8F"/>
    <w:rsid w:val="00A73D3B"/>
    <w:rsid w:val="00A74031"/>
    <w:rsid w:val="00A74096"/>
    <w:rsid w:val="00A74952"/>
    <w:rsid w:val="00A74C66"/>
    <w:rsid w:val="00A76A55"/>
    <w:rsid w:val="00A76E4C"/>
    <w:rsid w:val="00A77997"/>
    <w:rsid w:val="00A80B28"/>
    <w:rsid w:val="00A813FD"/>
    <w:rsid w:val="00A816DC"/>
    <w:rsid w:val="00A8182E"/>
    <w:rsid w:val="00A819AD"/>
    <w:rsid w:val="00A81BA6"/>
    <w:rsid w:val="00A82947"/>
    <w:rsid w:val="00A837AD"/>
    <w:rsid w:val="00A84C59"/>
    <w:rsid w:val="00A8539E"/>
    <w:rsid w:val="00A85602"/>
    <w:rsid w:val="00A931A1"/>
    <w:rsid w:val="00A94B7D"/>
    <w:rsid w:val="00A9579F"/>
    <w:rsid w:val="00A96AB6"/>
    <w:rsid w:val="00AA27B3"/>
    <w:rsid w:val="00AA2C00"/>
    <w:rsid w:val="00AA38F3"/>
    <w:rsid w:val="00AA43F2"/>
    <w:rsid w:val="00AA5B6E"/>
    <w:rsid w:val="00AB06AF"/>
    <w:rsid w:val="00AB09FD"/>
    <w:rsid w:val="00AB2529"/>
    <w:rsid w:val="00AB2A04"/>
    <w:rsid w:val="00AB33D1"/>
    <w:rsid w:val="00AB4365"/>
    <w:rsid w:val="00AB4789"/>
    <w:rsid w:val="00AB6E29"/>
    <w:rsid w:val="00AB7A7B"/>
    <w:rsid w:val="00AB7F16"/>
    <w:rsid w:val="00AC0497"/>
    <w:rsid w:val="00AC1135"/>
    <w:rsid w:val="00AC6983"/>
    <w:rsid w:val="00AC6CBF"/>
    <w:rsid w:val="00AC7362"/>
    <w:rsid w:val="00AC7E52"/>
    <w:rsid w:val="00AD05A1"/>
    <w:rsid w:val="00AD0EF2"/>
    <w:rsid w:val="00AD17E1"/>
    <w:rsid w:val="00AD2C81"/>
    <w:rsid w:val="00AD5C55"/>
    <w:rsid w:val="00AD6790"/>
    <w:rsid w:val="00AE02F1"/>
    <w:rsid w:val="00AE2175"/>
    <w:rsid w:val="00AE271C"/>
    <w:rsid w:val="00AE3B83"/>
    <w:rsid w:val="00AE3C2B"/>
    <w:rsid w:val="00AE438B"/>
    <w:rsid w:val="00AE57CD"/>
    <w:rsid w:val="00AE73E9"/>
    <w:rsid w:val="00AF1195"/>
    <w:rsid w:val="00AF30C8"/>
    <w:rsid w:val="00AF4AFA"/>
    <w:rsid w:val="00AF4EC8"/>
    <w:rsid w:val="00B028C9"/>
    <w:rsid w:val="00B02EAE"/>
    <w:rsid w:val="00B04EC8"/>
    <w:rsid w:val="00B0525D"/>
    <w:rsid w:val="00B0578C"/>
    <w:rsid w:val="00B05B72"/>
    <w:rsid w:val="00B0650D"/>
    <w:rsid w:val="00B0780B"/>
    <w:rsid w:val="00B10800"/>
    <w:rsid w:val="00B1092A"/>
    <w:rsid w:val="00B10A4C"/>
    <w:rsid w:val="00B13CC0"/>
    <w:rsid w:val="00B13D68"/>
    <w:rsid w:val="00B14E0A"/>
    <w:rsid w:val="00B17559"/>
    <w:rsid w:val="00B24DED"/>
    <w:rsid w:val="00B27147"/>
    <w:rsid w:val="00B31163"/>
    <w:rsid w:val="00B31A6E"/>
    <w:rsid w:val="00B33FDF"/>
    <w:rsid w:val="00B34B39"/>
    <w:rsid w:val="00B35A71"/>
    <w:rsid w:val="00B36795"/>
    <w:rsid w:val="00B40BA4"/>
    <w:rsid w:val="00B42AFA"/>
    <w:rsid w:val="00B4386E"/>
    <w:rsid w:val="00B45714"/>
    <w:rsid w:val="00B47A39"/>
    <w:rsid w:val="00B47FCE"/>
    <w:rsid w:val="00B5020D"/>
    <w:rsid w:val="00B5491D"/>
    <w:rsid w:val="00B54AE5"/>
    <w:rsid w:val="00B55659"/>
    <w:rsid w:val="00B605B1"/>
    <w:rsid w:val="00B64E5B"/>
    <w:rsid w:val="00B67434"/>
    <w:rsid w:val="00B70CE5"/>
    <w:rsid w:val="00B71005"/>
    <w:rsid w:val="00B71688"/>
    <w:rsid w:val="00B72179"/>
    <w:rsid w:val="00B74D01"/>
    <w:rsid w:val="00B76097"/>
    <w:rsid w:val="00B779C2"/>
    <w:rsid w:val="00B8094A"/>
    <w:rsid w:val="00B832E1"/>
    <w:rsid w:val="00B86F64"/>
    <w:rsid w:val="00B8744B"/>
    <w:rsid w:val="00B87CBC"/>
    <w:rsid w:val="00B87E9D"/>
    <w:rsid w:val="00B90F52"/>
    <w:rsid w:val="00B912F5"/>
    <w:rsid w:val="00B9228B"/>
    <w:rsid w:val="00B9263B"/>
    <w:rsid w:val="00B92784"/>
    <w:rsid w:val="00B93C71"/>
    <w:rsid w:val="00B97924"/>
    <w:rsid w:val="00B97CB3"/>
    <w:rsid w:val="00B97CFA"/>
    <w:rsid w:val="00BA18A6"/>
    <w:rsid w:val="00BA3CC3"/>
    <w:rsid w:val="00BA4439"/>
    <w:rsid w:val="00BA5F6D"/>
    <w:rsid w:val="00BA63E1"/>
    <w:rsid w:val="00BA7190"/>
    <w:rsid w:val="00BB0D94"/>
    <w:rsid w:val="00BB20FE"/>
    <w:rsid w:val="00BB2898"/>
    <w:rsid w:val="00BB3573"/>
    <w:rsid w:val="00BB3B3E"/>
    <w:rsid w:val="00BC128E"/>
    <w:rsid w:val="00BC206E"/>
    <w:rsid w:val="00BC3673"/>
    <w:rsid w:val="00BC4F9E"/>
    <w:rsid w:val="00BC735F"/>
    <w:rsid w:val="00BD0178"/>
    <w:rsid w:val="00BD225F"/>
    <w:rsid w:val="00BD2A5F"/>
    <w:rsid w:val="00BD325D"/>
    <w:rsid w:val="00BD38F2"/>
    <w:rsid w:val="00BD50CD"/>
    <w:rsid w:val="00BD5693"/>
    <w:rsid w:val="00BD5C7B"/>
    <w:rsid w:val="00BD6568"/>
    <w:rsid w:val="00BD6B2E"/>
    <w:rsid w:val="00BD6F64"/>
    <w:rsid w:val="00BD6FB7"/>
    <w:rsid w:val="00BE3078"/>
    <w:rsid w:val="00BE4B0A"/>
    <w:rsid w:val="00BE5DD5"/>
    <w:rsid w:val="00BE627C"/>
    <w:rsid w:val="00BE6D38"/>
    <w:rsid w:val="00BE6FD0"/>
    <w:rsid w:val="00BF165C"/>
    <w:rsid w:val="00BF19F8"/>
    <w:rsid w:val="00BF1A14"/>
    <w:rsid w:val="00BF369D"/>
    <w:rsid w:val="00BF5445"/>
    <w:rsid w:val="00BF59DB"/>
    <w:rsid w:val="00BF5F81"/>
    <w:rsid w:val="00BF7769"/>
    <w:rsid w:val="00C00893"/>
    <w:rsid w:val="00C03215"/>
    <w:rsid w:val="00C03ACB"/>
    <w:rsid w:val="00C040E2"/>
    <w:rsid w:val="00C041A9"/>
    <w:rsid w:val="00C061E4"/>
    <w:rsid w:val="00C0768D"/>
    <w:rsid w:val="00C109FF"/>
    <w:rsid w:val="00C10B74"/>
    <w:rsid w:val="00C10F8D"/>
    <w:rsid w:val="00C1279C"/>
    <w:rsid w:val="00C14F5E"/>
    <w:rsid w:val="00C16970"/>
    <w:rsid w:val="00C17925"/>
    <w:rsid w:val="00C205B7"/>
    <w:rsid w:val="00C20C02"/>
    <w:rsid w:val="00C23515"/>
    <w:rsid w:val="00C243F8"/>
    <w:rsid w:val="00C2676C"/>
    <w:rsid w:val="00C27387"/>
    <w:rsid w:val="00C3103E"/>
    <w:rsid w:val="00C320D3"/>
    <w:rsid w:val="00C33609"/>
    <w:rsid w:val="00C3472E"/>
    <w:rsid w:val="00C35354"/>
    <w:rsid w:val="00C36412"/>
    <w:rsid w:val="00C37143"/>
    <w:rsid w:val="00C4182C"/>
    <w:rsid w:val="00C44C5E"/>
    <w:rsid w:val="00C4545E"/>
    <w:rsid w:val="00C465C4"/>
    <w:rsid w:val="00C46D29"/>
    <w:rsid w:val="00C47141"/>
    <w:rsid w:val="00C47339"/>
    <w:rsid w:val="00C50990"/>
    <w:rsid w:val="00C50A1E"/>
    <w:rsid w:val="00C51040"/>
    <w:rsid w:val="00C51E56"/>
    <w:rsid w:val="00C53E4B"/>
    <w:rsid w:val="00C578D1"/>
    <w:rsid w:val="00C57A49"/>
    <w:rsid w:val="00C62007"/>
    <w:rsid w:val="00C6239C"/>
    <w:rsid w:val="00C635BC"/>
    <w:rsid w:val="00C64F09"/>
    <w:rsid w:val="00C6517F"/>
    <w:rsid w:val="00C6707A"/>
    <w:rsid w:val="00C6743B"/>
    <w:rsid w:val="00C67981"/>
    <w:rsid w:val="00C719B8"/>
    <w:rsid w:val="00C74ABA"/>
    <w:rsid w:val="00C75B1F"/>
    <w:rsid w:val="00C8159E"/>
    <w:rsid w:val="00C82D4A"/>
    <w:rsid w:val="00C857EE"/>
    <w:rsid w:val="00C86677"/>
    <w:rsid w:val="00C875AE"/>
    <w:rsid w:val="00C90BB6"/>
    <w:rsid w:val="00C920AB"/>
    <w:rsid w:val="00CA1916"/>
    <w:rsid w:val="00CA2A26"/>
    <w:rsid w:val="00CA2ACF"/>
    <w:rsid w:val="00CA2E85"/>
    <w:rsid w:val="00CA49AE"/>
    <w:rsid w:val="00CA49F4"/>
    <w:rsid w:val="00CA6A26"/>
    <w:rsid w:val="00CA73BE"/>
    <w:rsid w:val="00CB009D"/>
    <w:rsid w:val="00CB1762"/>
    <w:rsid w:val="00CB296E"/>
    <w:rsid w:val="00CB320F"/>
    <w:rsid w:val="00CB65E2"/>
    <w:rsid w:val="00CB7D68"/>
    <w:rsid w:val="00CC02FA"/>
    <w:rsid w:val="00CC0C9F"/>
    <w:rsid w:val="00CC1A06"/>
    <w:rsid w:val="00CC1DB7"/>
    <w:rsid w:val="00CC2539"/>
    <w:rsid w:val="00CC4078"/>
    <w:rsid w:val="00CC489A"/>
    <w:rsid w:val="00CC5C51"/>
    <w:rsid w:val="00CC7334"/>
    <w:rsid w:val="00CD36E9"/>
    <w:rsid w:val="00CD72B9"/>
    <w:rsid w:val="00CD74F5"/>
    <w:rsid w:val="00CE154A"/>
    <w:rsid w:val="00CE3EB4"/>
    <w:rsid w:val="00CE6311"/>
    <w:rsid w:val="00CF07CC"/>
    <w:rsid w:val="00CF3189"/>
    <w:rsid w:val="00CF5D44"/>
    <w:rsid w:val="00CF64F7"/>
    <w:rsid w:val="00D0144E"/>
    <w:rsid w:val="00D02174"/>
    <w:rsid w:val="00D024B6"/>
    <w:rsid w:val="00D028C1"/>
    <w:rsid w:val="00D04876"/>
    <w:rsid w:val="00D06F52"/>
    <w:rsid w:val="00D112B9"/>
    <w:rsid w:val="00D12C3C"/>
    <w:rsid w:val="00D13880"/>
    <w:rsid w:val="00D16710"/>
    <w:rsid w:val="00D17818"/>
    <w:rsid w:val="00D2145A"/>
    <w:rsid w:val="00D214EF"/>
    <w:rsid w:val="00D2186C"/>
    <w:rsid w:val="00D227A8"/>
    <w:rsid w:val="00D23B99"/>
    <w:rsid w:val="00D25C96"/>
    <w:rsid w:val="00D2761A"/>
    <w:rsid w:val="00D30E4C"/>
    <w:rsid w:val="00D31583"/>
    <w:rsid w:val="00D31661"/>
    <w:rsid w:val="00D31696"/>
    <w:rsid w:val="00D3188D"/>
    <w:rsid w:val="00D35672"/>
    <w:rsid w:val="00D370C9"/>
    <w:rsid w:val="00D426F2"/>
    <w:rsid w:val="00D44490"/>
    <w:rsid w:val="00D445F0"/>
    <w:rsid w:val="00D447EE"/>
    <w:rsid w:val="00D4576C"/>
    <w:rsid w:val="00D4710F"/>
    <w:rsid w:val="00D50ACD"/>
    <w:rsid w:val="00D519F6"/>
    <w:rsid w:val="00D539F2"/>
    <w:rsid w:val="00D53DC8"/>
    <w:rsid w:val="00D54234"/>
    <w:rsid w:val="00D54F01"/>
    <w:rsid w:val="00D56E0B"/>
    <w:rsid w:val="00D56FAE"/>
    <w:rsid w:val="00D5768C"/>
    <w:rsid w:val="00D57AF2"/>
    <w:rsid w:val="00D6023F"/>
    <w:rsid w:val="00D6396B"/>
    <w:rsid w:val="00D644CF"/>
    <w:rsid w:val="00D66ECD"/>
    <w:rsid w:val="00D672FB"/>
    <w:rsid w:val="00D6774B"/>
    <w:rsid w:val="00D70A2B"/>
    <w:rsid w:val="00D71535"/>
    <w:rsid w:val="00D718AD"/>
    <w:rsid w:val="00D72595"/>
    <w:rsid w:val="00D76C16"/>
    <w:rsid w:val="00D81145"/>
    <w:rsid w:val="00D811A7"/>
    <w:rsid w:val="00D81615"/>
    <w:rsid w:val="00D84720"/>
    <w:rsid w:val="00D84E2E"/>
    <w:rsid w:val="00D9107D"/>
    <w:rsid w:val="00D93243"/>
    <w:rsid w:val="00D95FC7"/>
    <w:rsid w:val="00D96A31"/>
    <w:rsid w:val="00D96DBD"/>
    <w:rsid w:val="00D97EE8"/>
    <w:rsid w:val="00DA10B4"/>
    <w:rsid w:val="00DA20B2"/>
    <w:rsid w:val="00DA450F"/>
    <w:rsid w:val="00DA5143"/>
    <w:rsid w:val="00DB0035"/>
    <w:rsid w:val="00DB0263"/>
    <w:rsid w:val="00DB1471"/>
    <w:rsid w:val="00DB4B30"/>
    <w:rsid w:val="00DB607A"/>
    <w:rsid w:val="00DB6E8E"/>
    <w:rsid w:val="00DC0FDF"/>
    <w:rsid w:val="00DC1BD9"/>
    <w:rsid w:val="00DC1C0A"/>
    <w:rsid w:val="00DC47BD"/>
    <w:rsid w:val="00DC5C8F"/>
    <w:rsid w:val="00DC79C5"/>
    <w:rsid w:val="00DC7D17"/>
    <w:rsid w:val="00DD26C7"/>
    <w:rsid w:val="00DD2D1C"/>
    <w:rsid w:val="00DD4626"/>
    <w:rsid w:val="00DD752B"/>
    <w:rsid w:val="00DE1212"/>
    <w:rsid w:val="00DE35CA"/>
    <w:rsid w:val="00DE3638"/>
    <w:rsid w:val="00DE3AB5"/>
    <w:rsid w:val="00DE472C"/>
    <w:rsid w:val="00DE649E"/>
    <w:rsid w:val="00DF0447"/>
    <w:rsid w:val="00DF2EF3"/>
    <w:rsid w:val="00DF4FCE"/>
    <w:rsid w:val="00DF6253"/>
    <w:rsid w:val="00DF62CE"/>
    <w:rsid w:val="00DF7063"/>
    <w:rsid w:val="00E012D8"/>
    <w:rsid w:val="00E0241F"/>
    <w:rsid w:val="00E03F12"/>
    <w:rsid w:val="00E05CDE"/>
    <w:rsid w:val="00E102AC"/>
    <w:rsid w:val="00E10405"/>
    <w:rsid w:val="00E104F8"/>
    <w:rsid w:val="00E10F59"/>
    <w:rsid w:val="00E12221"/>
    <w:rsid w:val="00E13F69"/>
    <w:rsid w:val="00E140FF"/>
    <w:rsid w:val="00E15526"/>
    <w:rsid w:val="00E1554A"/>
    <w:rsid w:val="00E1631C"/>
    <w:rsid w:val="00E167B7"/>
    <w:rsid w:val="00E17592"/>
    <w:rsid w:val="00E25830"/>
    <w:rsid w:val="00E25B17"/>
    <w:rsid w:val="00E26316"/>
    <w:rsid w:val="00E309B2"/>
    <w:rsid w:val="00E30E30"/>
    <w:rsid w:val="00E3431E"/>
    <w:rsid w:val="00E34F2A"/>
    <w:rsid w:val="00E357F2"/>
    <w:rsid w:val="00E35911"/>
    <w:rsid w:val="00E35CF7"/>
    <w:rsid w:val="00E37931"/>
    <w:rsid w:val="00E416EF"/>
    <w:rsid w:val="00E41C85"/>
    <w:rsid w:val="00E421E6"/>
    <w:rsid w:val="00E42FC5"/>
    <w:rsid w:val="00E44798"/>
    <w:rsid w:val="00E45FB6"/>
    <w:rsid w:val="00E46018"/>
    <w:rsid w:val="00E4611B"/>
    <w:rsid w:val="00E46E0C"/>
    <w:rsid w:val="00E47663"/>
    <w:rsid w:val="00E47CDF"/>
    <w:rsid w:val="00E512C9"/>
    <w:rsid w:val="00E51536"/>
    <w:rsid w:val="00E53EF2"/>
    <w:rsid w:val="00E54A7B"/>
    <w:rsid w:val="00E54CCE"/>
    <w:rsid w:val="00E54F48"/>
    <w:rsid w:val="00E5561B"/>
    <w:rsid w:val="00E5638F"/>
    <w:rsid w:val="00E617CE"/>
    <w:rsid w:val="00E6304A"/>
    <w:rsid w:val="00E63A4C"/>
    <w:rsid w:val="00E63EA4"/>
    <w:rsid w:val="00E66722"/>
    <w:rsid w:val="00E66A56"/>
    <w:rsid w:val="00E71F51"/>
    <w:rsid w:val="00E72925"/>
    <w:rsid w:val="00E73146"/>
    <w:rsid w:val="00E74A8C"/>
    <w:rsid w:val="00E757C3"/>
    <w:rsid w:val="00E76C5A"/>
    <w:rsid w:val="00E7797B"/>
    <w:rsid w:val="00E83A5A"/>
    <w:rsid w:val="00E8499A"/>
    <w:rsid w:val="00E910F3"/>
    <w:rsid w:val="00E924CB"/>
    <w:rsid w:val="00E92549"/>
    <w:rsid w:val="00E9310C"/>
    <w:rsid w:val="00E94FD1"/>
    <w:rsid w:val="00E979AB"/>
    <w:rsid w:val="00EA108F"/>
    <w:rsid w:val="00EA1E44"/>
    <w:rsid w:val="00EA4ACD"/>
    <w:rsid w:val="00EA5CD2"/>
    <w:rsid w:val="00EA6A2F"/>
    <w:rsid w:val="00EB2351"/>
    <w:rsid w:val="00EB384B"/>
    <w:rsid w:val="00EB443D"/>
    <w:rsid w:val="00EB5FED"/>
    <w:rsid w:val="00EB664C"/>
    <w:rsid w:val="00EB7026"/>
    <w:rsid w:val="00EC042F"/>
    <w:rsid w:val="00EC0F52"/>
    <w:rsid w:val="00EC20CB"/>
    <w:rsid w:val="00EC3AAE"/>
    <w:rsid w:val="00EC6545"/>
    <w:rsid w:val="00EC723D"/>
    <w:rsid w:val="00ED12CB"/>
    <w:rsid w:val="00ED33BF"/>
    <w:rsid w:val="00ED53FF"/>
    <w:rsid w:val="00ED6894"/>
    <w:rsid w:val="00EE2780"/>
    <w:rsid w:val="00EE4458"/>
    <w:rsid w:val="00EE505B"/>
    <w:rsid w:val="00EE5263"/>
    <w:rsid w:val="00EE53D2"/>
    <w:rsid w:val="00EE5B78"/>
    <w:rsid w:val="00EF1AA4"/>
    <w:rsid w:val="00EF427B"/>
    <w:rsid w:val="00EF53F5"/>
    <w:rsid w:val="00EF6562"/>
    <w:rsid w:val="00F00A5A"/>
    <w:rsid w:val="00F00DD5"/>
    <w:rsid w:val="00F01B2E"/>
    <w:rsid w:val="00F02255"/>
    <w:rsid w:val="00F02A93"/>
    <w:rsid w:val="00F07821"/>
    <w:rsid w:val="00F12501"/>
    <w:rsid w:val="00F12B45"/>
    <w:rsid w:val="00F13500"/>
    <w:rsid w:val="00F17B5C"/>
    <w:rsid w:val="00F22701"/>
    <w:rsid w:val="00F22711"/>
    <w:rsid w:val="00F256F4"/>
    <w:rsid w:val="00F27A23"/>
    <w:rsid w:val="00F31395"/>
    <w:rsid w:val="00F35430"/>
    <w:rsid w:val="00F35A65"/>
    <w:rsid w:val="00F36922"/>
    <w:rsid w:val="00F41F4F"/>
    <w:rsid w:val="00F43056"/>
    <w:rsid w:val="00F43E91"/>
    <w:rsid w:val="00F44C62"/>
    <w:rsid w:val="00F44F2E"/>
    <w:rsid w:val="00F47821"/>
    <w:rsid w:val="00F47D0B"/>
    <w:rsid w:val="00F5247F"/>
    <w:rsid w:val="00F52BE1"/>
    <w:rsid w:val="00F533DF"/>
    <w:rsid w:val="00F53524"/>
    <w:rsid w:val="00F53A8F"/>
    <w:rsid w:val="00F562C9"/>
    <w:rsid w:val="00F64E37"/>
    <w:rsid w:val="00F66595"/>
    <w:rsid w:val="00F67379"/>
    <w:rsid w:val="00F712CE"/>
    <w:rsid w:val="00F7246F"/>
    <w:rsid w:val="00F771D2"/>
    <w:rsid w:val="00F8178B"/>
    <w:rsid w:val="00F83093"/>
    <w:rsid w:val="00F8725C"/>
    <w:rsid w:val="00F87ED4"/>
    <w:rsid w:val="00F90E48"/>
    <w:rsid w:val="00F92BF3"/>
    <w:rsid w:val="00F92DB6"/>
    <w:rsid w:val="00F93CE4"/>
    <w:rsid w:val="00F95C80"/>
    <w:rsid w:val="00F9616C"/>
    <w:rsid w:val="00F9621D"/>
    <w:rsid w:val="00F96B7E"/>
    <w:rsid w:val="00FA1B46"/>
    <w:rsid w:val="00FA1B95"/>
    <w:rsid w:val="00FA277E"/>
    <w:rsid w:val="00FA2D35"/>
    <w:rsid w:val="00FA4518"/>
    <w:rsid w:val="00FA513C"/>
    <w:rsid w:val="00FA59AB"/>
    <w:rsid w:val="00FA5B02"/>
    <w:rsid w:val="00FA5F6A"/>
    <w:rsid w:val="00FA6D79"/>
    <w:rsid w:val="00FB05E9"/>
    <w:rsid w:val="00FB0DDF"/>
    <w:rsid w:val="00FB13AF"/>
    <w:rsid w:val="00FB199B"/>
    <w:rsid w:val="00FB1BBB"/>
    <w:rsid w:val="00FB30A5"/>
    <w:rsid w:val="00FB491E"/>
    <w:rsid w:val="00FB5E68"/>
    <w:rsid w:val="00FB5EEE"/>
    <w:rsid w:val="00FB7845"/>
    <w:rsid w:val="00FC5F05"/>
    <w:rsid w:val="00FC6A84"/>
    <w:rsid w:val="00FD1470"/>
    <w:rsid w:val="00FD27E8"/>
    <w:rsid w:val="00FD6574"/>
    <w:rsid w:val="00FD6A5A"/>
    <w:rsid w:val="00FE17D0"/>
    <w:rsid w:val="00FE187A"/>
    <w:rsid w:val="00FE1CDC"/>
    <w:rsid w:val="00FE20B1"/>
    <w:rsid w:val="00FE521B"/>
    <w:rsid w:val="00FE583D"/>
    <w:rsid w:val="00FF0BFE"/>
    <w:rsid w:val="00FF0F68"/>
    <w:rsid w:val="00FF0FF0"/>
    <w:rsid w:val="00FF44CE"/>
    <w:rsid w:val="00FF4AFB"/>
    <w:rsid w:val="00FF4E81"/>
    <w:rsid w:val="00FF7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7845"/>
    <w:rPr>
      <w:sz w:val="24"/>
      <w:szCs w:val="24"/>
    </w:rPr>
  </w:style>
  <w:style w:type="paragraph" w:styleId="1">
    <w:name w:val="heading 1"/>
    <w:basedOn w:val="a"/>
    <w:next w:val="a"/>
    <w:qFormat/>
    <w:rsid w:val="00FB7845"/>
    <w:pPr>
      <w:keepNext/>
      <w:autoSpaceDE w:val="0"/>
      <w:autoSpaceDN w:val="0"/>
      <w:adjustRightInd w:val="0"/>
      <w:ind w:firstLine="540"/>
      <w:jc w:val="both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FB7845"/>
    <w:pPr>
      <w:keepNext/>
      <w:jc w:val="both"/>
      <w:outlineLvl w:val="1"/>
    </w:pPr>
    <w:rPr>
      <w:b/>
    </w:rPr>
  </w:style>
  <w:style w:type="paragraph" w:styleId="3">
    <w:name w:val="heading 3"/>
    <w:basedOn w:val="a"/>
    <w:next w:val="a"/>
    <w:qFormat/>
    <w:rsid w:val="00FB7845"/>
    <w:pPr>
      <w:keepNext/>
      <w:jc w:val="both"/>
      <w:outlineLvl w:val="2"/>
    </w:pPr>
    <w:rPr>
      <w:b/>
      <w:bCs/>
      <w:color w:val="FF0000"/>
    </w:rPr>
  </w:style>
  <w:style w:type="paragraph" w:styleId="4">
    <w:name w:val="heading 4"/>
    <w:basedOn w:val="a"/>
    <w:next w:val="a"/>
    <w:qFormat/>
    <w:rsid w:val="00FB7845"/>
    <w:pPr>
      <w:keepNext/>
      <w:ind w:firstLine="708"/>
      <w:jc w:val="both"/>
      <w:outlineLvl w:val="3"/>
    </w:pPr>
    <w:rPr>
      <w:b/>
      <w:color w:val="339966"/>
    </w:rPr>
  </w:style>
  <w:style w:type="paragraph" w:styleId="5">
    <w:name w:val="heading 5"/>
    <w:basedOn w:val="a"/>
    <w:next w:val="a"/>
    <w:qFormat/>
    <w:rsid w:val="00FB7845"/>
    <w:pPr>
      <w:keepNext/>
      <w:ind w:firstLine="708"/>
      <w:jc w:val="both"/>
      <w:outlineLvl w:val="4"/>
    </w:pPr>
    <w:rPr>
      <w:b/>
      <w:bCs/>
      <w:color w:val="FF0000"/>
    </w:rPr>
  </w:style>
  <w:style w:type="paragraph" w:styleId="6">
    <w:name w:val="heading 6"/>
    <w:basedOn w:val="a"/>
    <w:next w:val="a"/>
    <w:qFormat/>
    <w:rsid w:val="00FB7845"/>
    <w:pPr>
      <w:keepNext/>
      <w:ind w:firstLine="720"/>
      <w:jc w:val="center"/>
      <w:outlineLvl w:val="5"/>
    </w:pPr>
    <w:rPr>
      <w:b/>
      <w:bCs/>
      <w:color w:val="0000FF"/>
    </w:rPr>
  </w:style>
  <w:style w:type="paragraph" w:styleId="7">
    <w:name w:val="heading 7"/>
    <w:basedOn w:val="a"/>
    <w:next w:val="a"/>
    <w:qFormat/>
    <w:rsid w:val="00FB7845"/>
    <w:pPr>
      <w:keepNext/>
      <w:ind w:firstLine="720"/>
      <w:jc w:val="both"/>
      <w:outlineLvl w:val="6"/>
    </w:pPr>
    <w:rPr>
      <w:b/>
      <w:bCs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азвание1"/>
    <w:basedOn w:val="11"/>
    <w:rsid w:val="00FB7845"/>
    <w:pPr>
      <w:jc w:val="center"/>
    </w:pPr>
    <w:rPr>
      <w:b/>
      <w:caps/>
      <w:sz w:val="32"/>
    </w:rPr>
  </w:style>
  <w:style w:type="paragraph" w:customStyle="1" w:styleId="11">
    <w:name w:val="Обычный1"/>
    <w:rsid w:val="00FB7845"/>
    <w:pPr>
      <w:widowControl w:val="0"/>
    </w:pPr>
    <w:rPr>
      <w:snapToGrid w:val="0"/>
    </w:rPr>
  </w:style>
  <w:style w:type="paragraph" w:customStyle="1" w:styleId="a3">
    <w:name w:val="загол"/>
    <w:basedOn w:val="11"/>
    <w:next w:val="11"/>
    <w:rsid w:val="00FB7845"/>
    <w:pPr>
      <w:keepNext/>
      <w:jc w:val="center"/>
    </w:pPr>
    <w:rPr>
      <w:b/>
      <w:caps/>
      <w:sz w:val="24"/>
    </w:rPr>
  </w:style>
  <w:style w:type="paragraph" w:customStyle="1" w:styleId="ConsCell">
    <w:name w:val="ConsCell"/>
    <w:rsid w:val="00FB784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4">
    <w:name w:val="header"/>
    <w:basedOn w:val="a"/>
    <w:rsid w:val="00FB7845"/>
    <w:pPr>
      <w:tabs>
        <w:tab w:val="center" w:pos="4677"/>
        <w:tab w:val="right" w:pos="9355"/>
      </w:tabs>
    </w:pPr>
  </w:style>
  <w:style w:type="paragraph" w:styleId="a5">
    <w:name w:val="Body Text Indent"/>
    <w:basedOn w:val="a"/>
    <w:link w:val="a6"/>
    <w:rsid w:val="00FB7845"/>
    <w:pPr>
      <w:autoSpaceDE w:val="0"/>
      <w:autoSpaceDN w:val="0"/>
      <w:adjustRightInd w:val="0"/>
      <w:ind w:firstLine="540"/>
      <w:jc w:val="both"/>
    </w:pPr>
    <w:rPr>
      <w:color w:val="008000"/>
    </w:rPr>
  </w:style>
  <w:style w:type="character" w:styleId="a7">
    <w:name w:val="page number"/>
    <w:basedOn w:val="a0"/>
    <w:rsid w:val="00FB7845"/>
  </w:style>
  <w:style w:type="paragraph" w:customStyle="1" w:styleId="ConsPlusNormal">
    <w:name w:val="ConsPlusNormal"/>
    <w:uiPriority w:val="99"/>
    <w:rsid w:val="00FB784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FB784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20">
    <w:name w:val="Body Text Indent 2"/>
    <w:basedOn w:val="a"/>
    <w:link w:val="21"/>
    <w:rsid w:val="00FB7845"/>
    <w:pPr>
      <w:ind w:firstLine="709"/>
      <w:jc w:val="both"/>
    </w:pPr>
  </w:style>
  <w:style w:type="paragraph" w:styleId="a8">
    <w:name w:val="Body Text"/>
    <w:basedOn w:val="a"/>
    <w:rsid w:val="00FB7845"/>
    <w:pPr>
      <w:jc w:val="both"/>
    </w:pPr>
  </w:style>
  <w:style w:type="paragraph" w:customStyle="1" w:styleId="ConsNormal">
    <w:name w:val="ConsNormal"/>
    <w:rsid w:val="00FB7845"/>
    <w:pPr>
      <w:widowControl w:val="0"/>
      <w:autoSpaceDE w:val="0"/>
      <w:autoSpaceDN w:val="0"/>
      <w:adjustRightInd w:val="0"/>
      <w:ind w:firstLine="720"/>
    </w:pPr>
    <w:rPr>
      <w:sz w:val="24"/>
      <w:szCs w:val="24"/>
    </w:rPr>
  </w:style>
  <w:style w:type="paragraph" w:styleId="30">
    <w:name w:val="Body Text Indent 3"/>
    <w:basedOn w:val="a"/>
    <w:rsid w:val="00FB7845"/>
    <w:pPr>
      <w:autoSpaceDE w:val="0"/>
      <w:autoSpaceDN w:val="0"/>
      <w:adjustRightInd w:val="0"/>
      <w:ind w:firstLine="540"/>
      <w:jc w:val="both"/>
    </w:pPr>
  </w:style>
  <w:style w:type="character" w:customStyle="1" w:styleId="a9">
    <w:name w:val="Не вступил в силу"/>
    <w:basedOn w:val="a0"/>
    <w:rsid w:val="00FB7845"/>
    <w:rPr>
      <w:b/>
      <w:bCs/>
      <w:color w:val="008080"/>
      <w:sz w:val="20"/>
      <w:szCs w:val="20"/>
    </w:rPr>
  </w:style>
  <w:style w:type="paragraph" w:styleId="22">
    <w:name w:val="Body Text 2"/>
    <w:basedOn w:val="a"/>
    <w:rsid w:val="00FB7845"/>
    <w:pPr>
      <w:spacing w:line="360" w:lineRule="auto"/>
      <w:jc w:val="both"/>
    </w:pPr>
  </w:style>
  <w:style w:type="paragraph" w:styleId="aa">
    <w:name w:val="Title"/>
    <w:basedOn w:val="a"/>
    <w:link w:val="ab"/>
    <w:qFormat/>
    <w:rsid w:val="00FB7845"/>
    <w:pPr>
      <w:jc w:val="center"/>
    </w:pPr>
    <w:rPr>
      <w:b/>
      <w:bCs/>
      <w:sz w:val="28"/>
    </w:rPr>
  </w:style>
  <w:style w:type="paragraph" w:styleId="31">
    <w:name w:val="Body Text 3"/>
    <w:basedOn w:val="a"/>
    <w:rsid w:val="00FB7845"/>
    <w:pPr>
      <w:jc w:val="center"/>
    </w:pPr>
    <w:rPr>
      <w:b/>
      <w:bCs/>
      <w:sz w:val="28"/>
    </w:rPr>
  </w:style>
  <w:style w:type="character" w:styleId="ac">
    <w:name w:val="Strong"/>
    <w:basedOn w:val="a0"/>
    <w:qFormat/>
    <w:rsid w:val="00FB7845"/>
    <w:rPr>
      <w:b/>
      <w:bCs/>
    </w:rPr>
  </w:style>
  <w:style w:type="paragraph" w:styleId="ad">
    <w:name w:val="Block Text"/>
    <w:basedOn w:val="a"/>
    <w:rsid w:val="00FB7845"/>
    <w:pPr>
      <w:shd w:val="clear" w:color="auto" w:fill="FFFFFF"/>
      <w:spacing w:line="324" w:lineRule="exact"/>
      <w:ind w:left="68" w:right="7" w:firstLine="706"/>
      <w:jc w:val="both"/>
    </w:pPr>
    <w:rPr>
      <w:color w:val="000000"/>
      <w:szCs w:val="28"/>
    </w:rPr>
  </w:style>
  <w:style w:type="paragraph" w:styleId="ae">
    <w:name w:val="footer"/>
    <w:basedOn w:val="a"/>
    <w:rsid w:val="00FB7845"/>
    <w:pPr>
      <w:tabs>
        <w:tab w:val="center" w:pos="4677"/>
        <w:tab w:val="right" w:pos="9355"/>
      </w:tabs>
    </w:pPr>
  </w:style>
  <w:style w:type="paragraph" w:customStyle="1" w:styleId="xl24">
    <w:name w:val="xl24"/>
    <w:basedOn w:val="a"/>
    <w:rsid w:val="00FB78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8"/>
      <w:szCs w:val="28"/>
    </w:rPr>
  </w:style>
  <w:style w:type="paragraph" w:customStyle="1" w:styleId="xl25">
    <w:name w:val="xl25"/>
    <w:basedOn w:val="a"/>
    <w:rsid w:val="00FB78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8"/>
      <w:szCs w:val="28"/>
    </w:rPr>
  </w:style>
  <w:style w:type="paragraph" w:customStyle="1" w:styleId="xl26">
    <w:name w:val="xl26"/>
    <w:basedOn w:val="a"/>
    <w:rsid w:val="00FB78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eastAsia="Arial Unicode MS" w:hAnsi="Arial CYR" w:cs="Arial CYR"/>
      <w:b/>
      <w:bCs/>
      <w:sz w:val="28"/>
      <w:szCs w:val="28"/>
    </w:rPr>
  </w:style>
  <w:style w:type="paragraph" w:customStyle="1" w:styleId="xl27">
    <w:name w:val="xl27"/>
    <w:basedOn w:val="a"/>
    <w:rsid w:val="00FB78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eastAsia="Arial Unicode MS" w:hAnsi="Arial CYR" w:cs="Arial CYR"/>
      <w:b/>
      <w:bCs/>
      <w:sz w:val="28"/>
      <w:szCs w:val="28"/>
    </w:rPr>
  </w:style>
  <w:style w:type="paragraph" w:customStyle="1" w:styleId="xl28">
    <w:name w:val="xl28"/>
    <w:basedOn w:val="a"/>
    <w:rsid w:val="00FB78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  <w:sz w:val="28"/>
      <w:szCs w:val="28"/>
    </w:rPr>
  </w:style>
  <w:style w:type="paragraph" w:customStyle="1" w:styleId="xl29">
    <w:name w:val="xl29"/>
    <w:basedOn w:val="a"/>
    <w:rsid w:val="00FB78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eastAsia="Arial Unicode MS" w:hAnsi="Arial CYR" w:cs="Arial CYR"/>
      <w:b/>
      <w:bCs/>
      <w:sz w:val="28"/>
      <w:szCs w:val="28"/>
    </w:rPr>
  </w:style>
  <w:style w:type="paragraph" w:customStyle="1" w:styleId="xl30">
    <w:name w:val="xl30"/>
    <w:basedOn w:val="a"/>
    <w:rsid w:val="00FB78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8"/>
      <w:szCs w:val="28"/>
    </w:rPr>
  </w:style>
  <w:style w:type="paragraph" w:customStyle="1" w:styleId="xl31">
    <w:name w:val="xl31"/>
    <w:basedOn w:val="a"/>
    <w:rsid w:val="00FB78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  <w:sz w:val="28"/>
      <w:szCs w:val="28"/>
    </w:rPr>
  </w:style>
  <w:style w:type="paragraph" w:customStyle="1" w:styleId="xl32">
    <w:name w:val="xl32"/>
    <w:basedOn w:val="a"/>
    <w:rsid w:val="00FB78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  <w:sz w:val="28"/>
      <w:szCs w:val="28"/>
    </w:rPr>
  </w:style>
  <w:style w:type="paragraph" w:customStyle="1" w:styleId="xl33">
    <w:name w:val="xl33"/>
    <w:basedOn w:val="a"/>
    <w:rsid w:val="00FB78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eastAsia="Arial Unicode MS" w:hAnsi="Arial CYR" w:cs="Arial CYR"/>
      <w:b/>
      <w:bCs/>
      <w:sz w:val="28"/>
      <w:szCs w:val="28"/>
    </w:rPr>
  </w:style>
  <w:style w:type="paragraph" w:customStyle="1" w:styleId="xl34">
    <w:name w:val="xl34"/>
    <w:basedOn w:val="a"/>
    <w:rsid w:val="00FB78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8"/>
      <w:szCs w:val="28"/>
    </w:rPr>
  </w:style>
  <w:style w:type="paragraph" w:customStyle="1" w:styleId="xl35">
    <w:name w:val="xl35"/>
    <w:basedOn w:val="a"/>
    <w:rsid w:val="00FB78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8"/>
      <w:szCs w:val="28"/>
    </w:rPr>
  </w:style>
  <w:style w:type="paragraph" w:customStyle="1" w:styleId="xl36">
    <w:name w:val="xl36"/>
    <w:basedOn w:val="a"/>
    <w:rsid w:val="00FB78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sz w:val="28"/>
      <w:szCs w:val="28"/>
    </w:rPr>
  </w:style>
  <w:style w:type="paragraph" w:customStyle="1" w:styleId="xl37">
    <w:name w:val="xl37"/>
    <w:basedOn w:val="a"/>
    <w:rsid w:val="00FB78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  <w:sz w:val="28"/>
      <w:szCs w:val="28"/>
    </w:rPr>
  </w:style>
  <w:style w:type="paragraph" w:customStyle="1" w:styleId="xl38">
    <w:name w:val="xl38"/>
    <w:basedOn w:val="a"/>
    <w:rsid w:val="00FB78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  <w:sz w:val="28"/>
      <w:szCs w:val="28"/>
    </w:rPr>
  </w:style>
  <w:style w:type="paragraph" w:customStyle="1" w:styleId="xl39">
    <w:name w:val="xl39"/>
    <w:basedOn w:val="a"/>
    <w:rsid w:val="00FB78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8"/>
      <w:szCs w:val="28"/>
    </w:rPr>
  </w:style>
  <w:style w:type="paragraph" w:customStyle="1" w:styleId="xl40">
    <w:name w:val="xl40"/>
    <w:basedOn w:val="a"/>
    <w:rsid w:val="00FB78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8"/>
      <w:szCs w:val="28"/>
    </w:rPr>
  </w:style>
  <w:style w:type="paragraph" w:customStyle="1" w:styleId="xl41">
    <w:name w:val="xl41"/>
    <w:basedOn w:val="a"/>
    <w:rsid w:val="00FB78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 w:val="28"/>
      <w:szCs w:val="28"/>
    </w:rPr>
  </w:style>
  <w:style w:type="paragraph" w:customStyle="1" w:styleId="xl42">
    <w:name w:val="xl42"/>
    <w:basedOn w:val="a"/>
    <w:rsid w:val="00FB78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b/>
      <w:bCs/>
      <w:sz w:val="28"/>
      <w:szCs w:val="28"/>
    </w:rPr>
  </w:style>
  <w:style w:type="paragraph" w:customStyle="1" w:styleId="xl43">
    <w:name w:val="xl43"/>
    <w:basedOn w:val="a"/>
    <w:rsid w:val="00FB78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  <w:sz w:val="28"/>
      <w:szCs w:val="28"/>
    </w:rPr>
  </w:style>
  <w:style w:type="paragraph" w:customStyle="1" w:styleId="xl44">
    <w:name w:val="xl44"/>
    <w:basedOn w:val="a"/>
    <w:rsid w:val="00FB78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  <w:sz w:val="28"/>
      <w:szCs w:val="28"/>
    </w:rPr>
  </w:style>
  <w:style w:type="paragraph" w:customStyle="1" w:styleId="xl45">
    <w:name w:val="xl45"/>
    <w:basedOn w:val="a"/>
    <w:rsid w:val="00FB78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  <w:sz w:val="28"/>
      <w:szCs w:val="28"/>
    </w:rPr>
  </w:style>
  <w:style w:type="paragraph" w:customStyle="1" w:styleId="xl46">
    <w:name w:val="xl46"/>
    <w:basedOn w:val="a"/>
    <w:rsid w:val="00FB78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  <w:sz w:val="28"/>
      <w:szCs w:val="28"/>
    </w:rPr>
  </w:style>
  <w:style w:type="paragraph" w:customStyle="1" w:styleId="ConsNonformat">
    <w:name w:val="ConsNonformat"/>
    <w:rsid w:val="00FB784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af">
    <w:name w:val="Основной текст Знак"/>
    <w:basedOn w:val="a0"/>
    <w:rsid w:val="00FB7845"/>
    <w:rPr>
      <w:sz w:val="24"/>
      <w:szCs w:val="24"/>
      <w:lang w:val="ru-RU" w:eastAsia="ru-RU" w:bidi="ar-SA"/>
    </w:rPr>
  </w:style>
  <w:style w:type="paragraph" w:customStyle="1" w:styleId="af0">
    <w:name w:val="Знак Знак Знак Знак"/>
    <w:basedOn w:val="a"/>
    <w:rsid w:val="00720628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1">
    <w:name w:val="текст"/>
    <w:basedOn w:val="a"/>
    <w:rsid w:val="00E17592"/>
    <w:pPr>
      <w:ind w:firstLine="709"/>
      <w:jc w:val="both"/>
    </w:pPr>
    <w:rPr>
      <w:sz w:val="26"/>
    </w:rPr>
  </w:style>
  <w:style w:type="character" w:customStyle="1" w:styleId="21">
    <w:name w:val="Основной текст с отступом 2 Знак"/>
    <w:basedOn w:val="a0"/>
    <w:link w:val="20"/>
    <w:uiPriority w:val="99"/>
    <w:rsid w:val="00A07FE2"/>
    <w:rPr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rsid w:val="00A07FE2"/>
    <w:rPr>
      <w:color w:val="008000"/>
      <w:sz w:val="24"/>
      <w:szCs w:val="24"/>
    </w:rPr>
  </w:style>
  <w:style w:type="paragraph" w:styleId="af2">
    <w:name w:val="Balloon Text"/>
    <w:basedOn w:val="a"/>
    <w:link w:val="af3"/>
    <w:rsid w:val="00A813FD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rsid w:val="00A813FD"/>
    <w:rPr>
      <w:rFonts w:ascii="Tahoma" w:hAnsi="Tahoma" w:cs="Tahoma"/>
      <w:sz w:val="16"/>
      <w:szCs w:val="16"/>
    </w:rPr>
  </w:style>
  <w:style w:type="character" w:customStyle="1" w:styleId="ab">
    <w:name w:val="Название Знак"/>
    <w:basedOn w:val="a0"/>
    <w:link w:val="aa"/>
    <w:rsid w:val="00C51E56"/>
    <w:rPr>
      <w:b/>
      <w:bCs/>
      <w:sz w:val="28"/>
      <w:szCs w:val="24"/>
    </w:rPr>
  </w:style>
  <w:style w:type="character" w:customStyle="1" w:styleId="32">
    <w:name w:val="Знак Знак3"/>
    <w:basedOn w:val="a0"/>
    <w:rsid w:val="00005580"/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6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hyperlink" Target="consultantplus://offline/ref=D3D3E2597C456272FCF86E92A7BCE9EEF96BC1A90D452C5EE60676B4DD6A7EDA3067A65D0F4369C6QFAEI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08801B-74D1-46C7-8221-3D4779DB3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20</Pages>
  <Words>8043</Words>
  <Characters>55919</Characters>
  <Application>Microsoft Office Word</Application>
  <DocSecurity>0</DocSecurity>
  <Lines>465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МОСКОВСКАЯ ОБЛАСТЬ</vt:lpstr>
    </vt:vector>
  </TitlesOfParts>
  <Company>MinFin MO</Company>
  <LinksUpToDate>false</LinksUpToDate>
  <CharactersWithSpaces>63835</CharactersWithSpaces>
  <SharedDoc>false</SharedDoc>
  <HLinks>
    <vt:vector size="6" baseType="variant">
      <vt:variant>
        <vt:i4>3801199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consultantplus://offline/ref=AAC26FFB5F041ECE7F50ECD598726A0D08476251841E5C4E3133B5A8S3HCG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МОСКОВСКАЯ ОБЛАСТЬ</dc:title>
  <dc:subject/>
  <dc:creator>505_Bea</dc:creator>
  <cp:keywords/>
  <dc:description/>
  <cp:lastModifiedBy>TonevickiyVN</cp:lastModifiedBy>
  <cp:revision>157</cp:revision>
  <cp:lastPrinted>2013-10-10T09:03:00Z</cp:lastPrinted>
  <dcterms:created xsi:type="dcterms:W3CDTF">2013-10-08T15:06:00Z</dcterms:created>
  <dcterms:modified xsi:type="dcterms:W3CDTF">2014-11-14T11:43:00Z</dcterms:modified>
</cp:coreProperties>
</file>