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141" w:rsidRPr="00886141" w:rsidRDefault="00886141" w:rsidP="00886141">
      <w:pPr>
        <w:pStyle w:val="a3"/>
        <w:spacing w:line="260" w:lineRule="exact"/>
        <w:ind w:firstLine="11340"/>
        <w:rPr>
          <w:szCs w:val="28"/>
        </w:rPr>
      </w:pPr>
      <w:r w:rsidRPr="00886141">
        <w:rPr>
          <w:szCs w:val="28"/>
        </w:rPr>
        <w:t xml:space="preserve">Приложение </w:t>
      </w:r>
      <w:r w:rsidR="00321BE5">
        <w:rPr>
          <w:szCs w:val="28"/>
        </w:rPr>
        <w:t>16</w:t>
      </w:r>
    </w:p>
    <w:p w:rsidR="00886141" w:rsidRPr="00886141" w:rsidRDefault="00886141" w:rsidP="00886141">
      <w:pPr>
        <w:pStyle w:val="a3"/>
        <w:spacing w:line="260" w:lineRule="exact"/>
        <w:ind w:firstLine="11340"/>
        <w:rPr>
          <w:szCs w:val="28"/>
        </w:rPr>
      </w:pPr>
      <w:r w:rsidRPr="00886141">
        <w:rPr>
          <w:szCs w:val="28"/>
        </w:rPr>
        <w:t>к пояснительной записке</w:t>
      </w:r>
    </w:p>
    <w:p w:rsidR="00886141" w:rsidRPr="00886141" w:rsidRDefault="00886141" w:rsidP="00886141">
      <w:pPr>
        <w:pStyle w:val="a3"/>
        <w:jc w:val="center"/>
        <w:outlineLvl w:val="0"/>
        <w:rPr>
          <w:b/>
          <w:szCs w:val="28"/>
        </w:rPr>
      </w:pPr>
      <w:r w:rsidRPr="00886141">
        <w:rPr>
          <w:b/>
          <w:szCs w:val="28"/>
        </w:rPr>
        <w:t xml:space="preserve">Финансовое обеспечение реализации Государственной программы </w:t>
      </w:r>
    </w:p>
    <w:p w:rsidR="00886141" w:rsidRDefault="00886141" w:rsidP="00886141">
      <w:pPr>
        <w:pStyle w:val="a3"/>
        <w:jc w:val="center"/>
        <w:outlineLvl w:val="0"/>
        <w:rPr>
          <w:b/>
          <w:szCs w:val="28"/>
        </w:rPr>
      </w:pPr>
      <w:r w:rsidRPr="00886141">
        <w:rPr>
          <w:b/>
          <w:szCs w:val="28"/>
        </w:rPr>
        <w:t>«Воспроизводство и использование природных ресурсов»</w:t>
      </w:r>
    </w:p>
    <w:p w:rsidR="00321BE5" w:rsidRPr="00886141" w:rsidRDefault="00321BE5" w:rsidP="00886141">
      <w:pPr>
        <w:pStyle w:val="a3"/>
        <w:jc w:val="center"/>
        <w:outlineLvl w:val="0"/>
        <w:rPr>
          <w:b/>
          <w:szCs w:val="28"/>
        </w:rPr>
      </w:pPr>
      <w:r>
        <w:rPr>
          <w:b/>
          <w:szCs w:val="28"/>
        </w:rPr>
        <w:t>на 2014-2017 годы</w:t>
      </w:r>
    </w:p>
    <w:p w:rsidR="00886141" w:rsidRPr="00886141" w:rsidRDefault="00886141" w:rsidP="00886141">
      <w:pPr>
        <w:pStyle w:val="a3"/>
      </w:pPr>
    </w:p>
    <w:tbl>
      <w:tblPr>
        <w:tblW w:w="15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3"/>
        <w:gridCol w:w="1136"/>
        <w:gridCol w:w="1418"/>
        <w:gridCol w:w="1275"/>
        <w:gridCol w:w="1134"/>
        <w:gridCol w:w="3828"/>
        <w:gridCol w:w="1134"/>
        <w:gridCol w:w="1134"/>
        <w:gridCol w:w="1069"/>
      </w:tblGrid>
      <w:tr w:rsidR="00886141" w:rsidRPr="00886141" w:rsidTr="00886141">
        <w:trPr>
          <w:trHeight w:val="70"/>
          <w:tblHeader/>
        </w:trPr>
        <w:tc>
          <w:tcPr>
            <w:tcW w:w="3083" w:type="dxa"/>
            <w:vMerge w:val="restart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Наименование Государственной программы, подпрограммы, основного мероприятия</w:t>
            </w:r>
          </w:p>
        </w:tc>
        <w:tc>
          <w:tcPr>
            <w:tcW w:w="4963" w:type="dxa"/>
            <w:gridSpan w:val="4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Расходы бюджета, тыс. рублей</w:t>
            </w:r>
          </w:p>
        </w:tc>
        <w:tc>
          <w:tcPr>
            <w:tcW w:w="3828" w:type="dxa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Наименование целевого показателя</w:t>
            </w:r>
          </w:p>
        </w:tc>
        <w:tc>
          <w:tcPr>
            <w:tcW w:w="3337" w:type="dxa"/>
            <w:gridSpan w:val="3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Значение целевого показателя</w:t>
            </w:r>
          </w:p>
        </w:tc>
      </w:tr>
      <w:tr w:rsidR="00886141" w:rsidRPr="00886141" w:rsidTr="00886141">
        <w:trPr>
          <w:tblHeader/>
        </w:trPr>
        <w:tc>
          <w:tcPr>
            <w:tcW w:w="3083" w:type="dxa"/>
            <w:vMerge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2014 год</w:t>
            </w:r>
          </w:p>
        </w:tc>
        <w:tc>
          <w:tcPr>
            <w:tcW w:w="1418" w:type="dxa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2015 год</w:t>
            </w:r>
          </w:p>
        </w:tc>
        <w:tc>
          <w:tcPr>
            <w:tcW w:w="1275" w:type="dxa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2016 год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2017 год</w:t>
            </w:r>
          </w:p>
        </w:tc>
        <w:tc>
          <w:tcPr>
            <w:tcW w:w="3828" w:type="dxa"/>
          </w:tcPr>
          <w:p w:rsidR="00886141" w:rsidRPr="00886141" w:rsidRDefault="00886141" w:rsidP="007F51EE">
            <w:pPr>
              <w:spacing w:line="240" w:lineRule="exact"/>
              <w:ind w:left="-109" w:firstLine="109"/>
              <w:jc w:val="center"/>
            </w:pPr>
          </w:p>
        </w:tc>
        <w:tc>
          <w:tcPr>
            <w:tcW w:w="1134" w:type="dxa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2015</w:t>
            </w:r>
          </w:p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год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 xml:space="preserve">2016 </w:t>
            </w:r>
            <w:r w:rsidR="001764D1">
              <w:br/>
            </w:r>
            <w:r w:rsidRPr="00886141">
              <w:t>год</w:t>
            </w:r>
          </w:p>
        </w:tc>
        <w:tc>
          <w:tcPr>
            <w:tcW w:w="1069" w:type="dxa"/>
          </w:tcPr>
          <w:p w:rsidR="00886141" w:rsidRPr="00886141" w:rsidRDefault="00886141" w:rsidP="007F51EE">
            <w:pPr>
              <w:spacing w:line="240" w:lineRule="exact"/>
              <w:jc w:val="center"/>
            </w:pPr>
            <w:r w:rsidRPr="00886141">
              <w:t>2017 год</w:t>
            </w:r>
          </w:p>
        </w:tc>
      </w:tr>
      <w:tr w:rsidR="00886141" w:rsidRPr="00886141" w:rsidTr="00886141">
        <w:tc>
          <w:tcPr>
            <w:tcW w:w="3083" w:type="dxa"/>
          </w:tcPr>
          <w:p w:rsidR="00886141" w:rsidRPr="00886141" w:rsidRDefault="00886141" w:rsidP="007F51EE">
            <w:pPr>
              <w:spacing w:line="240" w:lineRule="exact"/>
              <w:rPr>
                <w:b/>
                <w:sz w:val="26"/>
                <w:szCs w:val="26"/>
              </w:rPr>
            </w:pPr>
            <w:r w:rsidRPr="00886141">
              <w:rPr>
                <w:b/>
                <w:sz w:val="26"/>
                <w:szCs w:val="26"/>
              </w:rPr>
              <w:t>Государственная программа «Воспроизводство и использование природных ресурсов»</w:t>
            </w:r>
          </w:p>
        </w:tc>
        <w:tc>
          <w:tcPr>
            <w:tcW w:w="1136" w:type="dxa"/>
          </w:tcPr>
          <w:p w:rsidR="00886141" w:rsidRPr="00886141" w:rsidRDefault="00886141" w:rsidP="007F51EE">
            <w:pPr>
              <w:ind w:right="-108"/>
              <w:jc w:val="center"/>
              <w:rPr>
                <w:b/>
              </w:rPr>
            </w:pPr>
          </w:p>
          <w:p w:rsidR="00886141" w:rsidRPr="00886141" w:rsidRDefault="00886141" w:rsidP="007F51EE">
            <w:pPr>
              <w:ind w:left="-108" w:right="-108"/>
              <w:jc w:val="center"/>
              <w:rPr>
                <w:b/>
              </w:rPr>
            </w:pPr>
            <w:r w:rsidRPr="00886141">
              <w:rPr>
                <w:b/>
              </w:rPr>
              <w:t>906942,6</w:t>
            </w:r>
          </w:p>
        </w:tc>
        <w:tc>
          <w:tcPr>
            <w:tcW w:w="1418" w:type="dxa"/>
          </w:tcPr>
          <w:p w:rsidR="00886141" w:rsidRPr="00886141" w:rsidRDefault="00886141" w:rsidP="007F51EE">
            <w:pPr>
              <w:ind w:right="-108"/>
              <w:jc w:val="center"/>
              <w:rPr>
                <w:b/>
              </w:rPr>
            </w:pPr>
          </w:p>
          <w:p w:rsidR="00886141" w:rsidRPr="00886141" w:rsidRDefault="00886141" w:rsidP="007F51EE">
            <w:pPr>
              <w:ind w:left="-108" w:right="-108"/>
              <w:jc w:val="center"/>
              <w:rPr>
                <w:b/>
              </w:rPr>
            </w:pPr>
            <w:r w:rsidRPr="00886141">
              <w:rPr>
                <w:b/>
              </w:rPr>
              <w:t>926781,8</w:t>
            </w:r>
          </w:p>
        </w:tc>
        <w:tc>
          <w:tcPr>
            <w:tcW w:w="1275" w:type="dxa"/>
          </w:tcPr>
          <w:p w:rsidR="00886141" w:rsidRPr="00886141" w:rsidRDefault="00886141" w:rsidP="007F51EE">
            <w:pPr>
              <w:ind w:left="-108" w:right="-108"/>
              <w:jc w:val="center"/>
              <w:rPr>
                <w:b/>
              </w:rPr>
            </w:pPr>
          </w:p>
          <w:p w:rsidR="00886141" w:rsidRPr="00886141" w:rsidRDefault="00886141" w:rsidP="007F51EE">
            <w:pPr>
              <w:ind w:left="-108" w:right="-108"/>
              <w:jc w:val="center"/>
              <w:rPr>
                <w:b/>
              </w:rPr>
            </w:pPr>
            <w:r w:rsidRPr="00886141">
              <w:rPr>
                <w:b/>
              </w:rPr>
              <w:t>912828,0</w:t>
            </w:r>
          </w:p>
          <w:p w:rsidR="00886141" w:rsidRPr="00886141" w:rsidRDefault="00886141" w:rsidP="007F51EE">
            <w:pPr>
              <w:ind w:left="-108" w:right="-108"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886141" w:rsidRPr="00886141" w:rsidRDefault="00886141" w:rsidP="007F51EE">
            <w:pPr>
              <w:ind w:right="-108"/>
              <w:jc w:val="center"/>
              <w:rPr>
                <w:b/>
              </w:rPr>
            </w:pPr>
          </w:p>
          <w:p w:rsidR="00886141" w:rsidRPr="00886141" w:rsidRDefault="00886141" w:rsidP="007F51EE">
            <w:pPr>
              <w:ind w:left="-108" w:right="-108"/>
              <w:jc w:val="center"/>
              <w:rPr>
                <w:b/>
              </w:rPr>
            </w:pPr>
            <w:r w:rsidRPr="00886141">
              <w:rPr>
                <w:b/>
              </w:rPr>
              <w:t>972320,0</w:t>
            </w:r>
          </w:p>
        </w:tc>
        <w:tc>
          <w:tcPr>
            <w:tcW w:w="3828" w:type="dxa"/>
          </w:tcPr>
          <w:p w:rsidR="00886141" w:rsidRPr="00886141" w:rsidRDefault="00886141" w:rsidP="00886141">
            <w:pPr>
              <w:spacing w:line="240" w:lineRule="exact"/>
              <w:ind w:left="317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6"/>
                <w:szCs w:val="26"/>
              </w:rPr>
            </w:pPr>
          </w:p>
        </w:tc>
        <w:tc>
          <w:tcPr>
            <w:tcW w:w="1069" w:type="dxa"/>
          </w:tcPr>
          <w:p w:rsidR="00886141" w:rsidRPr="00886141" w:rsidRDefault="00886141" w:rsidP="007F51EE">
            <w:pPr>
              <w:spacing w:line="240" w:lineRule="exact"/>
              <w:ind w:left="-109" w:firstLine="109"/>
              <w:jc w:val="center"/>
              <w:rPr>
                <w:sz w:val="26"/>
                <w:szCs w:val="26"/>
              </w:rPr>
            </w:pPr>
          </w:p>
        </w:tc>
      </w:tr>
      <w:tr w:rsidR="00886141" w:rsidRPr="00886141" w:rsidTr="00886141">
        <w:tc>
          <w:tcPr>
            <w:tcW w:w="3083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t xml:space="preserve">Подпрограмма «Развитие и использование минерально-сырьевой базы Пермского края»  </w:t>
            </w:r>
          </w:p>
        </w:tc>
        <w:tc>
          <w:tcPr>
            <w:tcW w:w="1136" w:type="dxa"/>
          </w:tcPr>
          <w:p w:rsidR="00886141" w:rsidRPr="00321BE5" w:rsidRDefault="00886141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23 704,4</w:t>
            </w:r>
          </w:p>
        </w:tc>
        <w:tc>
          <w:tcPr>
            <w:tcW w:w="1418" w:type="dxa"/>
          </w:tcPr>
          <w:p w:rsidR="00886141" w:rsidRPr="00321BE5" w:rsidRDefault="00886141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21 504,4</w:t>
            </w:r>
          </w:p>
        </w:tc>
        <w:tc>
          <w:tcPr>
            <w:tcW w:w="1275" w:type="dxa"/>
          </w:tcPr>
          <w:p w:rsidR="00886141" w:rsidRPr="00321BE5" w:rsidRDefault="00886141" w:rsidP="007F51EE">
            <w:pPr>
              <w:rPr>
                <w:b/>
                <w:i/>
              </w:rPr>
            </w:pPr>
            <w:r w:rsidRPr="00321BE5">
              <w:rPr>
                <w:b/>
                <w:i/>
                <w:sz w:val="22"/>
                <w:szCs w:val="22"/>
              </w:rPr>
              <w:t>21 504,4</w:t>
            </w:r>
          </w:p>
        </w:tc>
        <w:tc>
          <w:tcPr>
            <w:tcW w:w="1134" w:type="dxa"/>
          </w:tcPr>
          <w:p w:rsidR="00886141" w:rsidRPr="00321BE5" w:rsidRDefault="00886141" w:rsidP="007F51EE">
            <w:pPr>
              <w:rPr>
                <w:b/>
                <w:i/>
              </w:rPr>
            </w:pPr>
            <w:r w:rsidRPr="00321BE5">
              <w:rPr>
                <w:b/>
                <w:i/>
                <w:sz w:val="22"/>
                <w:szCs w:val="22"/>
              </w:rPr>
              <w:t>21 504,4</w:t>
            </w:r>
          </w:p>
        </w:tc>
        <w:tc>
          <w:tcPr>
            <w:tcW w:w="3828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Налог на добычу общераспространенных полезных ископаемых в бюджет Пермского края (млн. руб.)</w:t>
            </w:r>
          </w:p>
        </w:tc>
        <w:tc>
          <w:tcPr>
            <w:tcW w:w="1134" w:type="dxa"/>
          </w:tcPr>
          <w:p w:rsidR="00886141" w:rsidRPr="00321BE5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80,5</w:t>
            </w:r>
          </w:p>
          <w:p w:rsidR="00886141" w:rsidRPr="00321BE5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(+25,5)</w:t>
            </w:r>
          </w:p>
        </w:tc>
        <w:tc>
          <w:tcPr>
            <w:tcW w:w="1134" w:type="dxa"/>
          </w:tcPr>
          <w:p w:rsidR="00886141" w:rsidRPr="00321BE5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77,7</w:t>
            </w:r>
          </w:p>
          <w:p w:rsidR="00886141" w:rsidRPr="00321BE5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(+20,7)</w:t>
            </w:r>
          </w:p>
        </w:tc>
        <w:tc>
          <w:tcPr>
            <w:tcW w:w="1069" w:type="dxa"/>
          </w:tcPr>
          <w:p w:rsidR="00886141" w:rsidRPr="00321BE5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83,4</w:t>
            </w:r>
          </w:p>
        </w:tc>
      </w:tr>
      <w:tr w:rsidR="00886141" w:rsidRPr="00886141" w:rsidTr="00886141">
        <w:tc>
          <w:tcPr>
            <w:tcW w:w="3083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1. Воспроизводство минерально-сырьевой базы общераспространенных полезных ископаемых, геологическое изучение недр</w:t>
            </w:r>
          </w:p>
        </w:tc>
        <w:tc>
          <w:tcPr>
            <w:tcW w:w="1136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22 500,0</w:t>
            </w:r>
          </w:p>
        </w:tc>
        <w:tc>
          <w:tcPr>
            <w:tcW w:w="1418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20 300,0</w:t>
            </w:r>
          </w:p>
        </w:tc>
        <w:tc>
          <w:tcPr>
            <w:tcW w:w="1275" w:type="dxa"/>
          </w:tcPr>
          <w:p w:rsidR="00886141" w:rsidRPr="00886141" w:rsidRDefault="00886141" w:rsidP="007F51EE">
            <w:pPr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20 300,0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20 300,0</w:t>
            </w:r>
          </w:p>
        </w:tc>
        <w:tc>
          <w:tcPr>
            <w:tcW w:w="3828" w:type="dxa"/>
          </w:tcPr>
          <w:p w:rsidR="00886141" w:rsidRPr="00886141" w:rsidRDefault="00886141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 xml:space="preserve">Прирост запасов полезных ископаемых: </w:t>
            </w:r>
          </w:p>
          <w:p w:rsidR="00886141" w:rsidRPr="00886141" w:rsidRDefault="00886141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подземные воды (тыс. куб. м/</w:t>
            </w:r>
            <w:proofErr w:type="spellStart"/>
            <w:r w:rsidRPr="00886141">
              <w:rPr>
                <w:sz w:val="22"/>
                <w:szCs w:val="22"/>
              </w:rPr>
              <w:t>сут</w:t>
            </w:r>
            <w:proofErr w:type="spellEnd"/>
            <w:r w:rsidRPr="00886141">
              <w:rPr>
                <w:sz w:val="22"/>
                <w:szCs w:val="22"/>
              </w:rPr>
              <w:t>.)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5</w:t>
            </w: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4,5</w:t>
            </w: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</w:tc>
        <w:tc>
          <w:tcPr>
            <w:tcW w:w="1069" w:type="dxa"/>
          </w:tcPr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4,5</w:t>
            </w:r>
          </w:p>
        </w:tc>
      </w:tr>
      <w:tr w:rsidR="00886141" w:rsidRPr="00886141" w:rsidTr="00886141">
        <w:tc>
          <w:tcPr>
            <w:tcW w:w="3083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2. Лицензирование общераспространенных полезных ископаемых</w:t>
            </w:r>
          </w:p>
        </w:tc>
        <w:tc>
          <w:tcPr>
            <w:tcW w:w="1136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1 204,4</w:t>
            </w:r>
          </w:p>
        </w:tc>
        <w:tc>
          <w:tcPr>
            <w:tcW w:w="1418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1 204,4</w:t>
            </w:r>
          </w:p>
        </w:tc>
        <w:tc>
          <w:tcPr>
            <w:tcW w:w="1275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1 204,4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1 204,4</w:t>
            </w:r>
          </w:p>
        </w:tc>
        <w:tc>
          <w:tcPr>
            <w:tcW w:w="3828" w:type="dxa"/>
          </w:tcPr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069" w:type="dxa"/>
          </w:tcPr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</w:tc>
      </w:tr>
      <w:tr w:rsidR="00886141" w:rsidRPr="00886141" w:rsidTr="00886141">
        <w:tc>
          <w:tcPr>
            <w:tcW w:w="3083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t>Подпрограмма «Использование водных ресурсов»</w:t>
            </w:r>
          </w:p>
        </w:tc>
        <w:tc>
          <w:tcPr>
            <w:tcW w:w="1136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t>88 189,3</w:t>
            </w:r>
          </w:p>
        </w:tc>
        <w:tc>
          <w:tcPr>
            <w:tcW w:w="1418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t>81 216,1</w:t>
            </w:r>
          </w:p>
        </w:tc>
        <w:tc>
          <w:tcPr>
            <w:tcW w:w="1275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t>81 216,1</w:t>
            </w:r>
          </w:p>
        </w:tc>
        <w:tc>
          <w:tcPr>
            <w:tcW w:w="1134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t>81 216,1</w:t>
            </w:r>
          </w:p>
        </w:tc>
        <w:tc>
          <w:tcPr>
            <w:tcW w:w="3828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</w:rPr>
            </w:pPr>
          </w:p>
        </w:tc>
        <w:tc>
          <w:tcPr>
            <w:tcW w:w="1134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</w:rPr>
            </w:pPr>
          </w:p>
        </w:tc>
        <w:tc>
          <w:tcPr>
            <w:tcW w:w="1134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</w:rPr>
            </w:pPr>
          </w:p>
        </w:tc>
        <w:tc>
          <w:tcPr>
            <w:tcW w:w="1069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i/>
              </w:rPr>
            </w:pPr>
          </w:p>
        </w:tc>
      </w:tr>
      <w:tr w:rsidR="00886141" w:rsidRPr="00886141" w:rsidTr="00886141">
        <w:trPr>
          <w:trHeight w:val="925"/>
        </w:trPr>
        <w:tc>
          <w:tcPr>
            <w:tcW w:w="3083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Осуществление отдельных полномочий в области водных отношений</w:t>
            </w:r>
          </w:p>
        </w:tc>
        <w:tc>
          <w:tcPr>
            <w:tcW w:w="1136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88 189,3</w:t>
            </w:r>
          </w:p>
        </w:tc>
        <w:tc>
          <w:tcPr>
            <w:tcW w:w="1418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81 216,1</w:t>
            </w:r>
          </w:p>
        </w:tc>
        <w:tc>
          <w:tcPr>
            <w:tcW w:w="1275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81 216,1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81 216,1</w:t>
            </w:r>
          </w:p>
        </w:tc>
        <w:tc>
          <w:tcPr>
            <w:tcW w:w="3828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Размер предотвращенного экологического ущерба и потенциального ущерба от негативного воздействия поверхностных вод</w:t>
            </w:r>
            <w:r w:rsidR="00F565DD">
              <w:t xml:space="preserve"> (</w:t>
            </w:r>
            <w:proofErr w:type="spellStart"/>
            <w:r w:rsidR="00F565DD">
              <w:t>млн</w:t>
            </w:r>
            <w:proofErr w:type="gramStart"/>
            <w:r w:rsidR="00F565DD">
              <w:t>.р</w:t>
            </w:r>
            <w:proofErr w:type="gramEnd"/>
            <w:r w:rsidR="00F565DD">
              <w:t>уб</w:t>
            </w:r>
            <w:proofErr w:type="spellEnd"/>
            <w:r w:rsidR="00F565DD">
              <w:t>.)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4317,6</w:t>
            </w:r>
          </w:p>
          <w:p w:rsidR="00886141" w:rsidRPr="00886141" w:rsidRDefault="00F565DD" w:rsidP="007F51EE">
            <w:pPr>
              <w:spacing w:line="240" w:lineRule="exact"/>
            </w:pPr>
            <w:r>
              <w:t xml:space="preserve">   </w:t>
            </w:r>
            <w:r w:rsidR="00886141" w:rsidRPr="00886141">
              <w:t>(0)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3846,0</w:t>
            </w:r>
          </w:p>
          <w:p w:rsidR="00886141" w:rsidRPr="00886141" w:rsidRDefault="00F565DD" w:rsidP="007F51EE">
            <w:pPr>
              <w:spacing w:line="240" w:lineRule="exact"/>
            </w:pPr>
            <w:r>
              <w:t xml:space="preserve">   </w:t>
            </w:r>
            <w:r w:rsidR="00886141" w:rsidRPr="00886141">
              <w:t>(0)</w:t>
            </w:r>
          </w:p>
        </w:tc>
        <w:tc>
          <w:tcPr>
            <w:tcW w:w="1069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t>4127,9</w:t>
            </w:r>
          </w:p>
          <w:p w:rsidR="00886141" w:rsidRPr="00886141" w:rsidRDefault="00886141" w:rsidP="007F51EE">
            <w:pPr>
              <w:spacing w:line="240" w:lineRule="exact"/>
            </w:pPr>
          </w:p>
        </w:tc>
      </w:tr>
      <w:tr w:rsidR="00886141" w:rsidRPr="00886141" w:rsidTr="00886141">
        <w:tc>
          <w:tcPr>
            <w:tcW w:w="3083" w:type="dxa"/>
          </w:tcPr>
          <w:p w:rsidR="00886141" w:rsidRPr="00321BE5" w:rsidRDefault="00886141" w:rsidP="007F51EE">
            <w:pPr>
              <w:spacing w:line="240" w:lineRule="exact"/>
              <w:rPr>
                <w:i/>
              </w:rPr>
            </w:pPr>
            <w:r w:rsidRPr="00321BE5">
              <w:rPr>
                <w:b/>
                <w:i/>
              </w:rPr>
              <w:t xml:space="preserve">Подпрограмма «Развитие водохозяйственного комплекса Пермского </w:t>
            </w:r>
            <w:r w:rsidRPr="00321BE5">
              <w:rPr>
                <w:b/>
                <w:i/>
              </w:rPr>
              <w:lastRenderedPageBreak/>
              <w:t>края»</w:t>
            </w:r>
          </w:p>
        </w:tc>
        <w:tc>
          <w:tcPr>
            <w:tcW w:w="1136" w:type="dxa"/>
          </w:tcPr>
          <w:p w:rsidR="00886141" w:rsidRPr="00321BE5" w:rsidRDefault="00886141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lastRenderedPageBreak/>
              <w:t>99 513,7</w:t>
            </w:r>
          </w:p>
        </w:tc>
        <w:tc>
          <w:tcPr>
            <w:tcW w:w="1418" w:type="dxa"/>
          </w:tcPr>
          <w:p w:rsidR="00886141" w:rsidRPr="00321BE5" w:rsidRDefault="00886141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83 217,3</w:t>
            </w:r>
          </w:p>
        </w:tc>
        <w:tc>
          <w:tcPr>
            <w:tcW w:w="1275" w:type="dxa"/>
          </w:tcPr>
          <w:p w:rsidR="00886141" w:rsidRPr="00321BE5" w:rsidRDefault="00886141" w:rsidP="007F51EE">
            <w:pPr>
              <w:spacing w:line="240" w:lineRule="exact"/>
              <w:ind w:right="-108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102 808,6</w:t>
            </w:r>
          </w:p>
        </w:tc>
        <w:tc>
          <w:tcPr>
            <w:tcW w:w="1134" w:type="dxa"/>
          </w:tcPr>
          <w:p w:rsidR="00886141" w:rsidRPr="00321BE5" w:rsidRDefault="00886141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152 147,6</w:t>
            </w:r>
          </w:p>
        </w:tc>
        <w:tc>
          <w:tcPr>
            <w:tcW w:w="3828" w:type="dxa"/>
          </w:tcPr>
          <w:p w:rsidR="00886141" w:rsidRPr="00321BE5" w:rsidRDefault="00886141" w:rsidP="007F51EE">
            <w:pPr>
              <w:spacing w:line="240" w:lineRule="exact"/>
              <w:rPr>
                <w:b/>
                <w:bCs/>
                <w:i/>
                <w:sz w:val="22"/>
                <w:szCs w:val="22"/>
              </w:rPr>
            </w:pPr>
            <w:r w:rsidRPr="00321BE5">
              <w:rPr>
                <w:b/>
                <w:bCs/>
                <w:i/>
                <w:sz w:val="22"/>
                <w:szCs w:val="22"/>
              </w:rPr>
              <w:t xml:space="preserve">Размер </w:t>
            </w:r>
            <w:r w:rsidRPr="00321BE5">
              <w:rPr>
                <w:b/>
                <w:i/>
                <w:sz w:val="22"/>
                <w:szCs w:val="22"/>
              </w:rPr>
              <w:t xml:space="preserve">потенциального ущерба от негативного воздействия поверхностных вод и аварий на </w:t>
            </w:r>
            <w:r w:rsidRPr="00321BE5">
              <w:rPr>
                <w:b/>
                <w:i/>
                <w:sz w:val="22"/>
                <w:szCs w:val="22"/>
              </w:rPr>
              <w:lastRenderedPageBreak/>
              <w:t>гидротехнических сооружениях</w:t>
            </w:r>
            <w:r w:rsidRPr="00321BE5">
              <w:rPr>
                <w:b/>
                <w:bCs/>
                <w:i/>
                <w:sz w:val="22"/>
                <w:szCs w:val="22"/>
              </w:rPr>
              <w:t>, предотвращенного в результате реализации программных мероприятий</w:t>
            </w:r>
          </w:p>
          <w:p w:rsidR="00886141" w:rsidRPr="00321BE5" w:rsidRDefault="00886141" w:rsidP="007F51EE">
            <w:pPr>
              <w:spacing w:line="240" w:lineRule="exact"/>
              <w:rPr>
                <w:b/>
                <w:bCs/>
                <w:i/>
                <w:sz w:val="22"/>
                <w:szCs w:val="22"/>
              </w:rPr>
            </w:pPr>
            <w:r w:rsidRPr="00321BE5">
              <w:rPr>
                <w:b/>
                <w:bCs/>
                <w:i/>
                <w:sz w:val="22"/>
                <w:szCs w:val="22"/>
              </w:rPr>
              <w:t>(млн. руб.)</w:t>
            </w:r>
          </w:p>
          <w:p w:rsidR="00886141" w:rsidRPr="00321BE5" w:rsidRDefault="00886141" w:rsidP="007F51EE">
            <w:pPr>
              <w:spacing w:line="240" w:lineRule="exact"/>
              <w:rPr>
                <w:i/>
                <w:sz w:val="22"/>
                <w:szCs w:val="22"/>
              </w:rPr>
            </w:pPr>
          </w:p>
        </w:tc>
        <w:tc>
          <w:tcPr>
            <w:tcW w:w="1134" w:type="dxa"/>
          </w:tcPr>
          <w:p w:rsidR="00886141" w:rsidRPr="00321BE5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lastRenderedPageBreak/>
              <w:t>146,9</w:t>
            </w:r>
          </w:p>
          <w:p w:rsidR="00886141" w:rsidRPr="00321BE5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(-422,8)</w:t>
            </w:r>
          </w:p>
        </w:tc>
        <w:tc>
          <w:tcPr>
            <w:tcW w:w="1134" w:type="dxa"/>
          </w:tcPr>
          <w:p w:rsidR="00886141" w:rsidRPr="00321BE5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254,0</w:t>
            </w:r>
          </w:p>
          <w:p w:rsidR="00886141" w:rsidRPr="00321BE5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(-558,5)</w:t>
            </w:r>
          </w:p>
        </w:tc>
        <w:tc>
          <w:tcPr>
            <w:tcW w:w="1069" w:type="dxa"/>
          </w:tcPr>
          <w:p w:rsidR="00886141" w:rsidRPr="00321BE5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731,1</w:t>
            </w:r>
          </w:p>
        </w:tc>
      </w:tr>
      <w:tr w:rsidR="00886141" w:rsidRPr="00886141" w:rsidTr="00886141">
        <w:tc>
          <w:tcPr>
            <w:tcW w:w="3083" w:type="dxa"/>
          </w:tcPr>
          <w:p w:rsidR="00886141" w:rsidRPr="00886141" w:rsidRDefault="00886141" w:rsidP="007F51EE">
            <w:pPr>
              <w:spacing w:line="240" w:lineRule="exact"/>
            </w:pPr>
            <w:r w:rsidRPr="00886141">
              <w:lastRenderedPageBreak/>
              <w:t xml:space="preserve">1. </w:t>
            </w:r>
            <w:r w:rsidRPr="00886141">
              <w:rPr>
                <w:lang w:eastAsia="en-US"/>
              </w:rPr>
              <w:t>Мероприятия по предупреждению негативного воздействия поверхностных вод и аварий на гидротехнических сооружениях, находящихся в муниципальной собственности, а также бесхозяйных гидротехнических сооружениях</w:t>
            </w:r>
          </w:p>
        </w:tc>
        <w:tc>
          <w:tcPr>
            <w:tcW w:w="1136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94 143,7</w:t>
            </w:r>
          </w:p>
        </w:tc>
        <w:tc>
          <w:tcPr>
            <w:tcW w:w="1418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53 265,4</w:t>
            </w:r>
          </w:p>
        </w:tc>
        <w:tc>
          <w:tcPr>
            <w:tcW w:w="1275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73 094,2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70 054,3</w:t>
            </w:r>
          </w:p>
        </w:tc>
        <w:tc>
          <w:tcPr>
            <w:tcW w:w="3828" w:type="dxa"/>
          </w:tcPr>
          <w:p w:rsidR="00886141" w:rsidRPr="00886141" w:rsidRDefault="00886141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Доля населения, проживающего на подверженных негативному воздействию вод территориях, защищенного в результате реализации программных мероприятий, в общем количестве населения, проживающего на таких территориях</w:t>
            </w:r>
            <w:proofErr w:type="gramStart"/>
            <w:r w:rsidRPr="00886141">
              <w:rPr>
                <w:sz w:val="22"/>
                <w:szCs w:val="22"/>
              </w:rPr>
              <w:t xml:space="preserve"> (%)</w:t>
            </w:r>
            <w:proofErr w:type="gramEnd"/>
          </w:p>
          <w:p w:rsidR="00886141" w:rsidRPr="00886141" w:rsidRDefault="00886141" w:rsidP="007F51EE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12,8</w:t>
            </w: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(-3,6)</w:t>
            </w:r>
          </w:p>
        </w:tc>
        <w:tc>
          <w:tcPr>
            <w:tcW w:w="1134" w:type="dxa"/>
          </w:tcPr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12,8</w:t>
            </w: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(-5,5)</w:t>
            </w:r>
          </w:p>
        </w:tc>
        <w:tc>
          <w:tcPr>
            <w:tcW w:w="1069" w:type="dxa"/>
          </w:tcPr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16,7</w:t>
            </w:r>
          </w:p>
          <w:p w:rsidR="00886141" w:rsidRPr="00886141" w:rsidRDefault="00886141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(-21,9)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Pr="00886141">
              <w:rPr>
                <w:lang w:eastAsia="en-US"/>
              </w:rPr>
              <w:t>. Бюджетные инвестиции на строительство объектов общественной инфраструктуры регионального значения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600,0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20 500,0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20 500,0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69 839,0</w:t>
            </w:r>
          </w:p>
        </w:tc>
        <w:tc>
          <w:tcPr>
            <w:tcW w:w="3828" w:type="dxa"/>
          </w:tcPr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bCs/>
                <w:sz w:val="22"/>
                <w:szCs w:val="22"/>
              </w:rPr>
              <w:t>Протяженность реконструированных и капитально отремонтированных защитных дамб берегоукрепительных сооружений (м)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886141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886141">
              <w:rPr>
                <w:sz w:val="22"/>
                <w:szCs w:val="22"/>
                <w:lang w:eastAsia="en-US"/>
              </w:rPr>
              <w:t>-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886141">
              <w:rPr>
                <w:sz w:val="22"/>
                <w:szCs w:val="22"/>
                <w:lang w:eastAsia="en-US"/>
              </w:rPr>
              <w:t>(-488,5)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886141">
              <w:rPr>
                <w:sz w:val="22"/>
                <w:szCs w:val="22"/>
                <w:lang w:eastAsia="en-US"/>
              </w:rPr>
              <w:t>488,5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>
              <w:rPr>
                <w:lang w:eastAsia="en-US"/>
              </w:rPr>
              <w:t>3</w:t>
            </w:r>
            <w:r w:rsidRPr="00886141">
              <w:rPr>
                <w:lang w:eastAsia="en-US"/>
              </w:rPr>
              <w:t>. Мониторинг водных объектов и работы в сфере водных отношений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4 770,0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2 862,0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2 216,0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4 920,0</w:t>
            </w:r>
          </w:p>
        </w:tc>
        <w:tc>
          <w:tcPr>
            <w:tcW w:w="3828" w:type="dxa"/>
          </w:tcPr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  <w:lang w:eastAsia="en-US"/>
              </w:rPr>
            </w:pPr>
            <w:r w:rsidRPr="00886141">
              <w:rPr>
                <w:bCs/>
                <w:sz w:val="22"/>
                <w:szCs w:val="22"/>
              </w:rPr>
              <w:t>1</w:t>
            </w:r>
            <w:r w:rsidRPr="00886141">
              <w:rPr>
                <w:sz w:val="22"/>
                <w:szCs w:val="22"/>
                <w:lang w:eastAsia="en-US"/>
              </w:rPr>
              <w:t>) Количество створов, на которых организовано ведение государственного мониторинга водных объектов (шт.)</w:t>
            </w:r>
          </w:p>
          <w:p w:rsidR="00602F16" w:rsidRDefault="00602F16" w:rsidP="007F51EE">
            <w:pPr>
              <w:spacing w:line="240" w:lineRule="exact"/>
              <w:rPr>
                <w:sz w:val="22"/>
                <w:szCs w:val="22"/>
                <w:lang w:eastAsia="en-US"/>
              </w:rPr>
            </w:pPr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  <w:lang w:eastAsia="en-US"/>
              </w:rPr>
            </w:pPr>
            <w:r w:rsidRPr="00886141">
              <w:rPr>
                <w:sz w:val="22"/>
                <w:szCs w:val="22"/>
                <w:lang w:eastAsia="en-US"/>
              </w:rPr>
              <w:t>2) Количество объектов, для которых рассчитаны волны прорыва и зоны затопления (шт.)</w:t>
            </w:r>
          </w:p>
          <w:p w:rsidR="00602F16" w:rsidRDefault="00602F16" w:rsidP="007F51EE">
            <w:pPr>
              <w:spacing w:line="240" w:lineRule="exact"/>
              <w:rPr>
                <w:sz w:val="22"/>
                <w:szCs w:val="22"/>
                <w:lang w:eastAsia="en-US"/>
              </w:rPr>
            </w:pPr>
          </w:p>
          <w:p w:rsidR="00602F16" w:rsidRDefault="00602F16" w:rsidP="007F51EE">
            <w:pPr>
              <w:spacing w:line="240" w:lineRule="exact"/>
              <w:rPr>
                <w:sz w:val="22"/>
                <w:szCs w:val="22"/>
                <w:lang w:eastAsia="en-US"/>
              </w:rPr>
            </w:pPr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  <w:lang w:eastAsia="en-US"/>
              </w:rPr>
            </w:pPr>
            <w:r w:rsidRPr="00886141">
              <w:rPr>
                <w:sz w:val="22"/>
                <w:szCs w:val="22"/>
                <w:lang w:eastAsia="en-US"/>
              </w:rPr>
              <w:t xml:space="preserve">3) Количество актуализаций </w:t>
            </w:r>
            <w:r w:rsidRPr="00886141">
              <w:rPr>
                <w:sz w:val="22"/>
                <w:szCs w:val="22"/>
              </w:rPr>
              <w:t>геоинформационной системы «Гидротехнические сооружения Пермского края» (шт.)</w:t>
            </w:r>
          </w:p>
          <w:p w:rsidR="00602F16" w:rsidRDefault="00602F16" w:rsidP="007F51EE">
            <w:pPr>
              <w:spacing w:line="240" w:lineRule="exact"/>
              <w:rPr>
                <w:sz w:val="22"/>
                <w:szCs w:val="22"/>
                <w:lang w:eastAsia="en-US"/>
              </w:rPr>
            </w:pPr>
          </w:p>
          <w:p w:rsidR="00602F16" w:rsidRDefault="00602F16" w:rsidP="007F51EE">
            <w:pPr>
              <w:spacing w:line="240" w:lineRule="exact"/>
              <w:rPr>
                <w:sz w:val="22"/>
                <w:szCs w:val="22"/>
                <w:lang w:eastAsia="en-US"/>
              </w:rPr>
            </w:pPr>
            <w:r w:rsidRPr="00886141">
              <w:rPr>
                <w:sz w:val="22"/>
                <w:szCs w:val="22"/>
                <w:lang w:eastAsia="en-US"/>
              </w:rPr>
              <w:t>4) Количество организованных конференций, конкурсов по вопросам  развития водохозяйственного комплекса Пермского края (шт.)</w:t>
            </w:r>
          </w:p>
          <w:p w:rsidR="00602F16" w:rsidRDefault="00602F16" w:rsidP="007F51EE">
            <w:pPr>
              <w:spacing w:line="240" w:lineRule="exact"/>
              <w:rPr>
                <w:sz w:val="22"/>
                <w:szCs w:val="22"/>
                <w:lang w:eastAsia="en-US"/>
              </w:rPr>
            </w:pPr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не менее 125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(-100)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-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не мене 1 раза в год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не менее 125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(-100)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-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(-89)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не мене 1 раза в год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не менее 125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89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не мене 1 раза в год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88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</w:t>
            </w:r>
          </w:p>
          <w:p w:rsidR="00602F16" w:rsidRPr="00886141" w:rsidRDefault="00602F16" w:rsidP="007F51EE">
            <w:pPr>
              <w:spacing w:line="240" w:lineRule="exact"/>
              <w:ind w:left="-109" w:firstLine="88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88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88"/>
              <w:jc w:val="center"/>
              <w:rPr>
                <w:sz w:val="22"/>
                <w:szCs w:val="22"/>
              </w:rPr>
            </w:pP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4</w:t>
            </w:r>
            <w:r w:rsidRPr="00886141">
              <w:rPr>
                <w:lang w:eastAsia="en-US"/>
              </w:rPr>
              <w:t>. Содержание и текущий ремонт гидротехнических сооружений, находящихся в собственности Пермского края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0,0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6 589,9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6 998,4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7 334,3</w:t>
            </w:r>
          </w:p>
        </w:tc>
        <w:tc>
          <w:tcPr>
            <w:tcW w:w="3828" w:type="dxa"/>
          </w:tcPr>
          <w:p w:rsidR="00602F16" w:rsidRPr="004F43A7" w:rsidRDefault="00602F16" w:rsidP="007F51EE">
            <w:pPr>
              <w:spacing w:line="240" w:lineRule="exact"/>
              <w:rPr>
                <w:bCs/>
                <w:sz w:val="22"/>
                <w:szCs w:val="22"/>
              </w:rPr>
            </w:pPr>
            <w:r w:rsidRPr="004F43A7">
              <w:rPr>
                <w:bCs/>
                <w:sz w:val="22"/>
                <w:szCs w:val="22"/>
              </w:rPr>
              <w:t>Протяженность дамб, находящихся в собственности Пермского края, содержащихся в работоспособном состоянии (</w:t>
            </w:r>
            <w:proofErr w:type="gramStart"/>
            <w:r w:rsidRPr="004F43A7">
              <w:rPr>
                <w:bCs/>
                <w:sz w:val="22"/>
                <w:szCs w:val="22"/>
              </w:rPr>
              <w:t>км</w:t>
            </w:r>
            <w:proofErr w:type="gramEnd"/>
            <w:r w:rsidRPr="004F43A7">
              <w:rPr>
                <w:bCs/>
                <w:sz w:val="22"/>
                <w:szCs w:val="22"/>
              </w:rPr>
              <w:t>)</w:t>
            </w:r>
          </w:p>
          <w:p w:rsidR="00602F16" w:rsidRPr="004F43A7" w:rsidRDefault="00602F16" w:rsidP="007F51EE">
            <w:pPr>
              <w:spacing w:line="240" w:lineRule="exact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18,1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18,1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line="240" w:lineRule="exact"/>
              <w:ind w:right="-117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18,1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321BE5" w:rsidRDefault="00602F16" w:rsidP="007F51EE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t>Подпрограмма «Охрана окружающей среды»</w:t>
            </w:r>
          </w:p>
        </w:tc>
        <w:tc>
          <w:tcPr>
            <w:tcW w:w="1136" w:type="dxa"/>
          </w:tcPr>
          <w:p w:rsidR="00602F16" w:rsidRPr="00321BE5" w:rsidRDefault="00602F16" w:rsidP="007F51EE">
            <w:pPr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46 056,1</w:t>
            </w:r>
          </w:p>
        </w:tc>
        <w:tc>
          <w:tcPr>
            <w:tcW w:w="1418" w:type="dxa"/>
          </w:tcPr>
          <w:p w:rsidR="00602F16" w:rsidRPr="00321BE5" w:rsidRDefault="00602F16" w:rsidP="007F51EE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38 130,6</w:t>
            </w:r>
          </w:p>
        </w:tc>
        <w:tc>
          <w:tcPr>
            <w:tcW w:w="1275" w:type="dxa"/>
          </w:tcPr>
          <w:p w:rsidR="00602F16" w:rsidRPr="00321BE5" w:rsidRDefault="00602F16" w:rsidP="007F51EE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18 534,6</w:t>
            </w:r>
          </w:p>
        </w:tc>
        <w:tc>
          <w:tcPr>
            <w:tcW w:w="1134" w:type="dxa"/>
          </w:tcPr>
          <w:p w:rsidR="00602F16" w:rsidRPr="00321BE5" w:rsidRDefault="00602F16" w:rsidP="007F51EE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18 534,6</w:t>
            </w:r>
          </w:p>
        </w:tc>
        <w:tc>
          <w:tcPr>
            <w:tcW w:w="3828" w:type="dxa"/>
          </w:tcPr>
          <w:p w:rsidR="00AC7BAD" w:rsidRPr="00321BE5" w:rsidRDefault="00AC7BAD" w:rsidP="00AC7BAD">
            <w:pPr>
              <w:spacing w:line="240" w:lineRule="exact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1) Доля выявленных причин загрязнения атмосферного воздуха</w:t>
            </w:r>
            <w:proofErr w:type="gramStart"/>
            <w:r w:rsidRPr="00321BE5">
              <w:rPr>
                <w:i/>
                <w:sz w:val="22"/>
                <w:szCs w:val="22"/>
              </w:rPr>
              <w:t xml:space="preserve"> (%)</w:t>
            </w:r>
            <w:proofErr w:type="gramEnd"/>
          </w:p>
          <w:p w:rsidR="00602F16" w:rsidRPr="00321BE5" w:rsidRDefault="00AC7BAD" w:rsidP="00AC7BAD">
            <w:pPr>
              <w:spacing w:line="240" w:lineRule="exact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2) Доля субъектов хозяйственной и иной деятельности, не превышающих нормативы предельно допустимых выбросов загрязняющих веществ (от стационарных источников), от общего количества субъектов хозяйственной и иной деятельности, с установленными нормативами выбросов загрязняющих веществ</w:t>
            </w:r>
            <w:proofErr w:type="gramStart"/>
            <w:r w:rsidRPr="00321BE5">
              <w:rPr>
                <w:i/>
                <w:sz w:val="22"/>
                <w:szCs w:val="22"/>
              </w:rPr>
              <w:t xml:space="preserve"> (%)</w:t>
            </w:r>
            <w:proofErr w:type="gramEnd"/>
          </w:p>
        </w:tc>
        <w:tc>
          <w:tcPr>
            <w:tcW w:w="1134" w:type="dxa"/>
          </w:tcPr>
          <w:p w:rsidR="00AC7BAD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40</w:t>
            </w:r>
          </w:p>
          <w:p w:rsidR="00AC7BAD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(-10)</w:t>
            </w:r>
          </w:p>
          <w:p w:rsidR="00AC7BAD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</w:p>
          <w:p w:rsidR="00AC7BAD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</w:p>
          <w:p w:rsidR="00AC7BAD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94</w:t>
            </w:r>
          </w:p>
          <w:p w:rsidR="00602F16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(0,0)</w:t>
            </w:r>
          </w:p>
        </w:tc>
        <w:tc>
          <w:tcPr>
            <w:tcW w:w="1134" w:type="dxa"/>
          </w:tcPr>
          <w:p w:rsidR="00AC7BAD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40</w:t>
            </w:r>
          </w:p>
          <w:p w:rsidR="00AC7BAD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(-10)</w:t>
            </w:r>
          </w:p>
          <w:p w:rsidR="00AC7BAD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</w:p>
          <w:p w:rsidR="00AC7BAD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</w:p>
          <w:p w:rsidR="00AC7BAD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97</w:t>
            </w:r>
          </w:p>
          <w:p w:rsidR="00602F16" w:rsidRPr="00321BE5" w:rsidRDefault="00AC7BAD" w:rsidP="00AC7BAD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(0,0)</w:t>
            </w:r>
          </w:p>
        </w:tc>
        <w:tc>
          <w:tcPr>
            <w:tcW w:w="1069" w:type="dxa"/>
          </w:tcPr>
          <w:p w:rsidR="00AC7BAD" w:rsidRPr="00321BE5" w:rsidRDefault="00AC7BAD" w:rsidP="00AC7BAD">
            <w:pPr>
              <w:spacing w:line="240" w:lineRule="exact"/>
              <w:ind w:left="-109" w:firstLine="109"/>
              <w:jc w:val="center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40</w:t>
            </w:r>
          </w:p>
          <w:p w:rsidR="00AC7BAD" w:rsidRPr="00321BE5" w:rsidRDefault="00AC7BAD" w:rsidP="00AC7BAD">
            <w:pPr>
              <w:spacing w:line="240" w:lineRule="exact"/>
              <w:ind w:left="-109" w:firstLine="109"/>
              <w:jc w:val="center"/>
              <w:rPr>
                <w:i/>
                <w:sz w:val="22"/>
                <w:szCs w:val="22"/>
              </w:rPr>
            </w:pPr>
          </w:p>
          <w:p w:rsidR="00AC7BAD" w:rsidRPr="00321BE5" w:rsidRDefault="00AC7BAD" w:rsidP="00AC7BAD">
            <w:pPr>
              <w:spacing w:line="240" w:lineRule="exact"/>
              <w:ind w:left="-109" w:firstLine="109"/>
              <w:jc w:val="center"/>
              <w:rPr>
                <w:i/>
                <w:sz w:val="22"/>
                <w:szCs w:val="22"/>
              </w:rPr>
            </w:pPr>
          </w:p>
          <w:p w:rsidR="00AC7BAD" w:rsidRPr="00321BE5" w:rsidRDefault="00AC7BAD" w:rsidP="00AC7BAD">
            <w:pPr>
              <w:spacing w:line="240" w:lineRule="exact"/>
              <w:ind w:left="-109" w:firstLine="109"/>
              <w:jc w:val="center"/>
              <w:rPr>
                <w:i/>
                <w:sz w:val="22"/>
                <w:szCs w:val="22"/>
              </w:rPr>
            </w:pPr>
          </w:p>
          <w:p w:rsidR="00602F16" w:rsidRPr="00321BE5" w:rsidRDefault="00AC7BAD" w:rsidP="00AC7BAD">
            <w:pPr>
              <w:spacing w:line="240" w:lineRule="exact"/>
              <w:ind w:left="-109" w:firstLine="109"/>
              <w:jc w:val="center"/>
              <w:rPr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97</w:t>
            </w:r>
          </w:p>
        </w:tc>
      </w:tr>
      <w:tr w:rsidR="00602F16" w:rsidRPr="00886141" w:rsidTr="00886141">
        <w:trPr>
          <w:trHeight w:val="1629"/>
        </w:trPr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  <w:rPr>
                <w:b/>
              </w:rPr>
            </w:pPr>
            <w:r w:rsidRPr="00886141">
              <w:t>1. Совершенствование системы управления в области охраны окружающей среды и обеспечения экологической безопасности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jc w:val="center"/>
              <w:rPr>
                <w:bCs/>
                <w:sz w:val="22"/>
                <w:szCs w:val="22"/>
              </w:rPr>
            </w:pPr>
            <w:r w:rsidRPr="00886141">
              <w:rPr>
                <w:bCs/>
                <w:sz w:val="22"/>
                <w:szCs w:val="22"/>
              </w:rPr>
              <w:t>32 578,2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27 203,8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7 607,8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7 607,8</w:t>
            </w:r>
          </w:p>
        </w:tc>
        <w:tc>
          <w:tcPr>
            <w:tcW w:w="3828" w:type="dxa"/>
          </w:tcPr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 xml:space="preserve">1)Количество исполнительных органов государственной власти  Пермского края, обеспеченных  специализированной гидрометеорологической информацией  ( </w:t>
            </w:r>
            <w:proofErr w:type="spellStart"/>
            <w:proofErr w:type="gramStart"/>
            <w:r w:rsidRPr="004F43A7">
              <w:rPr>
                <w:sz w:val="22"/>
                <w:szCs w:val="22"/>
              </w:rPr>
              <w:t>ед</w:t>
            </w:r>
            <w:proofErr w:type="spellEnd"/>
            <w:proofErr w:type="gramEnd"/>
            <w:r w:rsidRPr="004F43A7">
              <w:rPr>
                <w:sz w:val="22"/>
                <w:szCs w:val="22"/>
              </w:rPr>
              <w:t>) ;</w:t>
            </w: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2)Количество автоматизированных постов наблюдения за загрязнением атмосферного воздуха;</w:t>
            </w: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3) Количество отобранных проб (единиц)</w:t>
            </w: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4) Количество химических анализов</w:t>
            </w: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5) Количество заключений</w:t>
            </w: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 xml:space="preserve">6) Доля обследованных </w:t>
            </w:r>
            <w:proofErr w:type="spellStart"/>
            <w:r w:rsidRPr="004F43A7">
              <w:rPr>
                <w:sz w:val="22"/>
                <w:szCs w:val="22"/>
              </w:rPr>
              <w:t>радиационно</w:t>
            </w:r>
            <w:proofErr w:type="spellEnd"/>
            <w:r w:rsidRPr="004F43A7">
              <w:rPr>
                <w:sz w:val="22"/>
                <w:szCs w:val="22"/>
              </w:rPr>
              <w:t xml:space="preserve"> опасных территорий(%)</w:t>
            </w: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7) Количество справок о состоянии загрязнения атмосферного воздуха</w:t>
            </w: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8) Обеспечение нормативного использования и охраны водных объектов</w:t>
            </w:r>
            <w:proofErr w:type="gramStart"/>
            <w:r w:rsidRPr="004F43A7">
              <w:rPr>
                <w:sz w:val="22"/>
                <w:szCs w:val="22"/>
              </w:rPr>
              <w:t xml:space="preserve"> (%)</w:t>
            </w:r>
            <w:proofErr w:type="gramEnd"/>
          </w:p>
          <w:p w:rsidR="00AC7BAD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4F43A7" w:rsidRDefault="00AC7BAD" w:rsidP="00AC7BAD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 xml:space="preserve">9) Наличие передвижных лабораторий контроля качества атмосферного </w:t>
            </w:r>
            <w:proofErr w:type="spellStart"/>
            <w:r w:rsidRPr="004F43A7">
              <w:rPr>
                <w:sz w:val="22"/>
                <w:szCs w:val="22"/>
              </w:rPr>
              <w:t>воздуха</w:t>
            </w:r>
            <w:proofErr w:type="gramStart"/>
            <w:r w:rsidRPr="004F43A7">
              <w:rPr>
                <w:sz w:val="22"/>
                <w:szCs w:val="22"/>
              </w:rPr>
              <w:t>,е</w:t>
            </w:r>
            <w:proofErr w:type="gramEnd"/>
            <w:r w:rsidRPr="004F43A7">
              <w:rPr>
                <w:sz w:val="22"/>
                <w:szCs w:val="22"/>
              </w:rPr>
              <w:t>д</w:t>
            </w:r>
            <w:proofErr w:type="spellEnd"/>
            <w:r w:rsidRPr="004F43A7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:rsidR="00602F16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</w:t>
            </w: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(+18)</w:t>
            </w: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(-3)</w:t>
            </w: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420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1860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(0,0)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180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40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24</w:t>
            </w:r>
          </w:p>
          <w:p w:rsidR="00AC7BAD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 xml:space="preserve">(-28) </w:t>
            </w:r>
          </w:p>
          <w:p w:rsidR="00AC7BAD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75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AC7BAD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2F05CA" w:rsidRPr="00886141" w:rsidRDefault="002F05CA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(0)</w:t>
            </w:r>
          </w:p>
        </w:tc>
        <w:tc>
          <w:tcPr>
            <w:tcW w:w="1134" w:type="dxa"/>
          </w:tcPr>
          <w:p w:rsidR="00602F16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</w:t>
            </w: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(+18)</w:t>
            </w: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(-3)</w:t>
            </w:r>
          </w:p>
          <w:p w:rsidR="00AC7BAD" w:rsidRDefault="00AC7BAD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420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1860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(0,0)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180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40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36</w:t>
            </w:r>
          </w:p>
          <w:p w:rsidR="00AC7BAD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 xml:space="preserve">(-16) </w:t>
            </w:r>
          </w:p>
          <w:p w:rsidR="00AC7BAD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80</w:t>
            </w:r>
          </w:p>
          <w:p w:rsidR="00AC7BAD" w:rsidRPr="00886141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AC7BAD" w:rsidRDefault="00AC7BAD" w:rsidP="00AC7BAD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2F05CA" w:rsidRPr="00886141" w:rsidRDefault="002F05CA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(0)</w:t>
            </w:r>
          </w:p>
        </w:tc>
        <w:tc>
          <w:tcPr>
            <w:tcW w:w="1069" w:type="dxa"/>
          </w:tcPr>
          <w:p w:rsidR="00602F16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</w:t>
            </w: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(+18)</w:t>
            </w: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420</w:t>
            </w: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1860</w:t>
            </w: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180</w:t>
            </w: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40</w:t>
            </w: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Pr="00886141" w:rsidRDefault="00AC7BAD" w:rsidP="00AC7BAD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36</w:t>
            </w: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  <w:p w:rsidR="00AC7BAD" w:rsidRDefault="00AC7BAD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2F05CA" w:rsidRPr="00886141" w:rsidRDefault="002F05CA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(0)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lastRenderedPageBreak/>
              <w:t>2. Сохранение и восстановление естественных экологических систем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7 820,2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7 801,3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7 801,3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12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7 801,3</w:t>
            </w:r>
          </w:p>
        </w:tc>
        <w:tc>
          <w:tcPr>
            <w:tcW w:w="3828" w:type="dxa"/>
          </w:tcPr>
          <w:p w:rsidR="00602F16" w:rsidRPr="004F43A7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1) Доля ООПТ регионального значения, для которых оформлены кадастровые дела от общего количества ООПТ регионального значения</w:t>
            </w:r>
            <w:proofErr w:type="gramStart"/>
            <w:r w:rsidRPr="004F43A7">
              <w:rPr>
                <w:sz w:val="22"/>
                <w:szCs w:val="22"/>
              </w:rPr>
              <w:t xml:space="preserve"> (%)</w:t>
            </w:r>
            <w:proofErr w:type="gramEnd"/>
          </w:p>
          <w:p w:rsidR="00602F16" w:rsidRPr="004F43A7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2) Доля ООПТ регионального значения, сведения о которых внесены в государственный кадастр недвижимости(%)</w:t>
            </w:r>
          </w:p>
          <w:p w:rsidR="00602F16" w:rsidRPr="004F43A7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3) Доля обследованных мест обитания видов животного и растительного мира, занесенных в Красную книгу Пермского края, от общего количества мест обитания  видов животного и растительного мира, занесенных в Красную книгу Пермского края</w:t>
            </w:r>
            <w:proofErr w:type="gramStart"/>
            <w:r w:rsidRPr="004F43A7">
              <w:rPr>
                <w:sz w:val="22"/>
                <w:szCs w:val="22"/>
              </w:rPr>
              <w:t xml:space="preserve"> </w:t>
            </w:r>
            <w:r w:rsidR="009A5E43" w:rsidRPr="004F43A7">
              <w:rPr>
                <w:sz w:val="22"/>
                <w:szCs w:val="22"/>
              </w:rPr>
              <w:t>,</w:t>
            </w:r>
            <w:proofErr w:type="gramEnd"/>
            <w:r w:rsidRPr="004F43A7">
              <w:rPr>
                <w:sz w:val="22"/>
                <w:szCs w:val="22"/>
              </w:rPr>
              <w:t>%</w:t>
            </w:r>
          </w:p>
          <w:p w:rsidR="00602F16" w:rsidRPr="004F43A7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4) Доля площади Пермского края, обследованной с целью выявления редких и исчезающих почв от общей п</w:t>
            </w:r>
            <w:r w:rsidR="009A5E43" w:rsidRPr="004F43A7">
              <w:rPr>
                <w:sz w:val="22"/>
                <w:szCs w:val="22"/>
              </w:rPr>
              <w:t xml:space="preserve">лощади, подлежащей </w:t>
            </w:r>
            <w:r w:rsidR="009A5E43" w:rsidRPr="004F43A7">
              <w:rPr>
                <w:sz w:val="22"/>
                <w:szCs w:val="22"/>
              </w:rPr>
              <w:lastRenderedPageBreak/>
              <w:t>обследованию,</w:t>
            </w:r>
            <w:r w:rsidRPr="004F43A7">
              <w:rPr>
                <w:sz w:val="22"/>
                <w:szCs w:val="22"/>
              </w:rPr>
              <w:t>%</w:t>
            </w:r>
          </w:p>
          <w:p w:rsidR="009A5E43" w:rsidRPr="004F43A7" w:rsidRDefault="009A5E43" w:rsidP="007F51EE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 xml:space="preserve">5) Доля ООПТ, на </w:t>
            </w:r>
            <w:proofErr w:type="gramStart"/>
            <w:r w:rsidRPr="004F43A7">
              <w:rPr>
                <w:sz w:val="22"/>
                <w:szCs w:val="22"/>
              </w:rPr>
              <w:t>которых</w:t>
            </w:r>
            <w:proofErr w:type="gramEnd"/>
            <w:r w:rsidRPr="004F43A7">
              <w:rPr>
                <w:sz w:val="22"/>
                <w:szCs w:val="22"/>
              </w:rPr>
              <w:t xml:space="preserve"> создана инфраструктура для развития экологического туризма, от общего количества ООПТ,%</w:t>
            </w:r>
          </w:p>
          <w:p w:rsidR="009D2B89" w:rsidRPr="004F43A7" w:rsidRDefault="009D2B89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9A5E43" w:rsidRPr="004F43A7" w:rsidRDefault="009A5E43" w:rsidP="007F51EE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6) Прирост новых мест обитания растений, занесенных в Красную книгу Пермского края от общего количества мест обитания редких видов,%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38,8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40,3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(-52,3)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49,0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80,0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(+5)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Default="00602F16" w:rsidP="0004514F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04514F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  <w:p w:rsidR="002F05CA" w:rsidRDefault="002F05CA" w:rsidP="0004514F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(+20,4)</w:t>
            </w:r>
          </w:p>
          <w:p w:rsidR="009A5E43" w:rsidRDefault="009A5E43" w:rsidP="0004514F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04514F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04514F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04514F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D2B89" w:rsidRDefault="009A5E43" w:rsidP="0004514F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10,2</w:t>
            </w:r>
          </w:p>
          <w:p w:rsidR="009A5E43" w:rsidRPr="00886141" w:rsidRDefault="009D2B89" w:rsidP="0004514F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77,2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100,0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56,6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90,0</w:t>
            </w:r>
          </w:p>
          <w:p w:rsidR="00602F16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(+10)</w:t>
            </w:r>
          </w:p>
          <w:p w:rsidR="009A5E43" w:rsidRDefault="009A5E43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D2B89" w:rsidRDefault="009A5E43" w:rsidP="009D2B89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  <w:p w:rsidR="002F05CA" w:rsidRPr="00886141" w:rsidRDefault="002F05CA" w:rsidP="009D2B89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(+12,1)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11,4</w:t>
            </w:r>
          </w:p>
          <w:p w:rsidR="009D2B89" w:rsidRPr="00886141" w:rsidRDefault="009D2B89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100,0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100,0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64,2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100,0</w:t>
            </w:r>
          </w:p>
          <w:p w:rsidR="00602F16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Default="009A5E43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Default="009A5E43" w:rsidP="009A5E43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76,5</w:t>
            </w:r>
          </w:p>
          <w:p w:rsidR="009A5E43" w:rsidRDefault="009A5E43" w:rsidP="009A5E43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Default="009A5E43" w:rsidP="009A5E43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Default="009A5E43" w:rsidP="009A5E43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Default="009A5E43" w:rsidP="009A5E43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D2B89" w:rsidRDefault="009D2B89" w:rsidP="009A5E43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9A5E43" w:rsidRPr="00886141" w:rsidRDefault="009A5E43" w:rsidP="009A5E43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lastRenderedPageBreak/>
              <w:t>3. Организация и развитие системы экологического образования и формирования экологической культуры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1 890,0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2 042,6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2 042,6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2 042,6</w:t>
            </w:r>
          </w:p>
        </w:tc>
        <w:tc>
          <w:tcPr>
            <w:tcW w:w="3828" w:type="dxa"/>
          </w:tcPr>
          <w:p w:rsidR="00602F16" w:rsidRPr="004F43A7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>Доля населения Пермского края, привлеченная к участию в природоохранной деятельности, %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40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(+28)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41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(+29)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43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 xml:space="preserve">4. </w:t>
            </w:r>
            <w:r w:rsidRPr="00886141">
              <w:rPr>
                <w:rFonts w:eastAsia="Calibri"/>
                <w:lang w:eastAsia="en-US"/>
              </w:rPr>
              <w:t>Исследования и работы в сфере государственного управления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3 615,1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0,0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0,0</w:t>
            </w:r>
          </w:p>
        </w:tc>
        <w:tc>
          <w:tcPr>
            <w:tcW w:w="3828" w:type="dxa"/>
          </w:tcPr>
          <w:p w:rsidR="00602F16" w:rsidRPr="004F43A7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>5. Проведение государственной экологической экспертизы объектов регионального уровня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152,6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1 082,9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1 082,9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1 082,9</w:t>
            </w:r>
          </w:p>
        </w:tc>
        <w:tc>
          <w:tcPr>
            <w:tcW w:w="3828" w:type="dxa"/>
          </w:tcPr>
          <w:p w:rsidR="00602F16" w:rsidRPr="004F43A7" w:rsidRDefault="00602F16" w:rsidP="009A5E43">
            <w:pPr>
              <w:spacing w:line="240" w:lineRule="exact"/>
              <w:rPr>
                <w:sz w:val="22"/>
                <w:szCs w:val="22"/>
              </w:rPr>
            </w:pPr>
            <w:r w:rsidRPr="004F43A7">
              <w:rPr>
                <w:sz w:val="22"/>
                <w:szCs w:val="22"/>
              </w:rPr>
              <w:t xml:space="preserve"> Доля заключений государственной экологической экспертизы, отмененных в судебном порядке</w:t>
            </w:r>
            <w:proofErr w:type="gramStart"/>
            <w:r w:rsidRPr="004F43A7">
              <w:rPr>
                <w:sz w:val="22"/>
                <w:szCs w:val="22"/>
              </w:rPr>
              <w:t xml:space="preserve"> </w:t>
            </w:r>
            <w:r w:rsidR="009A5E43" w:rsidRPr="004F43A7">
              <w:rPr>
                <w:sz w:val="22"/>
                <w:szCs w:val="22"/>
              </w:rPr>
              <w:t>,</w:t>
            </w:r>
            <w:proofErr w:type="gramEnd"/>
            <w:r w:rsidRPr="004F43A7">
              <w:rPr>
                <w:sz w:val="22"/>
                <w:szCs w:val="22"/>
              </w:rPr>
              <w:t>%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0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0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0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321BE5" w:rsidRDefault="00602F16" w:rsidP="004F43A7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t xml:space="preserve">Подпрограмма «Сохранение и воспроизводство </w:t>
            </w:r>
            <w:r w:rsidR="004F43A7" w:rsidRPr="00321BE5">
              <w:rPr>
                <w:b/>
                <w:i/>
              </w:rPr>
              <w:t>объектов животного мира</w:t>
            </w:r>
            <w:r w:rsidRPr="00321BE5">
              <w:rPr>
                <w:b/>
                <w:i/>
              </w:rPr>
              <w:t>»</w:t>
            </w:r>
          </w:p>
        </w:tc>
        <w:tc>
          <w:tcPr>
            <w:tcW w:w="1136" w:type="dxa"/>
          </w:tcPr>
          <w:p w:rsidR="00602F16" w:rsidRPr="00321BE5" w:rsidRDefault="00602F16" w:rsidP="007F51EE">
            <w:pPr>
              <w:ind w:right="-31"/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21BE5">
              <w:rPr>
                <w:b/>
                <w:bCs/>
                <w:i/>
                <w:color w:val="000000"/>
                <w:sz w:val="22"/>
                <w:szCs w:val="22"/>
              </w:rPr>
              <w:t>32 716,7</w:t>
            </w:r>
          </w:p>
        </w:tc>
        <w:tc>
          <w:tcPr>
            <w:tcW w:w="1418" w:type="dxa"/>
          </w:tcPr>
          <w:p w:rsidR="00602F16" w:rsidRPr="00321BE5" w:rsidRDefault="00602F16" w:rsidP="007F51EE">
            <w:pPr>
              <w:ind w:right="-108"/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21BE5">
              <w:rPr>
                <w:b/>
                <w:bCs/>
                <w:i/>
                <w:color w:val="000000"/>
                <w:sz w:val="22"/>
                <w:szCs w:val="22"/>
              </w:rPr>
              <w:t>33 170,1</w:t>
            </w:r>
          </w:p>
        </w:tc>
        <w:tc>
          <w:tcPr>
            <w:tcW w:w="1275" w:type="dxa"/>
          </w:tcPr>
          <w:p w:rsidR="00602F16" w:rsidRPr="00321BE5" w:rsidRDefault="00602F16" w:rsidP="007F51EE">
            <w:pPr>
              <w:ind w:right="-108"/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21BE5">
              <w:rPr>
                <w:b/>
                <w:bCs/>
                <w:i/>
                <w:color w:val="000000"/>
                <w:sz w:val="22"/>
                <w:szCs w:val="22"/>
              </w:rPr>
              <w:t>32 237,9</w:t>
            </w:r>
          </w:p>
        </w:tc>
        <w:tc>
          <w:tcPr>
            <w:tcW w:w="1134" w:type="dxa"/>
          </w:tcPr>
          <w:p w:rsidR="00602F16" w:rsidRPr="00321BE5" w:rsidRDefault="00602F16" w:rsidP="009A5E43">
            <w:pPr>
              <w:pStyle w:val="a7"/>
              <w:numPr>
                <w:ilvl w:val="0"/>
                <w:numId w:val="6"/>
              </w:numPr>
              <w:ind w:right="-108"/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321BE5">
              <w:rPr>
                <w:b/>
                <w:bCs/>
                <w:i/>
                <w:color w:val="000000"/>
                <w:sz w:val="22"/>
                <w:szCs w:val="22"/>
              </w:rPr>
              <w:t>295,4</w:t>
            </w:r>
          </w:p>
        </w:tc>
        <w:tc>
          <w:tcPr>
            <w:tcW w:w="3828" w:type="dxa"/>
          </w:tcPr>
          <w:p w:rsidR="00602F16" w:rsidRPr="00321BE5" w:rsidRDefault="009A5E43" w:rsidP="009A5E43">
            <w:pPr>
              <w:spacing w:line="240" w:lineRule="exact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 xml:space="preserve">1) </w:t>
            </w:r>
            <w:r w:rsidR="00602F16" w:rsidRPr="00321BE5">
              <w:rPr>
                <w:b/>
                <w:i/>
                <w:sz w:val="22"/>
                <w:szCs w:val="22"/>
              </w:rPr>
              <w:t xml:space="preserve">Объем </w:t>
            </w:r>
          </w:p>
          <w:p w:rsidR="00602F16" w:rsidRPr="00321BE5" w:rsidRDefault="00602F16" w:rsidP="007F51EE">
            <w:pPr>
              <w:spacing w:line="240" w:lineRule="exact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поступлений в краевой бюджет сборов за пользование объектами животного мира (млн. руб.)</w:t>
            </w:r>
          </w:p>
          <w:p w:rsidR="009A5E43" w:rsidRPr="00321BE5" w:rsidRDefault="009A5E43" w:rsidP="009A5E43">
            <w:pPr>
              <w:spacing w:before="60" w:after="60" w:line="240" w:lineRule="exact"/>
              <w:rPr>
                <w:b/>
                <w:i/>
                <w:sz w:val="22"/>
                <w:szCs w:val="22"/>
              </w:rPr>
            </w:pPr>
            <w:r w:rsidRPr="00321BE5">
              <w:rPr>
                <w:i/>
                <w:sz w:val="22"/>
                <w:szCs w:val="22"/>
              </w:rPr>
              <w:t>2</w:t>
            </w:r>
            <w:r w:rsidRPr="00321BE5">
              <w:rPr>
                <w:b/>
                <w:i/>
                <w:sz w:val="22"/>
                <w:szCs w:val="22"/>
              </w:rPr>
              <w:t xml:space="preserve">) Индекс численности охотничьих ресурсов </w:t>
            </w:r>
            <w:r w:rsidRPr="00321BE5">
              <w:rPr>
                <w:b/>
                <w:i/>
                <w:sz w:val="22"/>
                <w:szCs w:val="22"/>
              </w:rPr>
              <w:br/>
              <w:t xml:space="preserve">в охотничьих угодьях (отношение численности охотничьих ресурсов по окончании охотничьего сезона в текущем году </w:t>
            </w:r>
            <w:r w:rsidRPr="00321BE5">
              <w:rPr>
                <w:b/>
                <w:i/>
                <w:sz w:val="22"/>
                <w:szCs w:val="22"/>
              </w:rPr>
              <w:br/>
              <w:t xml:space="preserve">к их численности </w:t>
            </w:r>
            <w:r w:rsidRPr="00321BE5">
              <w:rPr>
                <w:b/>
                <w:i/>
                <w:sz w:val="22"/>
                <w:szCs w:val="22"/>
              </w:rPr>
              <w:br/>
              <w:t>по окончании предыдущего</w:t>
            </w:r>
            <w:r w:rsidRPr="00321BE5">
              <w:rPr>
                <w:b/>
                <w:i/>
                <w:sz w:val="28"/>
                <w:szCs w:val="28"/>
              </w:rPr>
              <w:t xml:space="preserve"> </w:t>
            </w:r>
            <w:r w:rsidRPr="00321BE5">
              <w:rPr>
                <w:b/>
                <w:i/>
                <w:sz w:val="22"/>
                <w:szCs w:val="22"/>
              </w:rPr>
              <w:t>охотничьего сезона) по видам</w:t>
            </w:r>
            <w:proofErr w:type="gramStart"/>
            <w:r w:rsidRPr="00321BE5">
              <w:rPr>
                <w:b/>
                <w:i/>
                <w:sz w:val="22"/>
                <w:szCs w:val="22"/>
              </w:rPr>
              <w:t xml:space="preserve">,%: </w:t>
            </w:r>
            <w:proofErr w:type="gramEnd"/>
          </w:p>
          <w:p w:rsidR="00995EE4" w:rsidRPr="00321BE5" w:rsidRDefault="00995EE4" w:rsidP="009A5E43">
            <w:pPr>
              <w:spacing w:before="60" w:after="60" w:line="240" w:lineRule="exact"/>
              <w:rPr>
                <w:b/>
                <w:i/>
                <w:sz w:val="22"/>
                <w:szCs w:val="22"/>
              </w:rPr>
            </w:pPr>
          </w:p>
          <w:p w:rsidR="00995EE4" w:rsidRPr="00321BE5" w:rsidRDefault="00995EE4" w:rsidP="009A5E43">
            <w:pPr>
              <w:spacing w:before="60" w:after="60" w:line="240" w:lineRule="exact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9A5E43">
            <w:pPr>
              <w:spacing w:line="240" w:lineRule="exact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 xml:space="preserve">лось, </w:t>
            </w:r>
          </w:p>
          <w:p w:rsidR="009A5E43" w:rsidRPr="00321BE5" w:rsidRDefault="009A5E43" w:rsidP="009A5E43">
            <w:pPr>
              <w:spacing w:line="240" w:lineRule="exact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9A5E43">
            <w:pPr>
              <w:spacing w:line="240" w:lineRule="exact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br/>
              <w:t>медведь</w:t>
            </w:r>
          </w:p>
          <w:p w:rsidR="009A5E43" w:rsidRPr="00321BE5" w:rsidRDefault="009A5E43" w:rsidP="007F51EE">
            <w:pPr>
              <w:spacing w:line="240" w:lineRule="exact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rPr>
                <w:b/>
                <w:i/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lastRenderedPageBreak/>
              <w:t>5,2</w:t>
            </w: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(0,0)</w:t>
            </w: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95EE4" w:rsidRPr="00321BE5" w:rsidRDefault="00995EE4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95EE4" w:rsidRPr="00321BE5" w:rsidRDefault="00995EE4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103,8</w:t>
            </w:r>
          </w:p>
          <w:p w:rsidR="00995EE4" w:rsidRPr="00321BE5" w:rsidRDefault="00995EE4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(0)</w:t>
            </w:r>
          </w:p>
          <w:p w:rsidR="009A5E43" w:rsidRPr="00321BE5" w:rsidRDefault="009A5E43" w:rsidP="009A5E43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101,5</w:t>
            </w:r>
          </w:p>
          <w:p w:rsidR="00995EE4" w:rsidRPr="00321BE5" w:rsidRDefault="00995EE4" w:rsidP="009A5E43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(0)</w:t>
            </w:r>
          </w:p>
        </w:tc>
        <w:tc>
          <w:tcPr>
            <w:tcW w:w="1134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lastRenderedPageBreak/>
              <w:t>5,2</w:t>
            </w: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(0,0)</w:t>
            </w: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95EE4" w:rsidRPr="00321BE5" w:rsidRDefault="00995EE4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95EE4" w:rsidRPr="00321BE5" w:rsidRDefault="00995EE4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104,5</w:t>
            </w:r>
          </w:p>
          <w:p w:rsidR="00995EE4" w:rsidRPr="00321BE5" w:rsidRDefault="00995EE4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(0)</w:t>
            </w:r>
          </w:p>
          <w:p w:rsidR="009A5E43" w:rsidRPr="00321BE5" w:rsidRDefault="009A5E43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102</w:t>
            </w:r>
          </w:p>
          <w:p w:rsidR="00995EE4" w:rsidRPr="00321BE5" w:rsidRDefault="00995EE4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(0)</w:t>
            </w:r>
          </w:p>
        </w:tc>
        <w:tc>
          <w:tcPr>
            <w:tcW w:w="1069" w:type="dxa"/>
          </w:tcPr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lastRenderedPageBreak/>
              <w:t>5,2</w:t>
            </w:r>
          </w:p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(0,0)</w:t>
            </w: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95EE4" w:rsidRPr="00321BE5" w:rsidRDefault="00995EE4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95EE4" w:rsidRPr="00321BE5" w:rsidRDefault="00995EE4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105,2</w:t>
            </w: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102,5</w:t>
            </w:r>
          </w:p>
          <w:p w:rsidR="009A5E43" w:rsidRPr="00321BE5" w:rsidRDefault="009A5E43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lastRenderedPageBreak/>
              <w:t>1. Обеспечение сохранения и воспроизводства охотничьих ресурсов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ind w:left="-108" w:right="-16" w:hanging="3"/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16 623,2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ind w:left="-43" w:right="-108"/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16 191,9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ind w:left="-113"/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16 191,9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ind w:left="-25" w:right="-104"/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16 191,9</w:t>
            </w:r>
          </w:p>
        </w:tc>
        <w:tc>
          <w:tcPr>
            <w:tcW w:w="3828" w:type="dxa"/>
            <w:vAlign w:val="bottom"/>
          </w:tcPr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1) Индекс численности охотничьих ресурсов в охотничьих угодьях (отношение численности охотничьих ресурсов по окончании охотничьего сезона в текущем году к их численности по окончании предыдущего охотничьего сезона) по видам</w:t>
            </w:r>
            <w:proofErr w:type="gramStart"/>
            <w:r w:rsidRPr="00886141">
              <w:rPr>
                <w:sz w:val="22"/>
                <w:szCs w:val="22"/>
              </w:rPr>
              <w:t xml:space="preserve"> (%): </w:t>
            </w:r>
            <w:proofErr w:type="gramEnd"/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 xml:space="preserve">лось, </w:t>
            </w:r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медведь</w:t>
            </w:r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after="240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 xml:space="preserve">2) Отношение фактической добычи охотничьих ресурсов к установленным лимитам добычи по видам: </w:t>
            </w:r>
            <w:r w:rsidRPr="00886141">
              <w:rPr>
                <w:color w:val="000000"/>
                <w:sz w:val="22"/>
                <w:szCs w:val="22"/>
              </w:rPr>
              <w:br/>
              <w:t>лось</w:t>
            </w:r>
          </w:p>
          <w:p w:rsidR="00602F16" w:rsidRDefault="00602F16" w:rsidP="007F51EE">
            <w:pPr>
              <w:spacing w:after="240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медведь</w:t>
            </w:r>
          </w:p>
          <w:p w:rsidR="00C76F2F" w:rsidRDefault="00C76F2F" w:rsidP="007F51EE">
            <w:pPr>
              <w:spacing w:after="240"/>
              <w:rPr>
                <w:color w:val="000000"/>
                <w:sz w:val="22"/>
                <w:szCs w:val="22"/>
              </w:rPr>
            </w:pPr>
          </w:p>
          <w:p w:rsidR="00C76F2F" w:rsidRPr="009D2B89" w:rsidRDefault="00995EE4" w:rsidP="007F51EE">
            <w:pPr>
              <w:spacing w:after="240"/>
            </w:pPr>
            <w:r>
              <w:t>3)</w:t>
            </w:r>
            <w:r w:rsidR="00C76F2F" w:rsidRPr="00995EE4">
              <w:rPr>
                <w:sz w:val="22"/>
                <w:szCs w:val="22"/>
              </w:rPr>
              <w:t xml:space="preserve">Доля привлеченных к ответственности лиц за  нарушения законодательства в области охраны и сохранения охотничьих ресурсов к общему количеству возбужденных </w:t>
            </w:r>
            <w:r w:rsidR="00C76F2F" w:rsidRPr="00995EE4">
              <w:rPr>
                <w:sz w:val="22"/>
                <w:szCs w:val="22"/>
              </w:rPr>
              <w:lastRenderedPageBreak/>
              <w:t>дел об административных правонарушениях в области охраны и сохранения охотничьих</w:t>
            </w:r>
            <w:r w:rsidR="00C76F2F" w:rsidRPr="009D2B89">
              <w:t xml:space="preserve"> ресурсов,%</w:t>
            </w:r>
          </w:p>
          <w:p w:rsidR="00C76F2F" w:rsidRPr="00995EE4" w:rsidRDefault="00995EE4" w:rsidP="007F51EE">
            <w:pPr>
              <w:spacing w:after="240"/>
              <w:rPr>
                <w:sz w:val="22"/>
                <w:szCs w:val="22"/>
              </w:rPr>
            </w:pPr>
            <w:r>
              <w:t>4</w:t>
            </w:r>
            <w:r w:rsidRPr="00995EE4">
              <w:rPr>
                <w:sz w:val="22"/>
                <w:szCs w:val="22"/>
              </w:rPr>
              <w:t>)</w:t>
            </w:r>
            <w:r w:rsidR="00C76F2F" w:rsidRPr="00995EE4">
              <w:rPr>
                <w:sz w:val="22"/>
                <w:szCs w:val="22"/>
              </w:rPr>
              <w:t>Количество проведенных мероприятий по федеральному государственному охотничьему надзору, за исключением особо охраняемых природных территорий федерального значения, ед.</w:t>
            </w:r>
          </w:p>
          <w:p w:rsidR="00C76F2F" w:rsidRPr="00995EE4" w:rsidRDefault="00995EE4" w:rsidP="007F51EE">
            <w:pPr>
              <w:spacing w:after="240"/>
              <w:rPr>
                <w:sz w:val="22"/>
                <w:szCs w:val="22"/>
              </w:rPr>
            </w:pPr>
            <w:r>
              <w:t>5)</w:t>
            </w:r>
            <w:r w:rsidR="00C76F2F" w:rsidRPr="00995EE4">
              <w:rPr>
                <w:sz w:val="22"/>
                <w:szCs w:val="22"/>
              </w:rPr>
              <w:t xml:space="preserve">Доля площади территории общедоступных охотничьих угодий, на которой проведены биотехнические и </w:t>
            </w:r>
            <w:proofErr w:type="spellStart"/>
            <w:r w:rsidR="00C76F2F" w:rsidRPr="00995EE4">
              <w:rPr>
                <w:sz w:val="22"/>
                <w:szCs w:val="22"/>
              </w:rPr>
              <w:t>охотхозяйственные</w:t>
            </w:r>
            <w:proofErr w:type="spellEnd"/>
            <w:r w:rsidR="00C76F2F" w:rsidRPr="00995EE4">
              <w:rPr>
                <w:sz w:val="22"/>
                <w:szCs w:val="22"/>
              </w:rPr>
              <w:t xml:space="preserve"> мероприятия, в общей площади общедоступных охотничьих угодий,%</w:t>
            </w:r>
          </w:p>
          <w:p w:rsidR="00995EE4" w:rsidRDefault="00995EE4" w:rsidP="00995EE4">
            <w:pPr>
              <w:spacing w:after="240"/>
              <w:rPr>
                <w:sz w:val="22"/>
                <w:szCs w:val="22"/>
              </w:rPr>
            </w:pPr>
            <w:proofErr w:type="gramStart"/>
            <w:r w:rsidRPr="00995EE4">
              <w:rPr>
                <w:sz w:val="22"/>
                <w:szCs w:val="22"/>
              </w:rPr>
              <w:t>6)</w:t>
            </w:r>
            <w:r w:rsidR="00C76F2F" w:rsidRPr="00995EE4">
              <w:rPr>
                <w:sz w:val="22"/>
                <w:szCs w:val="22"/>
              </w:rPr>
              <w:t xml:space="preserve">Доля площади территорий государственных природных биологических охотничьих заказников Пермского края, на которой проведены биотехнические и </w:t>
            </w:r>
            <w:proofErr w:type="spellStart"/>
            <w:r w:rsidR="00C76F2F" w:rsidRPr="00995EE4">
              <w:rPr>
                <w:sz w:val="22"/>
                <w:szCs w:val="22"/>
              </w:rPr>
              <w:t>охотхозяйственные</w:t>
            </w:r>
            <w:proofErr w:type="spellEnd"/>
            <w:r w:rsidR="00C76F2F" w:rsidRPr="00995EE4">
              <w:rPr>
                <w:sz w:val="22"/>
                <w:szCs w:val="22"/>
              </w:rPr>
              <w:t xml:space="preserve"> мероприятия, в общей площади заказников,%</w:t>
            </w:r>
            <w:proofErr w:type="gramEnd"/>
          </w:p>
          <w:p w:rsidR="00995EE4" w:rsidRDefault="00995EE4" w:rsidP="00995EE4">
            <w:pPr>
              <w:spacing w:after="240"/>
              <w:rPr>
                <w:sz w:val="22"/>
                <w:szCs w:val="22"/>
              </w:rPr>
            </w:pPr>
            <w:r w:rsidRPr="00995EE4">
              <w:rPr>
                <w:sz w:val="22"/>
                <w:szCs w:val="22"/>
              </w:rPr>
              <w:t>7)</w:t>
            </w:r>
            <w:r w:rsidR="00C76F2F" w:rsidRPr="00C76F2F">
              <w:rPr>
                <w:sz w:val="22"/>
                <w:szCs w:val="22"/>
              </w:rPr>
              <w:t>Приобретение основных средств, в том числе:</w:t>
            </w:r>
          </w:p>
          <w:p w:rsidR="00C76F2F" w:rsidRPr="00995EE4" w:rsidRDefault="00C76F2F" w:rsidP="00995EE4">
            <w:pPr>
              <w:spacing w:after="240"/>
              <w:rPr>
                <w:sz w:val="22"/>
                <w:szCs w:val="22"/>
              </w:rPr>
            </w:pPr>
            <w:r w:rsidRPr="00C76F2F">
              <w:rPr>
                <w:sz w:val="22"/>
                <w:szCs w:val="22"/>
              </w:rPr>
              <w:t xml:space="preserve">автомобилей, </w:t>
            </w:r>
          </w:p>
          <w:p w:rsidR="003D0596" w:rsidRPr="00C76F2F" w:rsidRDefault="003D0596" w:rsidP="00C76F2F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sz w:val="22"/>
                <w:szCs w:val="22"/>
              </w:rPr>
            </w:pPr>
          </w:p>
          <w:p w:rsidR="00C76F2F" w:rsidRPr="00995EE4" w:rsidRDefault="00C76F2F" w:rsidP="00C76F2F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sz w:val="22"/>
                <w:szCs w:val="22"/>
              </w:rPr>
            </w:pPr>
            <w:r w:rsidRPr="00C76F2F">
              <w:rPr>
                <w:sz w:val="22"/>
                <w:szCs w:val="22"/>
              </w:rPr>
              <w:t>снегоходов,</w:t>
            </w:r>
          </w:p>
          <w:p w:rsidR="003D0596" w:rsidRPr="00C76F2F" w:rsidRDefault="003D0596" w:rsidP="00C76F2F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sz w:val="22"/>
                <w:szCs w:val="22"/>
              </w:rPr>
            </w:pPr>
          </w:p>
          <w:p w:rsidR="00C76F2F" w:rsidRPr="00995EE4" w:rsidRDefault="00C76F2F" w:rsidP="00C76F2F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sz w:val="22"/>
                <w:szCs w:val="22"/>
              </w:rPr>
            </w:pPr>
            <w:r w:rsidRPr="00C76F2F">
              <w:rPr>
                <w:sz w:val="22"/>
                <w:szCs w:val="22"/>
              </w:rPr>
              <w:t xml:space="preserve">навигаторов, </w:t>
            </w:r>
          </w:p>
          <w:p w:rsidR="003D0596" w:rsidRPr="00C76F2F" w:rsidRDefault="003D0596" w:rsidP="00C76F2F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sz w:val="22"/>
                <w:szCs w:val="22"/>
              </w:rPr>
            </w:pPr>
          </w:p>
          <w:p w:rsidR="00995EE4" w:rsidRDefault="00995EE4" w:rsidP="00C76F2F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sz w:val="22"/>
                <w:szCs w:val="22"/>
              </w:rPr>
            </w:pPr>
          </w:p>
          <w:p w:rsidR="00C76F2F" w:rsidRPr="00995EE4" w:rsidRDefault="00C76F2F" w:rsidP="00C76F2F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sz w:val="22"/>
                <w:szCs w:val="22"/>
              </w:rPr>
            </w:pPr>
            <w:r w:rsidRPr="00C76F2F">
              <w:rPr>
                <w:sz w:val="22"/>
                <w:szCs w:val="22"/>
              </w:rPr>
              <w:t>видеорегистраторов;</w:t>
            </w:r>
          </w:p>
          <w:p w:rsidR="003D0596" w:rsidRPr="00C76F2F" w:rsidRDefault="003D0596" w:rsidP="00C76F2F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sz w:val="22"/>
                <w:szCs w:val="22"/>
              </w:rPr>
            </w:pPr>
          </w:p>
          <w:p w:rsidR="00C76F2F" w:rsidRPr="00C76F2F" w:rsidRDefault="00C76F2F" w:rsidP="00C76F2F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sz w:val="22"/>
                <w:szCs w:val="22"/>
              </w:rPr>
            </w:pPr>
            <w:r w:rsidRPr="00C76F2F">
              <w:rPr>
                <w:sz w:val="22"/>
                <w:szCs w:val="22"/>
              </w:rPr>
              <w:t>комплектов форменного</w:t>
            </w:r>
            <w:r w:rsidR="00995EE4">
              <w:rPr>
                <w:sz w:val="22"/>
                <w:szCs w:val="22"/>
              </w:rPr>
              <w:t xml:space="preserve"> </w:t>
            </w:r>
            <w:r w:rsidRPr="00C76F2F">
              <w:rPr>
                <w:sz w:val="22"/>
                <w:szCs w:val="22"/>
              </w:rPr>
              <w:t>обмундирования</w:t>
            </w:r>
            <w:proofErr w:type="gramStart"/>
            <w:r w:rsidRPr="00C76F2F">
              <w:rPr>
                <w:sz w:val="22"/>
                <w:szCs w:val="22"/>
              </w:rPr>
              <w:t xml:space="preserve"> </w:t>
            </w:r>
            <w:r w:rsidRPr="00995EE4">
              <w:rPr>
                <w:sz w:val="22"/>
                <w:szCs w:val="22"/>
              </w:rPr>
              <w:t>,</w:t>
            </w:r>
            <w:proofErr w:type="gramEnd"/>
            <w:r w:rsidRPr="00995EE4">
              <w:rPr>
                <w:sz w:val="22"/>
                <w:szCs w:val="22"/>
              </w:rPr>
              <w:t>ед.</w:t>
            </w:r>
          </w:p>
          <w:p w:rsidR="009A5E43" w:rsidRPr="00886141" w:rsidRDefault="009A5E43" w:rsidP="007F51EE">
            <w:pPr>
              <w:spacing w:after="240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82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82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82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82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82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82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82"/>
              <w:jc w:val="center"/>
              <w:rPr>
                <w:sz w:val="22"/>
                <w:szCs w:val="22"/>
              </w:rPr>
            </w:pPr>
          </w:p>
          <w:p w:rsidR="00995EE4" w:rsidRDefault="00995EE4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82"/>
              <w:jc w:val="center"/>
              <w:rPr>
                <w:sz w:val="22"/>
                <w:szCs w:val="22"/>
              </w:rPr>
            </w:pPr>
          </w:p>
          <w:p w:rsidR="00602F16" w:rsidRPr="00886141" w:rsidRDefault="00995EE4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8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02F16" w:rsidRPr="00886141">
              <w:rPr>
                <w:sz w:val="22"/>
                <w:szCs w:val="22"/>
              </w:rPr>
              <w:t>03,8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82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101,5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71,5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25,6</w:t>
            </w:r>
          </w:p>
          <w:p w:rsidR="00602F16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82,0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(0)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3250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(+50)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(0)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(0)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95EE4" w:rsidRDefault="00995EE4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(-2)</w:t>
            </w:r>
          </w:p>
          <w:p w:rsidR="00995EE4" w:rsidRDefault="00995EE4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(0)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0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(-4)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(+6)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(+19)</w:t>
            </w:r>
          </w:p>
          <w:p w:rsidR="003D0596" w:rsidRPr="00886141" w:rsidRDefault="003D0596" w:rsidP="00995E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95EE4" w:rsidRDefault="00995EE4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02F16" w:rsidRPr="00886141">
              <w:rPr>
                <w:sz w:val="22"/>
                <w:szCs w:val="22"/>
              </w:rPr>
              <w:t>04,5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102,0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72,0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  <w:r w:rsidRPr="00886141">
              <w:rPr>
                <w:color w:val="000000"/>
                <w:sz w:val="22"/>
                <w:szCs w:val="22"/>
              </w:rPr>
              <w:br/>
              <w:t>25,8</w:t>
            </w:r>
          </w:p>
          <w:p w:rsidR="00602F16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82,5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(-0,5)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3300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(+50)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(0)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(0)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95EE4" w:rsidRDefault="00995EE4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(-2)</w:t>
            </w:r>
          </w:p>
          <w:p w:rsidR="00995EE4" w:rsidRDefault="00995EE4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(-6)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0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(-21)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(+19)</w:t>
            </w:r>
          </w:p>
          <w:p w:rsidR="003D0596" w:rsidRPr="00886141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69" w:type="dxa"/>
            <w:vAlign w:val="center"/>
          </w:tcPr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C76F2F" w:rsidRDefault="00C76F2F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995EE4" w:rsidRDefault="00995EE4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105,2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102,5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72,5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  <w:r w:rsidRPr="00886141">
              <w:rPr>
                <w:color w:val="000000"/>
                <w:sz w:val="22"/>
                <w:szCs w:val="22"/>
              </w:rPr>
              <w:br/>
              <w:t>26,0</w:t>
            </w:r>
          </w:p>
          <w:p w:rsidR="00602F16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83,0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3350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  <w:r w:rsidR="009D2B89">
              <w:rPr>
                <w:color w:val="000000"/>
                <w:sz w:val="22"/>
                <w:szCs w:val="22"/>
              </w:rPr>
              <w:br/>
              <w:t>(0)</w:t>
            </w: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C76F2F" w:rsidRDefault="00C76F2F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  <w:p w:rsidR="009D2B89" w:rsidRDefault="009D2B89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(0)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95EE4" w:rsidRDefault="00995EE4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95EE4" w:rsidRDefault="00995EE4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0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Pr="00886141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lastRenderedPageBreak/>
              <w:t>2. Обеспечение деятельности казенных учреждений (выполнение работ по обеспечению охраны и проведению мероприятий на территории государственных природных биологических охотничьих заказников Пермского края)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ind w:left="-108" w:right="-44"/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12 824,9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ind w:left="-20" w:right="-108"/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13 482,5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ind w:left="-108" w:right="-196"/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13 482,5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ind w:left="-20" w:right="-104"/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13 482,5</w:t>
            </w:r>
          </w:p>
        </w:tc>
        <w:tc>
          <w:tcPr>
            <w:tcW w:w="3828" w:type="dxa"/>
          </w:tcPr>
          <w:p w:rsidR="00602F16" w:rsidRPr="00995EE4" w:rsidRDefault="003D0596" w:rsidP="007F51E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1)</w:t>
            </w:r>
            <w:r w:rsidR="00602F16" w:rsidRPr="00886141">
              <w:rPr>
                <w:color w:val="000000"/>
                <w:sz w:val="22"/>
                <w:szCs w:val="22"/>
              </w:rPr>
              <w:t xml:space="preserve">Доля площади государственных природных биологических охотничьих заказников </w:t>
            </w:r>
            <w:r w:rsidR="00602F16" w:rsidRPr="00995EE4">
              <w:rPr>
                <w:color w:val="000000"/>
                <w:sz w:val="22"/>
                <w:szCs w:val="22"/>
              </w:rPr>
              <w:t xml:space="preserve">регионального </w:t>
            </w:r>
            <w:proofErr w:type="gramStart"/>
            <w:r w:rsidR="00602F16" w:rsidRPr="00995EE4">
              <w:rPr>
                <w:color w:val="000000"/>
                <w:sz w:val="22"/>
                <w:szCs w:val="22"/>
              </w:rPr>
              <w:t>значения</w:t>
            </w:r>
            <w:proofErr w:type="gramEnd"/>
            <w:r w:rsidR="00602F16" w:rsidRPr="00995EE4">
              <w:rPr>
                <w:color w:val="000000"/>
                <w:sz w:val="22"/>
                <w:szCs w:val="22"/>
              </w:rPr>
              <w:t xml:space="preserve"> на которой организована охрана, от общей площади Пермского края</w:t>
            </w:r>
            <w:r w:rsidRPr="00995EE4">
              <w:rPr>
                <w:color w:val="000000"/>
                <w:sz w:val="22"/>
                <w:szCs w:val="22"/>
              </w:rPr>
              <w:t>,%</w:t>
            </w:r>
          </w:p>
          <w:p w:rsidR="003D0596" w:rsidRPr="004F43A7" w:rsidRDefault="003D0596" w:rsidP="007F51EE">
            <w:pPr>
              <w:rPr>
                <w:color w:val="000000"/>
                <w:sz w:val="22"/>
                <w:szCs w:val="22"/>
              </w:rPr>
            </w:pPr>
            <w:r w:rsidRPr="00995EE4">
              <w:rPr>
                <w:color w:val="000000"/>
                <w:sz w:val="22"/>
                <w:szCs w:val="22"/>
              </w:rPr>
              <w:t>2)</w:t>
            </w:r>
            <w:r w:rsidRPr="00995EE4">
              <w:t xml:space="preserve"> </w:t>
            </w:r>
            <w:r w:rsidRPr="004F43A7">
              <w:rPr>
                <w:color w:val="000000"/>
                <w:sz w:val="22"/>
                <w:szCs w:val="22"/>
              </w:rPr>
              <w:t xml:space="preserve">Количество рейдов по охране территорий государственных природных биологических охотничьих заказников Пермского </w:t>
            </w:r>
            <w:proofErr w:type="spellStart"/>
            <w:r w:rsidRPr="004F43A7">
              <w:rPr>
                <w:color w:val="000000"/>
                <w:sz w:val="22"/>
                <w:szCs w:val="22"/>
              </w:rPr>
              <w:t>края</w:t>
            </w:r>
            <w:proofErr w:type="gramStart"/>
            <w:r w:rsidRPr="004F43A7">
              <w:rPr>
                <w:color w:val="000000"/>
                <w:sz w:val="22"/>
                <w:szCs w:val="22"/>
              </w:rPr>
              <w:t>,е</w:t>
            </w:r>
            <w:proofErr w:type="gramEnd"/>
            <w:r w:rsidRPr="004F43A7">
              <w:rPr>
                <w:color w:val="000000"/>
                <w:sz w:val="22"/>
                <w:szCs w:val="22"/>
              </w:rPr>
              <w:t>д</w:t>
            </w:r>
            <w:proofErr w:type="spellEnd"/>
            <w:r w:rsidRPr="004F43A7">
              <w:rPr>
                <w:color w:val="000000"/>
                <w:sz w:val="22"/>
                <w:szCs w:val="22"/>
              </w:rPr>
              <w:t>.</w:t>
            </w:r>
          </w:p>
          <w:p w:rsidR="003D0596" w:rsidRDefault="003D0596" w:rsidP="007F51EE">
            <w:r w:rsidRPr="004F43A7">
              <w:rPr>
                <w:color w:val="000000"/>
                <w:sz w:val="22"/>
                <w:szCs w:val="22"/>
              </w:rPr>
              <w:t xml:space="preserve">3) Количество учетов по проведению оценки состояния численности объектов животного мира, обитающих на территории государственных природных биологических охотничьих заказников Пермского </w:t>
            </w:r>
            <w:proofErr w:type="spellStart"/>
            <w:r w:rsidRPr="004F43A7">
              <w:rPr>
                <w:color w:val="000000"/>
                <w:sz w:val="22"/>
                <w:szCs w:val="22"/>
              </w:rPr>
              <w:t>края</w:t>
            </w:r>
            <w:proofErr w:type="gramStart"/>
            <w:r w:rsidRPr="004F43A7">
              <w:rPr>
                <w:color w:val="000000"/>
                <w:sz w:val="22"/>
                <w:szCs w:val="22"/>
              </w:rPr>
              <w:t>,е</w:t>
            </w:r>
            <w:proofErr w:type="gramEnd"/>
            <w:r w:rsidRPr="004F43A7">
              <w:rPr>
                <w:color w:val="000000"/>
                <w:sz w:val="22"/>
                <w:szCs w:val="22"/>
              </w:rPr>
              <w:t>д</w:t>
            </w:r>
            <w:proofErr w:type="spellEnd"/>
            <w:r w:rsidRPr="00995EE4">
              <w:t>.</w:t>
            </w:r>
          </w:p>
          <w:p w:rsidR="003D0596" w:rsidRPr="00886141" w:rsidRDefault="003D0596" w:rsidP="007F51E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3,3</w:t>
            </w:r>
          </w:p>
          <w:p w:rsidR="00602F16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4608</w:t>
            </w:r>
          </w:p>
          <w:p w:rsidR="00995EE4" w:rsidRDefault="00995EE4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(0)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430</w:t>
            </w:r>
          </w:p>
          <w:p w:rsidR="00995EE4" w:rsidRDefault="00995EE4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(0)</w:t>
            </w:r>
          </w:p>
          <w:p w:rsidR="003D0596" w:rsidRPr="00886141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3,3</w:t>
            </w:r>
          </w:p>
          <w:p w:rsidR="00602F16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4608</w:t>
            </w:r>
          </w:p>
          <w:p w:rsidR="00995EE4" w:rsidRDefault="00995EE4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(0)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430</w:t>
            </w:r>
          </w:p>
          <w:p w:rsidR="00995EE4" w:rsidRDefault="00995EE4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(0)</w:t>
            </w:r>
          </w:p>
          <w:p w:rsidR="003D0596" w:rsidRPr="00886141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69" w:type="dxa"/>
          </w:tcPr>
          <w:p w:rsidR="00602F16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3,3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4608</w:t>
            </w: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D0596" w:rsidRPr="00886141" w:rsidRDefault="003D0596" w:rsidP="007F51E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430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>3. Совершенствование системы управления охраной охотничьих ресурсов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2 370,8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2 617,3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1 700,0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1 700,0</w:t>
            </w:r>
          </w:p>
        </w:tc>
        <w:tc>
          <w:tcPr>
            <w:tcW w:w="3828" w:type="dxa"/>
            <w:vAlign w:val="bottom"/>
          </w:tcPr>
          <w:p w:rsidR="00602F16" w:rsidRPr="00886141" w:rsidRDefault="00602F16" w:rsidP="00995EE4">
            <w:pPr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 xml:space="preserve">Доля площади общедоступных охотничьих угодий, на которой выполнено </w:t>
            </w:r>
            <w:proofErr w:type="spellStart"/>
            <w:r w:rsidRPr="00886141">
              <w:rPr>
                <w:color w:val="000000"/>
                <w:sz w:val="22"/>
                <w:szCs w:val="22"/>
              </w:rPr>
              <w:t>охотустройство</w:t>
            </w:r>
            <w:proofErr w:type="spellEnd"/>
            <w:r w:rsidRPr="00886141">
              <w:rPr>
                <w:color w:val="000000"/>
                <w:sz w:val="22"/>
                <w:szCs w:val="22"/>
              </w:rPr>
              <w:t>, в общей площади общедоступных охотничьих угодий</w:t>
            </w:r>
            <w:r w:rsidR="00995EE4">
              <w:rPr>
                <w:color w:val="000000"/>
                <w:sz w:val="22"/>
                <w:szCs w:val="22"/>
              </w:rPr>
              <w:t>,</w:t>
            </w:r>
            <w:r w:rsidRPr="00886141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20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20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-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>4. Приобретение бланков охотничьих билетов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129,7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30,0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105,0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105,0</w:t>
            </w:r>
          </w:p>
        </w:tc>
        <w:tc>
          <w:tcPr>
            <w:tcW w:w="3828" w:type="dxa"/>
            <w:vAlign w:val="bottom"/>
          </w:tcPr>
          <w:p w:rsidR="00602F16" w:rsidRPr="00886141" w:rsidRDefault="00602F16" w:rsidP="00995EE4">
            <w:pPr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 xml:space="preserve">Обеспеченность бланками охотничьих билетов для осуществления выдачи, замены и аннулирования охотничьих </w:t>
            </w:r>
            <w:r w:rsidRPr="00886141">
              <w:rPr>
                <w:color w:val="000000"/>
                <w:sz w:val="22"/>
                <w:szCs w:val="22"/>
              </w:rPr>
              <w:lastRenderedPageBreak/>
              <w:t>билетов</w:t>
            </w:r>
            <w:r w:rsidR="00995EE4">
              <w:rPr>
                <w:color w:val="000000"/>
                <w:sz w:val="22"/>
                <w:szCs w:val="22"/>
              </w:rPr>
              <w:t>,</w:t>
            </w:r>
            <w:r w:rsidRPr="00886141">
              <w:rPr>
                <w:color w:val="000000"/>
                <w:sz w:val="22"/>
                <w:szCs w:val="22"/>
              </w:rPr>
              <w:t xml:space="preserve">% 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lastRenderedPageBreak/>
              <w:t>100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100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(0,0)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lastRenderedPageBreak/>
              <w:t>5. Приобретение нагрудных знаков и бланков удостоверений производственного охотничьего инспектора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99,7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24,7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24,7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</w:tcPr>
          <w:p w:rsidR="00602F16" w:rsidRDefault="00602F16" w:rsidP="007F51EE">
            <w:pPr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Обеспеченность пользователей животным миром нагрудными знаками и бланками билетов производственных охотничьих инспекторов</w:t>
            </w:r>
            <w:r w:rsidR="00995EE4">
              <w:rPr>
                <w:color w:val="000000"/>
                <w:sz w:val="22"/>
                <w:szCs w:val="22"/>
              </w:rPr>
              <w:t>,</w:t>
            </w:r>
            <w:r w:rsidRPr="00886141">
              <w:rPr>
                <w:color w:val="000000"/>
                <w:sz w:val="22"/>
                <w:szCs w:val="22"/>
              </w:rPr>
              <w:t>%</w:t>
            </w:r>
          </w:p>
          <w:p w:rsidR="00602F16" w:rsidRPr="00886141" w:rsidRDefault="00602F16" w:rsidP="007F51E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100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(+100)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100</w:t>
            </w:r>
          </w:p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(+100)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jc w:val="center"/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>6. Организация, регулирование и охрана водных биологических ресурсов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338,7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346,0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339,1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365,7</w:t>
            </w:r>
          </w:p>
        </w:tc>
        <w:tc>
          <w:tcPr>
            <w:tcW w:w="3828" w:type="dxa"/>
          </w:tcPr>
          <w:p w:rsidR="00602F16" w:rsidRPr="00886141" w:rsidRDefault="00602F16" w:rsidP="00995EE4">
            <w:pPr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 xml:space="preserve">Доля площади водных объектов </w:t>
            </w:r>
            <w:proofErr w:type="spellStart"/>
            <w:r w:rsidRPr="00886141">
              <w:rPr>
                <w:color w:val="000000"/>
                <w:sz w:val="22"/>
                <w:szCs w:val="22"/>
              </w:rPr>
              <w:t>рыбохозяйственного</w:t>
            </w:r>
            <w:proofErr w:type="spellEnd"/>
            <w:r w:rsidRPr="00886141">
              <w:rPr>
                <w:color w:val="000000"/>
                <w:sz w:val="22"/>
                <w:szCs w:val="22"/>
              </w:rPr>
              <w:t xml:space="preserve"> значения, на которых выполнены </w:t>
            </w:r>
            <w:proofErr w:type="spellStart"/>
            <w:r w:rsidRPr="00886141">
              <w:rPr>
                <w:color w:val="000000"/>
                <w:sz w:val="22"/>
                <w:szCs w:val="22"/>
              </w:rPr>
              <w:t>рыбохозяйственные</w:t>
            </w:r>
            <w:proofErr w:type="spellEnd"/>
            <w:r w:rsidRPr="00886141">
              <w:rPr>
                <w:color w:val="000000"/>
                <w:sz w:val="22"/>
                <w:szCs w:val="22"/>
              </w:rPr>
              <w:t xml:space="preserve"> мероприятия, в общей площади водных объектов </w:t>
            </w:r>
            <w:proofErr w:type="spellStart"/>
            <w:r w:rsidRPr="00886141">
              <w:rPr>
                <w:color w:val="000000"/>
                <w:sz w:val="22"/>
                <w:szCs w:val="22"/>
              </w:rPr>
              <w:t>рыбохозяйственного</w:t>
            </w:r>
            <w:proofErr w:type="spellEnd"/>
            <w:r w:rsidRPr="00886141">
              <w:rPr>
                <w:color w:val="000000"/>
                <w:sz w:val="22"/>
                <w:szCs w:val="22"/>
              </w:rPr>
              <w:t xml:space="preserve"> значения, нуждающихся в выполнении </w:t>
            </w:r>
            <w:proofErr w:type="spellStart"/>
            <w:r w:rsidRPr="00886141">
              <w:rPr>
                <w:color w:val="000000"/>
                <w:sz w:val="22"/>
                <w:szCs w:val="22"/>
              </w:rPr>
              <w:t>рыбохозяйственных</w:t>
            </w:r>
            <w:proofErr w:type="spellEnd"/>
            <w:r w:rsidRPr="00886141">
              <w:rPr>
                <w:color w:val="000000"/>
                <w:sz w:val="22"/>
                <w:szCs w:val="22"/>
              </w:rPr>
              <w:t xml:space="preserve"> мероприятий</w:t>
            </w:r>
            <w:r w:rsidR="00995EE4">
              <w:rPr>
                <w:color w:val="000000"/>
                <w:sz w:val="22"/>
                <w:szCs w:val="22"/>
              </w:rPr>
              <w:t>,</w:t>
            </w:r>
            <w:r w:rsidRPr="00886141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  <w:r w:rsidRPr="00886141">
              <w:t>3,3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  <w:r w:rsidRPr="00886141">
              <w:t>(0)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  <w:r w:rsidRPr="00886141">
              <w:t>3,3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  <w:r w:rsidRPr="00886141">
              <w:t>(0)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  <w:r w:rsidRPr="00886141">
              <w:t>3,3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 xml:space="preserve">7. Охрана и использование объектов животного мира </w:t>
            </w:r>
          </w:p>
          <w:p w:rsidR="00602F16" w:rsidRPr="00886141" w:rsidRDefault="00602F16" w:rsidP="007F51EE">
            <w:pPr>
              <w:spacing w:line="240" w:lineRule="exact"/>
            </w:pPr>
            <w:r w:rsidRPr="00886141">
              <w:t>(за исключением охотничьих ресурсов и водных биологических ресурсов)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103,4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101,5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99,5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107,3</w:t>
            </w:r>
          </w:p>
        </w:tc>
        <w:tc>
          <w:tcPr>
            <w:tcW w:w="3828" w:type="dxa"/>
          </w:tcPr>
          <w:p w:rsidR="00602F16" w:rsidRPr="00886141" w:rsidRDefault="00602F16" w:rsidP="00995EE4">
            <w:pPr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Количество объектов животного мира, по которым ведется учет и мониторинг их состояния в рамках государственного учета и мониторинга  объектов животного мира, не отнесенных к охотничьим ресурсам и водным биологическим ресурсам</w:t>
            </w:r>
            <w:proofErr w:type="gramStart"/>
            <w:r w:rsidRPr="00886141">
              <w:rPr>
                <w:color w:val="000000"/>
                <w:sz w:val="22"/>
                <w:szCs w:val="22"/>
              </w:rPr>
              <w:t xml:space="preserve"> </w:t>
            </w:r>
            <w:r w:rsidR="00995EE4">
              <w:rPr>
                <w:color w:val="000000"/>
                <w:sz w:val="22"/>
                <w:szCs w:val="22"/>
              </w:rPr>
              <w:t>,</w:t>
            </w:r>
            <w:proofErr w:type="gramEnd"/>
            <w:r w:rsidRPr="00886141">
              <w:rPr>
                <w:color w:val="000000"/>
                <w:sz w:val="22"/>
                <w:szCs w:val="22"/>
              </w:rPr>
              <w:t>ед</w:t>
            </w:r>
            <w:r w:rsidR="00995EE4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  <w:r w:rsidRPr="00886141">
              <w:t>20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  <w:r w:rsidRPr="00886141">
              <w:t>(-)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  <w:r w:rsidRPr="00886141">
              <w:t>20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  <w:r w:rsidRPr="00886141">
              <w:t>(-)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  <w:r w:rsidRPr="00886141">
              <w:t>20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</w:pP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 xml:space="preserve">8. Охрана и использование охотничьих ресурсов </w:t>
            </w:r>
          </w:p>
          <w:p w:rsidR="00602F16" w:rsidRPr="00886141" w:rsidRDefault="00602F16" w:rsidP="007F51EE">
            <w:pPr>
              <w:spacing w:line="240" w:lineRule="exact"/>
            </w:pPr>
            <w:proofErr w:type="gramStart"/>
            <w:r w:rsidRPr="00886141">
              <w:t xml:space="preserve">(за исключением полномочий Российской Федерации по федеральному государственному охотничьему надзору, выдаче разрешений </w:t>
            </w:r>
            <w:proofErr w:type="gramEnd"/>
          </w:p>
          <w:p w:rsidR="00602F16" w:rsidRDefault="00602F16" w:rsidP="007F51EE">
            <w:pPr>
              <w:spacing w:line="240" w:lineRule="exact"/>
            </w:pPr>
            <w:r w:rsidRPr="00886141">
              <w:t xml:space="preserve">на добычу охотничьих ресурсов и заключению </w:t>
            </w:r>
            <w:proofErr w:type="spellStart"/>
            <w:r w:rsidRPr="00886141">
              <w:t>охотхозяйственных</w:t>
            </w:r>
            <w:proofErr w:type="spellEnd"/>
            <w:r w:rsidRPr="00886141">
              <w:t xml:space="preserve"> соглашений</w:t>
            </w:r>
          </w:p>
          <w:p w:rsidR="004F43A7" w:rsidRPr="00886141" w:rsidRDefault="004F43A7" w:rsidP="007F51EE">
            <w:pPr>
              <w:spacing w:line="240" w:lineRule="exact"/>
            </w:pPr>
          </w:p>
        </w:tc>
        <w:tc>
          <w:tcPr>
            <w:tcW w:w="1136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before="60"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326,0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before="60"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301,2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before="60"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295,2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before="60" w:after="6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318,3</w:t>
            </w:r>
          </w:p>
        </w:tc>
        <w:tc>
          <w:tcPr>
            <w:tcW w:w="3828" w:type="dxa"/>
          </w:tcPr>
          <w:p w:rsidR="00602F16" w:rsidRPr="00886141" w:rsidRDefault="00602F16" w:rsidP="007F51EE">
            <w:pPr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 xml:space="preserve">Отношение количества видов охотничьих ресурсов, </w:t>
            </w:r>
          </w:p>
          <w:p w:rsidR="00602F16" w:rsidRPr="00886141" w:rsidRDefault="00602F16" w:rsidP="007F51EE">
            <w:pPr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 xml:space="preserve">по </w:t>
            </w:r>
            <w:proofErr w:type="gramStart"/>
            <w:r w:rsidRPr="00886141">
              <w:rPr>
                <w:color w:val="000000"/>
                <w:sz w:val="22"/>
                <w:szCs w:val="22"/>
              </w:rPr>
              <w:t>которым</w:t>
            </w:r>
            <w:proofErr w:type="gramEnd"/>
            <w:r w:rsidRPr="00886141">
              <w:rPr>
                <w:color w:val="000000"/>
                <w:sz w:val="22"/>
                <w:szCs w:val="22"/>
              </w:rPr>
              <w:t xml:space="preserve"> ведется учет </w:t>
            </w:r>
          </w:p>
          <w:p w:rsidR="00602F16" w:rsidRPr="00886141" w:rsidRDefault="00602F16" w:rsidP="007F51EE">
            <w:pPr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 xml:space="preserve">их численности в рамках государственного мониторинга охотничьих ресурсов и среды </w:t>
            </w:r>
          </w:p>
          <w:p w:rsidR="00602F16" w:rsidRPr="00886141" w:rsidRDefault="00602F16" w:rsidP="007F51EE">
            <w:pPr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 xml:space="preserve">их обитания, к общему количеству видов охотничьих ресурсов, обитающих </w:t>
            </w:r>
          </w:p>
          <w:p w:rsidR="00602F16" w:rsidRPr="00886141" w:rsidRDefault="00602F16" w:rsidP="007F51EE">
            <w:pPr>
              <w:rPr>
                <w:color w:val="000000"/>
                <w:sz w:val="22"/>
                <w:szCs w:val="22"/>
              </w:rPr>
            </w:pPr>
            <w:r w:rsidRPr="00886141">
              <w:rPr>
                <w:color w:val="000000"/>
                <w:sz w:val="22"/>
                <w:szCs w:val="22"/>
              </w:rPr>
              <w:t>на территории Пермского края</w:t>
            </w:r>
            <w:proofErr w:type="gramStart"/>
            <w:r w:rsidRPr="00886141">
              <w:rPr>
                <w:color w:val="000000"/>
                <w:sz w:val="22"/>
                <w:szCs w:val="22"/>
              </w:rPr>
              <w:t xml:space="preserve"> (%)</w:t>
            </w:r>
            <w:proofErr w:type="gramEnd"/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szCs w:val="28"/>
              </w:rPr>
            </w:pPr>
            <w:r w:rsidRPr="00886141">
              <w:rPr>
                <w:szCs w:val="28"/>
              </w:rPr>
              <w:t>30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szCs w:val="28"/>
              </w:rPr>
            </w:pPr>
            <w:r w:rsidRPr="00886141">
              <w:rPr>
                <w:szCs w:val="28"/>
              </w:rPr>
              <w:t>(-)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szCs w:val="28"/>
              </w:rPr>
            </w:pPr>
            <w:r w:rsidRPr="00886141">
              <w:rPr>
                <w:szCs w:val="28"/>
              </w:rPr>
              <w:t>30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szCs w:val="28"/>
              </w:rPr>
            </w:pPr>
            <w:r w:rsidRPr="00886141">
              <w:rPr>
                <w:szCs w:val="28"/>
              </w:rPr>
              <w:t>(-)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before="60" w:after="60" w:line="240" w:lineRule="exact"/>
              <w:jc w:val="center"/>
              <w:rPr>
                <w:szCs w:val="28"/>
              </w:rPr>
            </w:pPr>
            <w:r w:rsidRPr="00886141">
              <w:rPr>
                <w:szCs w:val="28"/>
              </w:rPr>
              <w:t>30</w:t>
            </w:r>
          </w:p>
          <w:p w:rsidR="00602F16" w:rsidRPr="00886141" w:rsidRDefault="00602F16" w:rsidP="007F51EE">
            <w:pPr>
              <w:spacing w:before="60" w:after="60" w:line="240" w:lineRule="exact"/>
              <w:jc w:val="center"/>
              <w:rPr>
                <w:szCs w:val="28"/>
              </w:rPr>
            </w:pPr>
          </w:p>
        </w:tc>
      </w:tr>
      <w:tr w:rsidR="00602F16" w:rsidRPr="00886141" w:rsidTr="00886141">
        <w:tc>
          <w:tcPr>
            <w:tcW w:w="3083" w:type="dxa"/>
          </w:tcPr>
          <w:p w:rsidR="00602F16" w:rsidRPr="00321BE5" w:rsidRDefault="00602F16" w:rsidP="007F51EE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lastRenderedPageBreak/>
              <w:t>Подпрограмма «Развитие лесного хозяйства Пермского края»</w:t>
            </w:r>
          </w:p>
        </w:tc>
        <w:tc>
          <w:tcPr>
            <w:tcW w:w="1136" w:type="dxa"/>
          </w:tcPr>
          <w:p w:rsidR="00602F16" w:rsidRPr="00321BE5" w:rsidRDefault="00602F16" w:rsidP="007F51EE">
            <w:pPr>
              <w:spacing w:line="240" w:lineRule="exact"/>
              <w:ind w:left="-118" w:right="-152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472 222,2</w:t>
            </w:r>
          </w:p>
        </w:tc>
        <w:tc>
          <w:tcPr>
            <w:tcW w:w="1418" w:type="dxa"/>
          </w:tcPr>
          <w:p w:rsidR="00602F16" w:rsidRPr="00321BE5" w:rsidRDefault="00602F16" w:rsidP="007F51EE">
            <w:pPr>
              <w:spacing w:line="240" w:lineRule="exact"/>
              <w:ind w:right="-64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529 198,0</w:t>
            </w:r>
          </w:p>
        </w:tc>
        <w:tc>
          <w:tcPr>
            <w:tcW w:w="1275" w:type="dxa"/>
          </w:tcPr>
          <w:p w:rsidR="00602F16" w:rsidRPr="00321BE5" w:rsidRDefault="00602F16" w:rsidP="007F51EE">
            <w:pPr>
              <w:spacing w:line="240" w:lineRule="exact"/>
              <w:ind w:right="-118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516 505,0</w:t>
            </w:r>
          </w:p>
        </w:tc>
        <w:tc>
          <w:tcPr>
            <w:tcW w:w="1134" w:type="dxa"/>
          </w:tcPr>
          <w:p w:rsidR="00602F16" w:rsidRPr="00321BE5" w:rsidRDefault="00602F16" w:rsidP="007F51EE">
            <w:pPr>
              <w:spacing w:line="240" w:lineRule="exact"/>
              <w:ind w:left="-205" w:right="-99" w:firstLine="180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525 303,5</w:t>
            </w:r>
          </w:p>
        </w:tc>
        <w:tc>
          <w:tcPr>
            <w:tcW w:w="3828" w:type="dxa"/>
          </w:tcPr>
          <w:p w:rsidR="00602F16" w:rsidRPr="00321BE5" w:rsidRDefault="00602F16" w:rsidP="007F51EE">
            <w:pPr>
              <w:spacing w:line="240" w:lineRule="exact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1) Объем платежей в бюджетную систему Российской Федерации от использования лесов, расположенных на землях лесного фонда, в расчете на 1 гектар земель лесного фонда</w:t>
            </w:r>
            <w:r w:rsidR="003D0596" w:rsidRPr="00321BE5">
              <w:rPr>
                <w:b/>
                <w:i/>
                <w:sz w:val="22"/>
                <w:szCs w:val="22"/>
              </w:rPr>
              <w:t>,</w:t>
            </w:r>
            <w:r w:rsidR="00995EE4" w:rsidRPr="00321BE5">
              <w:rPr>
                <w:b/>
                <w:i/>
                <w:sz w:val="22"/>
                <w:szCs w:val="22"/>
              </w:rPr>
              <w:t xml:space="preserve"> </w:t>
            </w:r>
            <w:r w:rsidRPr="00321BE5">
              <w:rPr>
                <w:b/>
                <w:i/>
                <w:sz w:val="22"/>
                <w:szCs w:val="22"/>
              </w:rPr>
              <w:t>руб.</w:t>
            </w:r>
          </w:p>
          <w:p w:rsidR="00602F16" w:rsidRPr="00321BE5" w:rsidRDefault="00602F16" w:rsidP="007F51EE">
            <w:pPr>
              <w:spacing w:line="240" w:lineRule="exact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2) Отношение фактического объема заготовки древесины к установленному допустимому объему изъятия древесины</w:t>
            </w:r>
            <w:proofErr w:type="gramStart"/>
            <w:r w:rsidRPr="00321BE5">
              <w:rPr>
                <w:b/>
                <w:i/>
                <w:sz w:val="22"/>
                <w:szCs w:val="22"/>
              </w:rPr>
              <w:t xml:space="preserve"> </w:t>
            </w:r>
            <w:r w:rsidR="003D0596" w:rsidRPr="00321BE5">
              <w:rPr>
                <w:b/>
                <w:i/>
                <w:sz w:val="22"/>
                <w:szCs w:val="22"/>
              </w:rPr>
              <w:t>,</w:t>
            </w:r>
            <w:proofErr w:type="gramEnd"/>
            <w:r w:rsidR="003D0596" w:rsidRPr="00321BE5">
              <w:rPr>
                <w:b/>
                <w:i/>
                <w:sz w:val="22"/>
                <w:szCs w:val="22"/>
              </w:rPr>
              <w:t>%</w:t>
            </w:r>
          </w:p>
          <w:p w:rsidR="003D0596" w:rsidRPr="00321BE5" w:rsidRDefault="003D0596" w:rsidP="007F51EE">
            <w:pPr>
              <w:spacing w:line="240" w:lineRule="exact"/>
              <w:rPr>
                <w:b/>
                <w:i/>
                <w:sz w:val="22"/>
                <w:szCs w:val="22"/>
              </w:rPr>
            </w:pPr>
          </w:p>
          <w:p w:rsidR="003D0596" w:rsidRPr="00321BE5" w:rsidRDefault="003D0596" w:rsidP="007F51EE">
            <w:pPr>
              <w:spacing w:line="240" w:lineRule="exact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 xml:space="preserve">3)Доля лесных пожаров, ликвидированных </w:t>
            </w:r>
            <w:r w:rsidRPr="00321BE5">
              <w:rPr>
                <w:b/>
                <w:i/>
                <w:sz w:val="22"/>
                <w:szCs w:val="22"/>
              </w:rPr>
              <w:br/>
              <w:t xml:space="preserve">в течение первых суток с момента обнаружения </w:t>
            </w:r>
            <w:r w:rsidRPr="00321BE5">
              <w:rPr>
                <w:b/>
                <w:i/>
                <w:sz w:val="22"/>
                <w:szCs w:val="22"/>
              </w:rPr>
              <w:br/>
              <w:t>(по количеству случаев), в общем количестве лесных пожаров,%</w:t>
            </w:r>
          </w:p>
        </w:tc>
        <w:tc>
          <w:tcPr>
            <w:tcW w:w="1134" w:type="dxa"/>
          </w:tcPr>
          <w:p w:rsidR="00602F16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64,5</w:t>
            </w: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(0,0)</w:t>
            </w: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36,2</w:t>
            </w: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(0,0)</w:t>
            </w:r>
          </w:p>
          <w:p w:rsidR="002F05CA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67,5</w:t>
            </w:r>
          </w:p>
          <w:p w:rsidR="00995EE4" w:rsidRPr="00321BE5" w:rsidRDefault="00995EE4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(0)</w:t>
            </w:r>
          </w:p>
        </w:tc>
        <w:tc>
          <w:tcPr>
            <w:tcW w:w="1134" w:type="dxa"/>
          </w:tcPr>
          <w:p w:rsidR="00602F16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68,3</w:t>
            </w: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(0,0)</w:t>
            </w: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37,2</w:t>
            </w: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(0,0)</w:t>
            </w:r>
          </w:p>
          <w:p w:rsidR="002F05CA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68,3</w:t>
            </w:r>
          </w:p>
          <w:p w:rsidR="00995EE4" w:rsidRPr="00321BE5" w:rsidRDefault="00995EE4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(68,3)</w:t>
            </w:r>
          </w:p>
        </w:tc>
        <w:tc>
          <w:tcPr>
            <w:tcW w:w="1069" w:type="dxa"/>
          </w:tcPr>
          <w:p w:rsidR="00602F16" w:rsidRPr="00321BE5" w:rsidRDefault="002F05CA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69,1</w:t>
            </w:r>
          </w:p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38</w:t>
            </w:r>
            <w:r w:rsidR="002F05CA" w:rsidRPr="00321BE5">
              <w:rPr>
                <w:b/>
                <w:i/>
                <w:sz w:val="22"/>
                <w:szCs w:val="22"/>
              </w:rPr>
              <w:t>,0</w:t>
            </w:r>
          </w:p>
          <w:p w:rsidR="002F05CA" w:rsidRPr="00321BE5" w:rsidRDefault="002F05CA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  <w:p w:rsidR="002F05CA" w:rsidRPr="00321BE5" w:rsidRDefault="002F05CA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69,1</w:t>
            </w:r>
          </w:p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>1. Охрана лесов</w:t>
            </w:r>
          </w:p>
          <w:p w:rsidR="00602F16" w:rsidRPr="00886141" w:rsidRDefault="00602F16" w:rsidP="007F51EE">
            <w:pPr>
              <w:spacing w:line="240" w:lineRule="exact"/>
              <w:jc w:val="center"/>
            </w:pPr>
          </w:p>
        </w:tc>
        <w:tc>
          <w:tcPr>
            <w:tcW w:w="1136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</w:pPr>
            <w:r w:rsidRPr="00886141">
              <w:t>33 848,1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</w:pPr>
            <w:r w:rsidRPr="00886141">
              <w:t>43 157,7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</w:pPr>
            <w:r w:rsidRPr="00886141">
              <w:t>32 091,2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</w:pPr>
            <w:r w:rsidRPr="00886141">
              <w:t>32 091,2</w:t>
            </w:r>
          </w:p>
        </w:tc>
        <w:tc>
          <w:tcPr>
            <w:tcW w:w="3828" w:type="dxa"/>
          </w:tcPr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995EE4">
              <w:rPr>
                <w:sz w:val="22"/>
                <w:szCs w:val="22"/>
              </w:rPr>
              <w:t>1) Обеспечение проведения мониторинга пожарной опасности в лесах (чел/дней)</w:t>
            </w: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995EE4">
              <w:rPr>
                <w:sz w:val="22"/>
                <w:szCs w:val="22"/>
              </w:rPr>
              <w:t>2) Обеспечение организации авиационной охраны лесо</w:t>
            </w:r>
            <w:proofErr w:type="gramStart"/>
            <w:r w:rsidRPr="00995EE4">
              <w:rPr>
                <w:sz w:val="22"/>
                <w:szCs w:val="22"/>
              </w:rPr>
              <w:t>в(</w:t>
            </w:r>
            <w:proofErr w:type="gramEnd"/>
            <w:r w:rsidRPr="00995EE4">
              <w:rPr>
                <w:sz w:val="22"/>
                <w:szCs w:val="22"/>
              </w:rPr>
              <w:t>чел/дней)</w:t>
            </w: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995EE4">
              <w:rPr>
                <w:sz w:val="22"/>
                <w:szCs w:val="22"/>
              </w:rPr>
              <w:t>3) Обеспечение организации наземной охраны лесо</w:t>
            </w:r>
            <w:proofErr w:type="gramStart"/>
            <w:r w:rsidRPr="00995EE4">
              <w:rPr>
                <w:sz w:val="22"/>
                <w:szCs w:val="22"/>
              </w:rPr>
              <w:t>в(</w:t>
            </w:r>
            <w:proofErr w:type="gramEnd"/>
            <w:r w:rsidRPr="00995EE4">
              <w:rPr>
                <w:sz w:val="22"/>
                <w:szCs w:val="22"/>
              </w:rPr>
              <w:t>чел/дней)</w:t>
            </w: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995EE4">
              <w:rPr>
                <w:sz w:val="22"/>
                <w:szCs w:val="22"/>
              </w:rPr>
              <w:t>4)Приобретение камер видеонаблюдения (</w:t>
            </w:r>
            <w:proofErr w:type="spellStart"/>
            <w:proofErr w:type="gramStart"/>
            <w:r w:rsidRPr="00995EE4">
              <w:rPr>
                <w:sz w:val="22"/>
                <w:szCs w:val="22"/>
              </w:rPr>
              <w:t>ед</w:t>
            </w:r>
            <w:proofErr w:type="spellEnd"/>
            <w:proofErr w:type="gramEnd"/>
            <w:r w:rsidRPr="00995EE4">
              <w:rPr>
                <w:sz w:val="22"/>
                <w:szCs w:val="22"/>
              </w:rPr>
              <w:t>)</w:t>
            </w: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995EE4">
              <w:rPr>
                <w:sz w:val="22"/>
                <w:szCs w:val="22"/>
              </w:rPr>
              <w:t xml:space="preserve">5) Приобретение специализированной </w:t>
            </w:r>
            <w:proofErr w:type="spellStart"/>
            <w:r w:rsidRPr="00995EE4">
              <w:rPr>
                <w:sz w:val="22"/>
                <w:szCs w:val="22"/>
              </w:rPr>
              <w:t>лесопожарной</w:t>
            </w:r>
            <w:proofErr w:type="spellEnd"/>
            <w:r w:rsidRPr="00995EE4">
              <w:rPr>
                <w:sz w:val="22"/>
                <w:szCs w:val="22"/>
              </w:rPr>
              <w:t xml:space="preserve"> техник</w:t>
            </w:r>
            <w:proofErr w:type="gramStart"/>
            <w:r w:rsidRPr="00995EE4">
              <w:rPr>
                <w:sz w:val="22"/>
                <w:szCs w:val="22"/>
              </w:rPr>
              <w:t>и(</w:t>
            </w:r>
            <w:proofErr w:type="gramEnd"/>
            <w:r w:rsidRPr="00995EE4">
              <w:rPr>
                <w:sz w:val="22"/>
                <w:szCs w:val="22"/>
              </w:rPr>
              <w:t>ед</w:t>
            </w:r>
            <w:r w:rsidR="007F51EE" w:rsidRPr="00995EE4">
              <w:rPr>
                <w:sz w:val="22"/>
                <w:szCs w:val="22"/>
              </w:rPr>
              <w:t>.</w:t>
            </w:r>
            <w:r w:rsidRPr="00995EE4">
              <w:rPr>
                <w:sz w:val="22"/>
                <w:szCs w:val="22"/>
              </w:rPr>
              <w:t>)</w:t>
            </w: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995EE4">
              <w:rPr>
                <w:sz w:val="22"/>
                <w:szCs w:val="22"/>
              </w:rPr>
              <w:t xml:space="preserve"> 6) Приобретение средств связи (</w:t>
            </w:r>
            <w:proofErr w:type="spellStart"/>
            <w:proofErr w:type="gramStart"/>
            <w:r w:rsidRPr="00995EE4">
              <w:rPr>
                <w:sz w:val="22"/>
                <w:szCs w:val="22"/>
              </w:rPr>
              <w:t>ед</w:t>
            </w:r>
            <w:proofErr w:type="spellEnd"/>
            <w:proofErr w:type="gramEnd"/>
            <w:r w:rsidRPr="00995EE4">
              <w:rPr>
                <w:sz w:val="22"/>
                <w:szCs w:val="22"/>
              </w:rPr>
              <w:t>)</w:t>
            </w: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995EE4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995EE4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995EE4">
              <w:rPr>
                <w:sz w:val="22"/>
                <w:szCs w:val="22"/>
                <w:lang w:eastAsia="en-US"/>
              </w:rPr>
              <w:lastRenderedPageBreak/>
              <w:t>2717   (0,0)</w:t>
            </w:r>
          </w:p>
          <w:p w:rsidR="00602F16" w:rsidRPr="00995EE4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  <w:p w:rsidR="00602F16" w:rsidRPr="00995EE4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995EE4">
              <w:rPr>
                <w:sz w:val="22"/>
                <w:szCs w:val="22"/>
                <w:lang w:eastAsia="en-US"/>
              </w:rPr>
              <w:t>22230 (0,0)</w:t>
            </w:r>
          </w:p>
          <w:p w:rsidR="00602F16" w:rsidRPr="00995EE4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995EE4">
              <w:rPr>
                <w:sz w:val="22"/>
                <w:szCs w:val="22"/>
                <w:lang w:eastAsia="en-US"/>
              </w:rPr>
              <w:t>5434  (0,0)</w:t>
            </w:r>
          </w:p>
          <w:p w:rsidR="00602F16" w:rsidRPr="00995EE4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995EE4">
              <w:rPr>
                <w:sz w:val="22"/>
                <w:szCs w:val="22"/>
                <w:lang w:eastAsia="en-US"/>
              </w:rPr>
              <w:t>30    (+30)</w:t>
            </w:r>
          </w:p>
          <w:p w:rsidR="00602F16" w:rsidRPr="00995EE4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995EE4">
              <w:rPr>
                <w:sz w:val="22"/>
                <w:szCs w:val="22"/>
                <w:lang w:eastAsia="en-US"/>
              </w:rPr>
              <w:t xml:space="preserve">                  20    (+20)</w:t>
            </w:r>
          </w:p>
          <w:p w:rsidR="00602F16" w:rsidRPr="00995EE4" w:rsidRDefault="00602F16" w:rsidP="0004514F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995EE4">
              <w:rPr>
                <w:sz w:val="22"/>
                <w:szCs w:val="22"/>
                <w:lang w:eastAsia="en-US"/>
              </w:rPr>
              <w:t xml:space="preserve">177 </w:t>
            </w:r>
            <w:r w:rsidRPr="00995EE4">
              <w:rPr>
                <w:sz w:val="22"/>
                <w:szCs w:val="22"/>
                <w:lang w:eastAsia="en-US"/>
              </w:rPr>
              <w:lastRenderedPageBreak/>
              <w:t>(+177)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2717</w:t>
            </w:r>
            <w:r>
              <w:rPr>
                <w:sz w:val="22"/>
                <w:szCs w:val="22"/>
              </w:rPr>
              <w:t xml:space="preserve">   </w:t>
            </w:r>
            <w:r w:rsidRPr="00886141">
              <w:rPr>
                <w:sz w:val="22"/>
                <w:szCs w:val="22"/>
              </w:rPr>
              <w:t>(0,0)</w:t>
            </w:r>
          </w:p>
          <w:p w:rsidR="00602F16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22230</w:t>
            </w:r>
            <w:r>
              <w:rPr>
                <w:sz w:val="22"/>
                <w:szCs w:val="22"/>
              </w:rPr>
              <w:t xml:space="preserve"> </w:t>
            </w: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5434</w:t>
            </w:r>
            <w:r>
              <w:rPr>
                <w:sz w:val="22"/>
                <w:szCs w:val="22"/>
              </w:rPr>
              <w:t xml:space="preserve">  </w:t>
            </w: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-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886141">
              <w:rPr>
                <w:sz w:val="22"/>
                <w:szCs w:val="22"/>
                <w:lang w:eastAsia="en-US"/>
              </w:rPr>
              <w:t>19</w:t>
            </w:r>
            <w:r>
              <w:rPr>
                <w:sz w:val="22"/>
                <w:szCs w:val="22"/>
                <w:lang w:eastAsia="en-US"/>
              </w:rPr>
              <w:t xml:space="preserve">    </w:t>
            </w:r>
            <w:r w:rsidRPr="00886141">
              <w:rPr>
                <w:sz w:val="22"/>
                <w:szCs w:val="22"/>
                <w:lang w:eastAsia="en-US"/>
              </w:rPr>
              <w:t xml:space="preserve"> (+19)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  <w:r w:rsidRPr="00886141"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2717</w:t>
            </w:r>
          </w:p>
          <w:p w:rsidR="00602F16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886141">
              <w:rPr>
                <w:sz w:val="22"/>
                <w:szCs w:val="22"/>
              </w:rPr>
              <w:t>22230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 w:rsidRPr="00886141">
              <w:rPr>
                <w:sz w:val="22"/>
                <w:szCs w:val="22"/>
              </w:rPr>
              <w:t>5434</w:t>
            </w: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-</w:t>
            </w:r>
          </w:p>
          <w:p w:rsidR="00602F16" w:rsidRPr="00886141" w:rsidRDefault="00602F16" w:rsidP="00886141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Pr="00886141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            </w:t>
            </w:r>
            <w:r w:rsidRPr="00886141"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after="120" w:line="240" w:lineRule="exact"/>
            </w:pPr>
            <w:r w:rsidRPr="00886141">
              <w:lastRenderedPageBreak/>
              <w:t>2. Воспроизводство лесов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</w:pPr>
            <w:r w:rsidRPr="00886141">
              <w:t>21 650,4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</w:pPr>
            <w:r w:rsidRPr="00886141">
              <w:t>15 630,0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</w:pPr>
            <w:r w:rsidRPr="00886141">
              <w:t>16 709,2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60" w:line="240" w:lineRule="exact"/>
              <w:jc w:val="center"/>
            </w:pPr>
            <w:r w:rsidRPr="00886141">
              <w:t>16 709,2</w:t>
            </w:r>
          </w:p>
        </w:tc>
        <w:tc>
          <w:tcPr>
            <w:tcW w:w="3828" w:type="dxa"/>
          </w:tcPr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1)Заготовк</w:t>
            </w:r>
            <w:proofErr w:type="gramStart"/>
            <w:r w:rsidRPr="00886141">
              <w:rPr>
                <w:sz w:val="22"/>
                <w:szCs w:val="22"/>
              </w:rPr>
              <w:t>а(</w:t>
            </w:r>
            <w:proofErr w:type="gramEnd"/>
            <w:r w:rsidRPr="00886141">
              <w:rPr>
                <w:sz w:val="22"/>
                <w:szCs w:val="22"/>
              </w:rPr>
              <w:t>приобретение) лесных семян (кг)</w:t>
            </w:r>
          </w:p>
          <w:p w:rsidR="00602F16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2)Выращивание стандартного посадочного материала (</w:t>
            </w:r>
            <w:proofErr w:type="spellStart"/>
            <w:r w:rsidRPr="00886141">
              <w:rPr>
                <w:sz w:val="22"/>
                <w:szCs w:val="22"/>
              </w:rPr>
              <w:t>тыс</w:t>
            </w:r>
            <w:r w:rsidR="007F51EE">
              <w:rPr>
                <w:sz w:val="22"/>
                <w:szCs w:val="22"/>
              </w:rPr>
              <w:t>.</w:t>
            </w:r>
            <w:r w:rsidRPr="00886141">
              <w:rPr>
                <w:sz w:val="22"/>
                <w:szCs w:val="22"/>
              </w:rPr>
              <w:t>шт</w:t>
            </w:r>
            <w:proofErr w:type="spellEnd"/>
            <w:r w:rsidRPr="00886141">
              <w:rPr>
                <w:sz w:val="22"/>
                <w:szCs w:val="22"/>
              </w:rPr>
              <w:t>.)</w:t>
            </w:r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410</w:t>
            </w:r>
            <w:r>
              <w:rPr>
                <w:sz w:val="22"/>
                <w:szCs w:val="22"/>
              </w:rPr>
              <w:t xml:space="preserve">  </w:t>
            </w:r>
            <w:r w:rsidRPr="00886141">
              <w:rPr>
                <w:sz w:val="22"/>
                <w:szCs w:val="22"/>
              </w:rPr>
              <w:t>(+410)</w:t>
            </w:r>
          </w:p>
          <w:p w:rsidR="00602F16" w:rsidRPr="00886141" w:rsidRDefault="00602F16" w:rsidP="0004514F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7200</w:t>
            </w:r>
            <w:r>
              <w:rPr>
                <w:sz w:val="22"/>
                <w:szCs w:val="22"/>
              </w:rPr>
              <w:t xml:space="preserve"> </w:t>
            </w:r>
            <w:r w:rsidRPr="00886141">
              <w:rPr>
                <w:sz w:val="22"/>
                <w:szCs w:val="22"/>
              </w:rPr>
              <w:t>(+7200)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609</w:t>
            </w:r>
            <w:r>
              <w:rPr>
                <w:sz w:val="22"/>
                <w:szCs w:val="22"/>
              </w:rPr>
              <w:t xml:space="preserve"> </w:t>
            </w:r>
            <w:r w:rsidRPr="00886141">
              <w:rPr>
                <w:sz w:val="22"/>
                <w:szCs w:val="22"/>
              </w:rPr>
              <w:t>(+609)</w:t>
            </w:r>
          </w:p>
          <w:p w:rsidR="00602F16" w:rsidRPr="00886141" w:rsidRDefault="00602F16" w:rsidP="0004514F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7200</w:t>
            </w:r>
            <w:r>
              <w:rPr>
                <w:sz w:val="22"/>
                <w:szCs w:val="22"/>
              </w:rPr>
              <w:t xml:space="preserve"> </w:t>
            </w:r>
            <w:r w:rsidRPr="00886141">
              <w:rPr>
                <w:sz w:val="22"/>
                <w:szCs w:val="22"/>
              </w:rPr>
              <w:t>(+7200)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609</w:t>
            </w:r>
          </w:p>
          <w:p w:rsidR="00602F16" w:rsidRPr="00886141" w:rsidRDefault="00602F16" w:rsidP="0004514F">
            <w:pPr>
              <w:widowControl w:val="0"/>
              <w:autoSpaceDE w:val="0"/>
              <w:autoSpaceDN w:val="0"/>
              <w:adjustRightInd w:val="0"/>
              <w:spacing w:after="200"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Pr="00886141">
              <w:rPr>
                <w:sz w:val="22"/>
                <w:szCs w:val="22"/>
              </w:rPr>
              <w:t>7200</w:t>
            </w:r>
            <w:r>
              <w:rPr>
                <w:sz w:val="22"/>
                <w:szCs w:val="22"/>
              </w:rPr>
              <w:t xml:space="preserve"> </w:t>
            </w:r>
            <w:r w:rsidRPr="00886141">
              <w:rPr>
                <w:sz w:val="22"/>
                <w:szCs w:val="22"/>
              </w:rPr>
              <w:t>(+7200)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>3. Лесоустройство лесничеств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66 920,2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33 400,0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44 309,4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ind w:left="-25" w:right="-9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44 309,4</w:t>
            </w:r>
          </w:p>
        </w:tc>
        <w:tc>
          <w:tcPr>
            <w:tcW w:w="3828" w:type="dxa"/>
          </w:tcPr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1) Площадь лесничеств, на которых проведено лесоустройство, тыс. га</w:t>
            </w:r>
          </w:p>
          <w:p w:rsidR="00602F16" w:rsidRDefault="00602F16" w:rsidP="007F51EE">
            <w:pPr>
              <w:spacing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602F16" w:rsidRDefault="00602F16" w:rsidP="007F51EE">
            <w:pPr>
              <w:spacing w:line="240" w:lineRule="exact"/>
              <w:rPr>
                <w:color w:val="000000"/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 xml:space="preserve">2) </w:t>
            </w:r>
            <w:r w:rsidRPr="00886141">
              <w:rPr>
                <w:color w:val="000000"/>
                <w:sz w:val="22"/>
                <w:szCs w:val="22"/>
              </w:rPr>
              <w:t>Доля лесничеств, охваченная актуальным лесоустройством (не старше 10 лет), %</w:t>
            </w:r>
          </w:p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1 069,5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14,2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(+5,3)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1 069,5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14,2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(+5,3)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1 860,7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21,4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>4. Обеспечение деятельности казенных учреждений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22 970,0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28 054,9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28 054,9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ind w:left="-25" w:right="-9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28 054,9</w:t>
            </w:r>
          </w:p>
        </w:tc>
        <w:tc>
          <w:tcPr>
            <w:tcW w:w="3828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 xml:space="preserve">Объем древесины, переданной гражданам для собственных нужд, тыс. </w:t>
            </w:r>
            <w:proofErr w:type="spellStart"/>
            <w:r w:rsidRPr="00886141">
              <w:rPr>
                <w:sz w:val="22"/>
                <w:szCs w:val="22"/>
              </w:rPr>
              <w:t>кбм</w:t>
            </w:r>
            <w:proofErr w:type="spellEnd"/>
            <w:r w:rsidR="007F51EE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1000,0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1000,0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(0,0)</w:t>
            </w: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1000,0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>5. Осуществление отдельных полномочий в области лесных отношений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ind w:right="-152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326 833,5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spacing w:line="240" w:lineRule="exact"/>
              <w:ind w:right="-64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408 955,4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spacing w:line="240" w:lineRule="exact"/>
              <w:ind w:right="-118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395 340,3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ind w:left="-25" w:right="-9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404 138,8</w:t>
            </w:r>
          </w:p>
        </w:tc>
        <w:tc>
          <w:tcPr>
            <w:tcW w:w="3828" w:type="dxa"/>
          </w:tcPr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1) Лесистость территории субъекта Российской Федерации</w:t>
            </w:r>
            <w:proofErr w:type="gramStart"/>
            <w:r w:rsidRPr="00886141">
              <w:rPr>
                <w:sz w:val="22"/>
                <w:szCs w:val="22"/>
              </w:rPr>
              <w:t xml:space="preserve"> (%)</w:t>
            </w:r>
            <w:proofErr w:type="gramEnd"/>
          </w:p>
          <w:p w:rsidR="00602F16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2) Доля крупных лесных пожаров в общем количестве лесных пожаров</w:t>
            </w:r>
            <w:proofErr w:type="gramStart"/>
            <w:r w:rsidRPr="00886141">
              <w:rPr>
                <w:sz w:val="22"/>
                <w:szCs w:val="22"/>
              </w:rPr>
              <w:t xml:space="preserve"> (%)</w:t>
            </w:r>
            <w:proofErr w:type="gramEnd"/>
          </w:p>
          <w:p w:rsidR="00602F16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 xml:space="preserve">3) Отношение площади искусственного </w:t>
            </w:r>
            <w:proofErr w:type="spellStart"/>
            <w:r w:rsidRPr="00886141">
              <w:rPr>
                <w:sz w:val="22"/>
                <w:szCs w:val="22"/>
              </w:rPr>
              <w:t>лесовосстановления</w:t>
            </w:r>
            <w:proofErr w:type="spellEnd"/>
            <w:r w:rsidRPr="00886141">
              <w:rPr>
                <w:sz w:val="22"/>
                <w:szCs w:val="22"/>
              </w:rPr>
              <w:t xml:space="preserve"> к площади выбытия лесов в результате сплошных рубок и гибели лесов</w:t>
            </w:r>
            <w:proofErr w:type="gramStart"/>
            <w:r w:rsidRPr="00886141">
              <w:rPr>
                <w:sz w:val="22"/>
                <w:szCs w:val="22"/>
              </w:rPr>
              <w:t xml:space="preserve"> (%)</w:t>
            </w:r>
            <w:proofErr w:type="gramEnd"/>
          </w:p>
          <w:p w:rsidR="00602F16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4) Доля площади земель лесного фонда, переданных в аренду, в общей площади земель лесного фонда(%)</w:t>
            </w:r>
          </w:p>
          <w:p w:rsidR="00602F16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5) Освоение переданной в пользование расчетной лесосеки</w:t>
            </w:r>
            <w:proofErr w:type="gramStart"/>
            <w:r w:rsidRPr="00886141">
              <w:rPr>
                <w:sz w:val="22"/>
                <w:szCs w:val="22"/>
              </w:rPr>
              <w:t xml:space="preserve"> (%)</w:t>
            </w:r>
            <w:proofErr w:type="gramEnd"/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71,4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4,2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7,2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56,8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886141">
              <w:rPr>
                <w:sz w:val="22"/>
                <w:szCs w:val="22"/>
              </w:rPr>
              <w:t>1,0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71,4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4,1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7,6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57,2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72,0</w:t>
            </w:r>
          </w:p>
          <w:p w:rsidR="00602F16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  <w:p w:rsidR="004F43A7" w:rsidRDefault="004F43A7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  <w:p w:rsidR="004F43A7" w:rsidRPr="00886141" w:rsidRDefault="004F43A7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lastRenderedPageBreak/>
              <w:t>71,4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(0)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4,0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7,4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58,7</w:t>
            </w:r>
          </w:p>
          <w:p w:rsidR="00602F16" w:rsidRPr="00886141" w:rsidRDefault="00602F16" w:rsidP="007F51EE">
            <w:pPr>
              <w:spacing w:line="240" w:lineRule="exact"/>
              <w:ind w:left="-109" w:firstLine="109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rPr>
                <w:sz w:val="22"/>
                <w:szCs w:val="22"/>
              </w:rPr>
            </w:pPr>
          </w:p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72,0</w:t>
            </w:r>
          </w:p>
        </w:tc>
      </w:tr>
      <w:tr w:rsidR="00602F16" w:rsidRPr="00886141" w:rsidTr="00886141">
        <w:tc>
          <w:tcPr>
            <w:tcW w:w="3083" w:type="dxa"/>
          </w:tcPr>
          <w:p w:rsidR="00602F16" w:rsidRPr="00321BE5" w:rsidRDefault="00602F16" w:rsidP="007F51EE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lastRenderedPageBreak/>
              <w:t>Подпрограмма «Развитие лесопромышленного комплекса»</w:t>
            </w:r>
          </w:p>
        </w:tc>
        <w:tc>
          <w:tcPr>
            <w:tcW w:w="1136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18 950,0</w:t>
            </w:r>
          </w:p>
        </w:tc>
        <w:tc>
          <w:tcPr>
            <w:tcW w:w="1418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0,0</w:t>
            </w:r>
          </w:p>
        </w:tc>
        <w:tc>
          <w:tcPr>
            <w:tcW w:w="1275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0,0</w:t>
            </w:r>
          </w:p>
        </w:tc>
        <w:tc>
          <w:tcPr>
            <w:tcW w:w="1134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0,0</w:t>
            </w:r>
          </w:p>
        </w:tc>
        <w:tc>
          <w:tcPr>
            <w:tcW w:w="3828" w:type="dxa"/>
          </w:tcPr>
          <w:p w:rsidR="00602F16" w:rsidRPr="00321BE5" w:rsidRDefault="00602F16" w:rsidP="007F51EE">
            <w:pPr>
              <w:spacing w:line="240" w:lineRule="exact"/>
              <w:rPr>
                <w:i/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69" w:type="dxa"/>
          </w:tcPr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i/>
                <w:sz w:val="22"/>
                <w:szCs w:val="22"/>
              </w:rPr>
            </w:pPr>
          </w:p>
        </w:tc>
      </w:tr>
      <w:tr w:rsidR="00602F16" w:rsidRPr="00886141" w:rsidTr="00886141">
        <w:tc>
          <w:tcPr>
            <w:tcW w:w="3083" w:type="dxa"/>
          </w:tcPr>
          <w:p w:rsidR="00602F16" w:rsidRPr="00886141" w:rsidRDefault="00602F16" w:rsidP="007F51EE">
            <w:pPr>
              <w:spacing w:line="240" w:lineRule="exact"/>
            </w:pPr>
            <w:r w:rsidRPr="00886141">
              <w:t>1. Предоставление субсидии на возмещение части затрат на уплату процентов по кредитам, полученным на цели реализации инвестиционных проектов создания новых высокотехнологичных обрабатывающих производств, а также на уплату лизинговых платежей за использование лесозаготовительной техники, организациям лесопромышленного комплекса</w:t>
            </w:r>
          </w:p>
        </w:tc>
        <w:tc>
          <w:tcPr>
            <w:tcW w:w="1136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18 950,0</w:t>
            </w:r>
          </w:p>
        </w:tc>
        <w:tc>
          <w:tcPr>
            <w:tcW w:w="1418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0,0</w:t>
            </w:r>
          </w:p>
        </w:tc>
        <w:tc>
          <w:tcPr>
            <w:tcW w:w="1275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0,0</w:t>
            </w: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0,0</w:t>
            </w:r>
          </w:p>
        </w:tc>
        <w:tc>
          <w:tcPr>
            <w:tcW w:w="3828" w:type="dxa"/>
          </w:tcPr>
          <w:p w:rsidR="00602F16" w:rsidRPr="00886141" w:rsidRDefault="00602F16" w:rsidP="007F51EE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886141" w:rsidRDefault="00602F16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069" w:type="dxa"/>
          </w:tcPr>
          <w:p w:rsidR="00602F16" w:rsidRPr="00886141" w:rsidRDefault="00602F16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</w:tc>
      </w:tr>
      <w:tr w:rsidR="00602F16" w:rsidRPr="00886141" w:rsidTr="00886141">
        <w:tc>
          <w:tcPr>
            <w:tcW w:w="3083" w:type="dxa"/>
          </w:tcPr>
          <w:p w:rsidR="00602F16" w:rsidRPr="00321BE5" w:rsidRDefault="00602F16" w:rsidP="007F51EE">
            <w:pPr>
              <w:spacing w:line="240" w:lineRule="exact"/>
              <w:rPr>
                <w:b/>
                <w:i/>
              </w:rPr>
            </w:pPr>
            <w:r w:rsidRPr="00321BE5">
              <w:rPr>
                <w:b/>
                <w:i/>
              </w:rPr>
              <w:t>Подпрограмма «Обеспечение реализации государственной программы»</w:t>
            </w:r>
          </w:p>
        </w:tc>
        <w:tc>
          <w:tcPr>
            <w:tcW w:w="1136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125 590,2</w:t>
            </w:r>
          </w:p>
        </w:tc>
        <w:tc>
          <w:tcPr>
            <w:tcW w:w="1418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140 345,3</w:t>
            </w:r>
          </w:p>
        </w:tc>
        <w:tc>
          <w:tcPr>
            <w:tcW w:w="1275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140 021,4</w:t>
            </w:r>
          </w:p>
        </w:tc>
        <w:tc>
          <w:tcPr>
            <w:tcW w:w="1134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  <w:r w:rsidRPr="00321BE5">
              <w:rPr>
                <w:b/>
                <w:i/>
                <w:sz w:val="22"/>
                <w:szCs w:val="22"/>
              </w:rPr>
              <w:t>141 318,4</w:t>
            </w:r>
          </w:p>
          <w:p w:rsidR="00602F16" w:rsidRPr="00321BE5" w:rsidRDefault="00602F16" w:rsidP="007F51EE">
            <w:pPr>
              <w:spacing w:line="240" w:lineRule="exact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828" w:type="dxa"/>
          </w:tcPr>
          <w:p w:rsidR="00602F16" w:rsidRPr="00321BE5" w:rsidRDefault="00602F16" w:rsidP="007F51EE">
            <w:pPr>
              <w:spacing w:line="240" w:lineRule="exact"/>
              <w:rPr>
                <w:i/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34" w:type="dxa"/>
          </w:tcPr>
          <w:p w:rsidR="00602F16" w:rsidRPr="00321BE5" w:rsidRDefault="00602F16" w:rsidP="007F51EE">
            <w:pPr>
              <w:spacing w:line="240" w:lineRule="exact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69" w:type="dxa"/>
          </w:tcPr>
          <w:p w:rsidR="00602F16" w:rsidRPr="00321BE5" w:rsidRDefault="00602F16" w:rsidP="007F51EE">
            <w:pPr>
              <w:spacing w:line="240" w:lineRule="exact"/>
              <w:ind w:left="-109" w:firstLine="109"/>
              <w:jc w:val="center"/>
              <w:rPr>
                <w:i/>
                <w:sz w:val="22"/>
                <w:szCs w:val="22"/>
              </w:rPr>
            </w:pPr>
          </w:p>
        </w:tc>
      </w:tr>
      <w:tr w:rsidR="001A1C81" w:rsidRPr="00886141" w:rsidTr="00886141">
        <w:tc>
          <w:tcPr>
            <w:tcW w:w="3083" w:type="dxa"/>
          </w:tcPr>
          <w:p w:rsidR="001A1C81" w:rsidRPr="00886141" w:rsidRDefault="001A1C81" w:rsidP="008B4EFF">
            <w:pPr>
              <w:spacing w:line="240" w:lineRule="exact"/>
            </w:pPr>
            <w:r w:rsidRPr="00A13E71">
              <w:t xml:space="preserve">1. Обеспечение </w:t>
            </w:r>
            <w:r w:rsidR="008B4EFF" w:rsidRPr="00A13E71">
              <w:t>выполнения функций государственными органами</w:t>
            </w:r>
          </w:p>
        </w:tc>
        <w:tc>
          <w:tcPr>
            <w:tcW w:w="1136" w:type="dxa"/>
          </w:tcPr>
          <w:p w:rsidR="001A1C81" w:rsidRPr="00886141" w:rsidRDefault="001A1C81" w:rsidP="00A13E71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124049,6</w:t>
            </w:r>
          </w:p>
        </w:tc>
        <w:tc>
          <w:tcPr>
            <w:tcW w:w="1418" w:type="dxa"/>
          </w:tcPr>
          <w:p w:rsidR="001A1C81" w:rsidRPr="00886141" w:rsidRDefault="001A1C81" w:rsidP="00A13E71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137043,8</w:t>
            </w:r>
          </w:p>
        </w:tc>
        <w:tc>
          <w:tcPr>
            <w:tcW w:w="1275" w:type="dxa"/>
          </w:tcPr>
          <w:p w:rsidR="001A1C81" w:rsidRPr="00886141" w:rsidRDefault="001A1C81" w:rsidP="00A13E71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136719,9</w:t>
            </w:r>
          </w:p>
        </w:tc>
        <w:tc>
          <w:tcPr>
            <w:tcW w:w="1134" w:type="dxa"/>
          </w:tcPr>
          <w:p w:rsidR="001A1C81" w:rsidRPr="00886141" w:rsidRDefault="001A1C81" w:rsidP="00A13E71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138016,9</w:t>
            </w:r>
          </w:p>
        </w:tc>
        <w:tc>
          <w:tcPr>
            <w:tcW w:w="3828" w:type="dxa"/>
          </w:tcPr>
          <w:p w:rsidR="001A1C81" w:rsidRPr="00886141" w:rsidRDefault="001A1C81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1A1C81" w:rsidRPr="00886141" w:rsidRDefault="001A1C81" w:rsidP="007F51EE">
            <w:pPr>
              <w:spacing w:line="240" w:lineRule="exact"/>
              <w:rPr>
                <w:sz w:val="22"/>
                <w:szCs w:val="22"/>
              </w:rPr>
            </w:pPr>
          </w:p>
          <w:p w:rsidR="001A1C81" w:rsidRPr="00886141" w:rsidRDefault="001A1C81" w:rsidP="007F51EE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A1C81" w:rsidRPr="00886141" w:rsidRDefault="001A1C8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A1C81" w:rsidRPr="00886141" w:rsidRDefault="001A1C8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069" w:type="dxa"/>
          </w:tcPr>
          <w:p w:rsidR="001A1C81" w:rsidRPr="00886141" w:rsidRDefault="001A1C81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</w:tc>
      </w:tr>
      <w:tr w:rsidR="001A1C81" w:rsidRPr="006B5239" w:rsidTr="00886141">
        <w:tc>
          <w:tcPr>
            <w:tcW w:w="3083" w:type="dxa"/>
            <w:shd w:val="clear" w:color="auto" w:fill="auto"/>
          </w:tcPr>
          <w:p w:rsidR="001A1C81" w:rsidRPr="00886141" w:rsidRDefault="001A1C81" w:rsidP="007F51EE">
            <w:pPr>
              <w:spacing w:line="240" w:lineRule="exact"/>
            </w:pPr>
            <w:r w:rsidRPr="00886141">
              <w:t>2. Сопровождение, поддержка и развитие программного обеспечения объектов ИТ-инфраструктуры, автоматизация бюджетных процессов</w:t>
            </w:r>
          </w:p>
        </w:tc>
        <w:tc>
          <w:tcPr>
            <w:tcW w:w="1136" w:type="dxa"/>
          </w:tcPr>
          <w:p w:rsidR="001A1C81" w:rsidRPr="00886141" w:rsidRDefault="001A1C8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1 540,6</w:t>
            </w:r>
          </w:p>
        </w:tc>
        <w:tc>
          <w:tcPr>
            <w:tcW w:w="1418" w:type="dxa"/>
          </w:tcPr>
          <w:p w:rsidR="001A1C81" w:rsidRPr="00886141" w:rsidRDefault="001A1C8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886141">
              <w:rPr>
                <w:sz w:val="22"/>
                <w:szCs w:val="22"/>
              </w:rPr>
              <w:t>3 301,5</w:t>
            </w:r>
          </w:p>
        </w:tc>
        <w:tc>
          <w:tcPr>
            <w:tcW w:w="1275" w:type="dxa"/>
          </w:tcPr>
          <w:p w:rsidR="001A1C81" w:rsidRPr="00886141" w:rsidRDefault="001A1C81" w:rsidP="007F51EE">
            <w:r w:rsidRPr="00886141">
              <w:rPr>
                <w:sz w:val="22"/>
                <w:szCs w:val="22"/>
              </w:rPr>
              <w:t>3 301,5</w:t>
            </w:r>
          </w:p>
        </w:tc>
        <w:tc>
          <w:tcPr>
            <w:tcW w:w="1134" w:type="dxa"/>
          </w:tcPr>
          <w:p w:rsidR="001A1C81" w:rsidRPr="006B5239" w:rsidRDefault="001A1C81" w:rsidP="007F51EE">
            <w:r w:rsidRPr="00886141">
              <w:rPr>
                <w:sz w:val="22"/>
                <w:szCs w:val="22"/>
              </w:rPr>
              <w:t>3 301,5</w:t>
            </w:r>
          </w:p>
        </w:tc>
        <w:tc>
          <w:tcPr>
            <w:tcW w:w="3828" w:type="dxa"/>
          </w:tcPr>
          <w:p w:rsidR="001A1C81" w:rsidRPr="006B5239" w:rsidRDefault="001A1C81" w:rsidP="007F51EE">
            <w:pPr>
              <w:spacing w:line="240" w:lineRule="exact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A1C81" w:rsidRPr="006B5239" w:rsidRDefault="001A1C8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A1C81" w:rsidRPr="006B5239" w:rsidRDefault="001A1C81" w:rsidP="007F51EE">
            <w:pPr>
              <w:spacing w:line="2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069" w:type="dxa"/>
          </w:tcPr>
          <w:p w:rsidR="001A1C81" w:rsidRPr="006B5239" w:rsidRDefault="001A1C81" w:rsidP="007F51EE">
            <w:pPr>
              <w:spacing w:line="240" w:lineRule="exact"/>
              <w:ind w:left="-109" w:firstLine="109"/>
              <w:jc w:val="center"/>
              <w:rPr>
                <w:sz w:val="22"/>
                <w:szCs w:val="22"/>
              </w:rPr>
            </w:pPr>
          </w:p>
        </w:tc>
      </w:tr>
    </w:tbl>
    <w:p w:rsidR="00416E6E" w:rsidRDefault="00416E6E" w:rsidP="004F43A7"/>
    <w:sectPr w:rsidR="00416E6E" w:rsidSect="007F51EE">
      <w:pgSz w:w="16838" w:h="11906" w:orient="landscape"/>
      <w:pgMar w:top="720" w:right="1134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7E0D"/>
    <w:multiLevelType w:val="hybridMultilevel"/>
    <w:tmpl w:val="4454C420"/>
    <w:lvl w:ilvl="0" w:tplc="B40803F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670890"/>
    <w:multiLevelType w:val="hybridMultilevel"/>
    <w:tmpl w:val="58FACC94"/>
    <w:lvl w:ilvl="0" w:tplc="8014017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A879F8"/>
    <w:multiLevelType w:val="hybridMultilevel"/>
    <w:tmpl w:val="D7B61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D21ED"/>
    <w:multiLevelType w:val="hybridMultilevel"/>
    <w:tmpl w:val="DD28F568"/>
    <w:lvl w:ilvl="0" w:tplc="5568FD94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61F2F"/>
    <w:multiLevelType w:val="hybridMultilevel"/>
    <w:tmpl w:val="F59C18B6"/>
    <w:lvl w:ilvl="0" w:tplc="D26ADEB2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C2A10B3"/>
    <w:multiLevelType w:val="hybridMultilevel"/>
    <w:tmpl w:val="4CEC4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141"/>
    <w:rsid w:val="0004514F"/>
    <w:rsid w:val="001764D1"/>
    <w:rsid w:val="001A1C81"/>
    <w:rsid w:val="002F05CA"/>
    <w:rsid w:val="00321BE5"/>
    <w:rsid w:val="003D0596"/>
    <w:rsid w:val="0040425E"/>
    <w:rsid w:val="00416E6E"/>
    <w:rsid w:val="004F43A7"/>
    <w:rsid w:val="00602F16"/>
    <w:rsid w:val="007F51EE"/>
    <w:rsid w:val="00886141"/>
    <w:rsid w:val="008B4EFF"/>
    <w:rsid w:val="009841F1"/>
    <w:rsid w:val="00995EE4"/>
    <w:rsid w:val="009A5E43"/>
    <w:rsid w:val="009D2B89"/>
    <w:rsid w:val="00A13E71"/>
    <w:rsid w:val="00AC7BAD"/>
    <w:rsid w:val="00C76F2F"/>
    <w:rsid w:val="00DE3B37"/>
    <w:rsid w:val="00F5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86141"/>
    <w:pPr>
      <w:spacing w:line="360" w:lineRule="exact"/>
      <w:ind w:firstLine="72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8861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rmal">
    <w:name w:val="ConsPlusNormal"/>
    <w:basedOn w:val="a"/>
    <w:rsid w:val="00886141"/>
    <w:pPr>
      <w:autoSpaceDE w:val="0"/>
      <w:autoSpaceDN w:val="0"/>
    </w:pPr>
    <w:rPr>
      <w:rFonts w:ascii="Arial" w:eastAsia="Calibri" w:hAnsi="Arial" w:cs="Arial"/>
      <w:sz w:val="20"/>
      <w:szCs w:val="20"/>
      <w:lang w:eastAsia="en-US"/>
    </w:rPr>
  </w:style>
  <w:style w:type="paragraph" w:styleId="a5">
    <w:name w:val="Document Map"/>
    <w:basedOn w:val="a"/>
    <w:link w:val="a6"/>
    <w:rsid w:val="0088614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rsid w:val="0088614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886141"/>
    <w:pPr>
      <w:ind w:left="720"/>
      <w:contextualSpacing/>
    </w:pPr>
  </w:style>
  <w:style w:type="paragraph" w:styleId="a8">
    <w:name w:val="Balloon Text"/>
    <w:basedOn w:val="a"/>
    <w:link w:val="a9"/>
    <w:rsid w:val="0088614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8614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 Indent"/>
    <w:basedOn w:val="a"/>
    <w:link w:val="ab"/>
    <w:rsid w:val="0088614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88614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1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86141"/>
    <w:pPr>
      <w:spacing w:line="360" w:lineRule="exact"/>
      <w:ind w:firstLine="72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8861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rmal">
    <w:name w:val="ConsPlusNormal"/>
    <w:basedOn w:val="a"/>
    <w:rsid w:val="00886141"/>
    <w:pPr>
      <w:autoSpaceDE w:val="0"/>
      <w:autoSpaceDN w:val="0"/>
    </w:pPr>
    <w:rPr>
      <w:rFonts w:ascii="Arial" w:eastAsia="Calibri" w:hAnsi="Arial" w:cs="Arial"/>
      <w:sz w:val="20"/>
      <w:szCs w:val="20"/>
      <w:lang w:eastAsia="en-US"/>
    </w:rPr>
  </w:style>
  <w:style w:type="paragraph" w:styleId="a5">
    <w:name w:val="Document Map"/>
    <w:basedOn w:val="a"/>
    <w:link w:val="a6"/>
    <w:rsid w:val="0088614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rsid w:val="0088614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886141"/>
    <w:pPr>
      <w:ind w:left="720"/>
      <w:contextualSpacing/>
    </w:pPr>
  </w:style>
  <w:style w:type="paragraph" w:styleId="a8">
    <w:name w:val="Balloon Text"/>
    <w:basedOn w:val="a"/>
    <w:link w:val="a9"/>
    <w:rsid w:val="0088614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8614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 Indent"/>
    <w:basedOn w:val="a"/>
    <w:link w:val="ab"/>
    <w:rsid w:val="0088614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88614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Минфин ПК</Company>
  <LinksUpToDate>false</LinksUpToDate>
  <CharactersWithSpaces>15461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Дюгай Елена Николаевна</dc:creator>
  <cp:lastModifiedBy>Тхор Екатерина Ивановна</cp:lastModifiedBy>
  <cp:revision>11</cp:revision>
  <cp:lastPrinted>2014-09-29T16:07:00Z</cp:lastPrinted>
  <dcterms:created xsi:type="dcterms:W3CDTF">2014-09-29T03:53:00Z</dcterms:created>
  <dcterms:modified xsi:type="dcterms:W3CDTF">2014-09-29T16:22:00Z</dcterms:modified>
</cp:coreProperties>
</file>