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BA" w:rsidRPr="000334BA" w:rsidRDefault="006621AA" w:rsidP="006621AA">
      <w:pPr>
        <w:spacing w:after="0" w:line="300" w:lineRule="exact"/>
        <w:ind w:left="1148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334BA" w:rsidRPr="000334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20</w:t>
      </w:r>
    </w:p>
    <w:p w:rsidR="000334BA" w:rsidRPr="000334BA" w:rsidRDefault="006621AA" w:rsidP="006621AA">
      <w:pPr>
        <w:spacing w:after="0" w:line="300" w:lineRule="exact"/>
        <w:ind w:left="1148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</w:t>
      </w:r>
      <w:r w:rsidR="000334BA" w:rsidRPr="000334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пояснительной записке</w:t>
      </w:r>
    </w:p>
    <w:p w:rsidR="000334BA" w:rsidRDefault="000334BA" w:rsidP="003A34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4B43" w:rsidRDefault="00E9009C" w:rsidP="006621AA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34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Финансовое обеспечение </w:t>
      </w:r>
      <w:r w:rsidR="003A34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реализации Государственной программы </w:t>
      </w:r>
    </w:p>
    <w:p w:rsidR="00E9009C" w:rsidRDefault="006621AA" w:rsidP="006621AA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E9009C" w:rsidRPr="003A34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Совершенствование го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сударственного управления»</w:t>
      </w:r>
    </w:p>
    <w:p w:rsidR="006621AA" w:rsidRDefault="006621AA" w:rsidP="006621AA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2014-2017 годы</w:t>
      </w:r>
    </w:p>
    <w:p w:rsidR="00914B43" w:rsidRPr="003A34C9" w:rsidRDefault="00914B43" w:rsidP="00914B4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4899" w:type="dxa"/>
        <w:tblInd w:w="93" w:type="dxa"/>
        <w:tblLook w:val="04A0" w:firstRow="1" w:lastRow="0" w:firstColumn="1" w:lastColumn="0" w:noHBand="0" w:noVBand="1"/>
      </w:tblPr>
      <w:tblGrid>
        <w:gridCol w:w="2850"/>
        <w:gridCol w:w="1190"/>
        <w:gridCol w:w="1275"/>
        <w:gridCol w:w="1079"/>
        <w:gridCol w:w="1276"/>
        <w:gridCol w:w="3073"/>
        <w:gridCol w:w="1463"/>
        <w:gridCol w:w="1417"/>
        <w:gridCol w:w="1276"/>
      </w:tblGrid>
      <w:tr w:rsidR="00E9009C" w:rsidRPr="00CB432C" w:rsidTr="006801A0">
        <w:trPr>
          <w:trHeight w:val="630"/>
          <w:tblHeader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CB432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 Г</w:t>
            </w:r>
            <w:r w:rsidR="00E9009C"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осударственной программы, подпрограммы, основного мероприятия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009C" w:rsidRPr="00CB432C" w:rsidRDefault="00E9009C" w:rsidP="00CB4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Расходы бюджета, тыс.</w:t>
            </w:r>
            <w:r w:rsid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руб</w:t>
            </w:r>
            <w:r w:rsid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лей</w:t>
            </w:r>
          </w:p>
        </w:tc>
        <w:tc>
          <w:tcPr>
            <w:tcW w:w="3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Наименование целевого показателя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Значение целевого показателя (изменение **)</w:t>
            </w:r>
          </w:p>
        </w:tc>
      </w:tr>
      <w:tr w:rsidR="00E9009C" w:rsidRPr="00CB432C" w:rsidTr="006801A0">
        <w:trPr>
          <w:trHeight w:val="690"/>
          <w:tblHeader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2014  год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2015  год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2016  год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2017 год</w:t>
            </w:r>
          </w:p>
        </w:tc>
        <w:tc>
          <w:tcPr>
            <w:tcW w:w="3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CB432C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270FAC" w:rsidP="00270FAC">
            <w:pPr>
              <w:spacing w:after="0" w:line="240" w:lineRule="auto"/>
              <w:ind w:hanging="204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</w:t>
            </w:r>
            <w:r w:rsidR="00E9009C"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2015  год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E9009C" w:rsidP="00270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2016  год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CB432C" w:rsidRDefault="00E9009C" w:rsidP="00270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B432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2017 год</w:t>
            </w:r>
          </w:p>
        </w:tc>
      </w:tr>
    </w:tbl>
    <w:p w:rsidR="006621AA" w:rsidRDefault="006621AA" w:rsidP="006621AA">
      <w:pPr>
        <w:spacing w:after="0" w:line="24" w:lineRule="auto"/>
      </w:pPr>
    </w:p>
    <w:tbl>
      <w:tblPr>
        <w:tblW w:w="14899" w:type="dxa"/>
        <w:tblInd w:w="93" w:type="dxa"/>
        <w:tblLook w:val="04A0" w:firstRow="1" w:lastRow="0" w:firstColumn="1" w:lastColumn="0" w:noHBand="0" w:noVBand="1"/>
      </w:tblPr>
      <w:tblGrid>
        <w:gridCol w:w="2850"/>
        <w:gridCol w:w="1190"/>
        <w:gridCol w:w="1275"/>
        <w:gridCol w:w="1079"/>
        <w:gridCol w:w="1276"/>
        <w:gridCol w:w="3073"/>
        <w:gridCol w:w="1463"/>
        <w:gridCol w:w="1417"/>
        <w:gridCol w:w="1276"/>
      </w:tblGrid>
      <w:tr w:rsidR="00E9009C" w:rsidRPr="006801A0" w:rsidTr="006801A0">
        <w:trPr>
          <w:trHeight w:val="255"/>
          <w:tblHeader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Cs/>
                <w:lang w:eastAsia="ru-RU"/>
              </w:rPr>
              <w:t>9</w:t>
            </w:r>
          </w:p>
        </w:tc>
      </w:tr>
      <w:tr w:rsidR="00E9009C" w:rsidRPr="006801A0" w:rsidTr="006801A0">
        <w:trPr>
          <w:trHeight w:val="102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Государственная программа 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«</w:t>
            </w: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Совершенствова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ние государственного управления»</w:t>
            </w:r>
            <w:r w:rsidR="00BD37F0"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 всего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200393" w:rsidP="00662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50 501</w:t>
            </w:r>
            <w:r w:rsidR="00776E15"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14 028,0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13 991,9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13 991,9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</w:tr>
      <w:tr w:rsidR="00E9009C" w:rsidRPr="006801A0" w:rsidTr="006801A0">
        <w:trPr>
          <w:trHeight w:val="151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 xml:space="preserve">1. Подпрограмма 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«</w:t>
            </w: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Противодействие коррупции и система государствен</w:t>
            </w:r>
            <w:r w:rsidR="00FF5B37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 xml:space="preserve">ного и 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муниципального контроля»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466, 3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284, 6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248, 5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19206F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248,5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bookmarkStart w:id="0" w:name="_GoBack"/>
            <w:bookmarkEnd w:id="0"/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E9009C" w:rsidRPr="006801A0" w:rsidTr="006801A0">
        <w:trPr>
          <w:trHeight w:val="583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D77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Основное мероприятие </w:t>
            </w:r>
          </w:p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1.1. Противодействие коррупции и система государственного и муниципального контроля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466, 3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284, 6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248, 5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19206F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248,5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Доля нормативных правовых актов, к которым контрольно-надзорными органами предъявлены обоснованные требования об исключении </w:t>
            </w:r>
            <w:proofErr w:type="spellStart"/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коррупциогенных</w:t>
            </w:r>
            <w:proofErr w:type="spellEnd"/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 факторов,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в общем количестве проектов нормативных правовых актов Пермского края, проходивших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антикоррупционную экспертизу, %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634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</w:rPr>
            </w:pPr>
            <w:r w:rsidRPr="006801A0">
              <w:rPr>
                <w:rFonts w:ascii="Times New Roman" w:eastAsia="Calibri" w:hAnsi="Times New Roman" w:cs="Times New Roman"/>
              </w:rPr>
              <w:lastRenderedPageBreak/>
              <w:t>1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Calibri" w:hAnsi="Times New Roman" w:cs="Times New Roman"/>
              </w:rPr>
              <w:t>(0,0)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634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</w:rPr>
            </w:pPr>
            <w:r w:rsidRPr="006801A0">
              <w:rPr>
                <w:rFonts w:ascii="Times New Roman" w:eastAsia="Calibri" w:hAnsi="Times New Roman" w:cs="Times New Roman"/>
              </w:rPr>
              <w:t>1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Calibri" w:hAnsi="Times New Roman" w:cs="Times New Roman"/>
              </w:rPr>
              <w:t>(0,0)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54634" w:rsidP="006621AA">
            <w:pPr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</w:rPr>
            </w:pPr>
            <w:r w:rsidRPr="006801A0">
              <w:rPr>
                <w:rFonts w:ascii="Times New Roman" w:eastAsia="Calibri" w:hAnsi="Times New Roman" w:cs="Times New Roman"/>
              </w:rPr>
              <w:t>1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547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Доля органов местного самоуправления муниципальных образований Пермского края (местных администраций и представительных органов муниципальных образований),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>в которых обеспечена организация принятия нормативных правовых актов, необходимых для внедрения процедуры оценки регулирующего воздействия проектов муниципальных правовых актов, от общего количества (%):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>в 2014 г. – органов местного самоуправления г. Перми;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>в 2015 г. – органов местного самоуправления муниципальных районов, городских округов;</w:t>
            </w:r>
            <w:proofErr w:type="gramEnd"/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>в 2016 г. – органов местного самоуправления городских и сельских поселений,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85D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85D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100,00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1081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Доля гражданских служащих, допустивших нарушения законодательства об ограничениях и запретах, требованиях о предотвращении или об урегулировании конфликта интересов, иных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обязанностей, установленных в целях противодействия коррупции, выявленных органом по управлению госслужбой и/или контрольно-надзорными органами,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85D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2,5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85D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1285D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204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lastRenderedPageBreak/>
              <w:t xml:space="preserve">2. Подпрограмма 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«</w:t>
            </w: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Развитие государственной гражданской службы Пермского края и муници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пальной службы в Пермском крае»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4 040,0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840,0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840,0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840,0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</w:tr>
      <w:tr w:rsidR="00E9009C" w:rsidRPr="006801A0" w:rsidTr="006801A0">
        <w:trPr>
          <w:trHeight w:val="1275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D77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Основное мероприятие </w:t>
            </w:r>
          </w:p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2.1. Проведение мероприятий по перспективному развитию управленческих кадров Пермского края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416D77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3 300,0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416D77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300,0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416D77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300,0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416D77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300,0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Доля вакантных должностей гражданской службы, замещаемых на основе назначения из кадрового резерва или по итогам открытого конкурса,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D77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D77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416D77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127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Доля должностных регламентов, служебных контрактов по высшей и главной группе должностей государственной гражданской службы, содержащих показатели эффективности и результативности деятельности,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D77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90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D77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416D77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3621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A92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Основное мероприятие </w:t>
            </w:r>
          </w:p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2.2. Развитие  государственной  гражданской  службы Пермского края и муниципальной службы в Пермском крае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A55A92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740,0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A55A92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540,0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A55A92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540,0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A55A92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540,0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Количество обоснованных претензий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со стороны контрольно-надзорных органов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в отношении законов Пермского края, указов губернатора Пермского края и иных нормативных правовых актов в сфере государственной гражданской службы, муниципальной службы, противодействия коррупции на государственной гражданской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>и муниципальной службе, ед.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A92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A92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A55A92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76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Доля муниципальных районов и городских округов, принявших программы развития муниципальной службы,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50 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 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100,00</w:t>
            </w:r>
          </w:p>
        </w:tc>
      </w:tr>
      <w:tr w:rsidR="00E9009C" w:rsidRPr="006801A0" w:rsidTr="006801A0">
        <w:trPr>
          <w:trHeight w:val="306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 xml:space="preserve">3. Подпрограмма 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«</w:t>
            </w: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Обеспечение системы стратегического и среднесрочного планирования социально-экономического развития Пермского края. Информационно-аналитическое обеспечение упра</w:t>
            </w:r>
            <w:r w:rsidR="006621AA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вленческих решений губернатора»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F34F27" w:rsidP="003C19D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19 995,5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3C19D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12 903,4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3C19D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12 903,4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3C19D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12 903,4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</w:tr>
      <w:tr w:rsidR="00E9009C" w:rsidRPr="006801A0" w:rsidTr="006801A0">
        <w:trPr>
          <w:trHeight w:val="2062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9DE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Основное мероприятие </w:t>
            </w:r>
          </w:p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3.1. Формирование стратегии социально-экономического развития Пермского края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FC637E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3 995,5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3C19DE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2 500,0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3C19DE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2 500,0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3C19DE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2 500,0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Доля актуализированных документов стратегического планирования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>и долгосрочных прогнозно-аналитических материалов (включая материалы, подготовленные по запросам ФОГВ),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9DE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9DE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3C19DE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130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Доля документов среднесрочного планирования (подготовленных в рамках бюджетного процесса, по запросам ФОГВ), актуализированных в соответствии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/>
              <w:t>с документами стратегического планирования,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326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326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6F3326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127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326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Основное мероприятие </w:t>
            </w:r>
          </w:p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3.2. Выполнение функций по формированию информационно-статистических ресурсов Пермского края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6F3326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4 000,0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6F3326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2 800,0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6F3326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2 800,0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6F3326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2 800,0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Доля размещенных в ИАС ПК показателей государственной статистики от сводной согласованной потребности в данных,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326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326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6F3326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621AA" w:rsidRPr="006801A0" w:rsidTr="006801A0">
        <w:trPr>
          <w:trHeight w:val="1353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Основное мероприятие </w:t>
            </w:r>
          </w:p>
          <w:p w:rsidR="006621AA" w:rsidRPr="006801A0" w:rsidRDefault="006621AA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3.3. Развитие Информационно-аналитической системы Пермского края</w:t>
            </w:r>
          </w:p>
          <w:p w:rsidR="006621AA" w:rsidRPr="006801A0" w:rsidRDefault="006621AA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12 000,0</w:t>
            </w:r>
          </w:p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7 603,4</w:t>
            </w:r>
          </w:p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7 603,4</w:t>
            </w:r>
          </w:p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7 603,4</w:t>
            </w:r>
          </w:p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Соответствие системы комплексного информационного обеспечения данными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 w:type="page"/>
              <w:t xml:space="preserve">по социально-экономическому развитию Пермского края, муниципальных образований Пермского края целям, задачам и показателям деятельности исполнительных органов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государственной власти Пермского края 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 w:type="page"/>
              <w:t>и органов местного самоуправления Пермского края на базе ИАС ПК, %</w:t>
            </w: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br w:type="page"/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621AA" w:rsidRPr="006801A0" w:rsidTr="006801A0">
        <w:trPr>
          <w:trHeight w:val="660"/>
        </w:trPr>
        <w:tc>
          <w:tcPr>
            <w:tcW w:w="2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Доля информационно-аналитических материалов, представленных без нарушения сроков подготовки, %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(0,0)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  <w:p w:rsidR="006621AA" w:rsidRPr="006801A0" w:rsidRDefault="006621AA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9009C" w:rsidRPr="006801A0" w:rsidTr="006801A0">
        <w:trPr>
          <w:trHeight w:val="120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6621AA" w:rsidP="00D103C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5. Подпрограмма «</w:t>
            </w:r>
            <w:r w:rsidR="00E9009C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Создание Ситуационного цен</w:t>
            </w: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тра губернатора Пермского края»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D103C8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26 000,0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D103C8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0,</w:t>
            </w:r>
            <w:r w:rsidR="00E9009C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D103C8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0,</w:t>
            </w:r>
            <w:r w:rsidR="00E9009C"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D103C8" w:rsidP="006621A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i/>
                <w:lang w:eastAsia="ru-RU"/>
              </w:rPr>
              <w:t>0,0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9E7BF0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</w:tr>
      <w:tr w:rsidR="00E9009C" w:rsidRPr="006801A0" w:rsidTr="006801A0">
        <w:trPr>
          <w:trHeight w:val="76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3C8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Основное мероприятие </w:t>
            </w:r>
          </w:p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5.1. Создание Ситуационного центра губернатора Пермского края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D103C8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26 000,0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0,0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0,</w:t>
            </w:r>
            <w:r w:rsidR="00D103C8" w:rsidRPr="006801A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09C" w:rsidRPr="006801A0" w:rsidRDefault="00D103C8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6801A0">
              <w:rPr>
                <w:rFonts w:ascii="Times New Roman" w:eastAsia="Times New Roman" w:hAnsi="Times New Roman" w:cs="Times New Roman"/>
                <w:lang w:eastAsia="ru-RU"/>
              </w:rPr>
              <w:t>0,0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9C" w:rsidRPr="006801A0" w:rsidRDefault="00E9009C" w:rsidP="009E7BF0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413" w:rsidRPr="006801A0" w:rsidRDefault="00613413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9C" w:rsidRPr="006801A0" w:rsidRDefault="00E9009C" w:rsidP="006621A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9009C" w:rsidRDefault="00E9009C" w:rsidP="00E9009C">
      <w:pPr>
        <w:rPr>
          <w:rFonts w:ascii="Times New Roman" w:hAnsi="Times New Roman" w:cs="Times New Roman"/>
        </w:rPr>
      </w:pPr>
    </w:p>
    <w:p w:rsidR="001E44CF" w:rsidRPr="006621AA" w:rsidRDefault="001E44CF" w:rsidP="006621AA">
      <w:pPr>
        <w:spacing w:after="0" w:line="360" w:lineRule="exact"/>
        <w:jc w:val="both"/>
        <w:rPr>
          <w:rFonts w:ascii="Times New Roman" w:hAnsi="Times New Roman" w:cs="Times New Roman"/>
        </w:rPr>
      </w:pPr>
    </w:p>
    <w:sectPr w:rsidR="001E44CF" w:rsidRPr="006621AA" w:rsidSect="00D2538A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1683"/>
    <w:multiLevelType w:val="hybridMultilevel"/>
    <w:tmpl w:val="E2E87DCC"/>
    <w:lvl w:ilvl="0" w:tplc="8BAA96A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3F1588"/>
    <w:multiLevelType w:val="hybridMultilevel"/>
    <w:tmpl w:val="A51CA78A"/>
    <w:lvl w:ilvl="0" w:tplc="F9224A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9C"/>
    <w:rsid w:val="00000EAD"/>
    <w:rsid w:val="00027957"/>
    <w:rsid w:val="000334BA"/>
    <w:rsid w:val="0004230E"/>
    <w:rsid w:val="00047FBB"/>
    <w:rsid w:val="00051757"/>
    <w:rsid w:val="0006219A"/>
    <w:rsid w:val="00070849"/>
    <w:rsid w:val="00070F85"/>
    <w:rsid w:val="000728CD"/>
    <w:rsid w:val="00080C53"/>
    <w:rsid w:val="00091603"/>
    <w:rsid w:val="0009172F"/>
    <w:rsid w:val="00097BDF"/>
    <w:rsid w:val="000A4229"/>
    <w:rsid w:val="000B5EEC"/>
    <w:rsid w:val="000B60A9"/>
    <w:rsid w:val="000B79DB"/>
    <w:rsid w:val="000C0007"/>
    <w:rsid w:val="000D0F5D"/>
    <w:rsid w:val="000D34AA"/>
    <w:rsid w:val="00125287"/>
    <w:rsid w:val="0013165B"/>
    <w:rsid w:val="0013373F"/>
    <w:rsid w:val="0015546C"/>
    <w:rsid w:val="00155A57"/>
    <w:rsid w:val="00174DCC"/>
    <w:rsid w:val="00187A3F"/>
    <w:rsid w:val="0019206F"/>
    <w:rsid w:val="001A0383"/>
    <w:rsid w:val="001A4D1F"/>
    <w:rsid w:val="001B2902"/>
    <w:rsid w:val="001B3110"/>
    <w:rsid w:val="001B5789"/>
    <w:rsid w:val="001C26CA"/>
    <w:rsid w:val="001C401D"/>
    <w:rsid w:val="001C4F41"/>
    <w:rsid w:val="001C5B7B"/>
    <w:rsid w:val="001C6F11"/>
    <w:rsid w:val="001D6C82"/>
    <w:rsid w:val="001E1395"/>
    <w:rsid w:val="001E44CF"/>
    <w:rsid w:val="001F4210"/>
    <w:rsid w:val="001F54AB"/>
    <w:rsid w:val="00200393"/>
    <w:rsid w:val="0020107C"/>
    <w:rsid w:val="00234443"/>
    <w:rsid w:val="00237A0A"/>
    <w:rsid w:val="00240375"/>
    <w:rsid w:val="00243A5B"/>
    <w:rsid w:val="00244257"/>
    <w:rsid w:val="0024754B"/>
    <w:rsid w:val="00255FB7"/>
    <w:rsid w:val="00261768"/>
    <w:rsid w:val="002618B4"/>
    <w:rsid w:val="00266354"/>
    <w:rsid w:val="00267179"/>
    <w:rsid w:val="00270FAC"/>
    <w:rsid w:val="00273845"/>
    <w:rsid w:val="00282240"/>
    <w:rsid w:val="00283F56"/>
    <w:rsid w:val="00285B6F"/>
    <w:rsid w:val="002865CF"/>
    <w:rsid w:val="00287C86"/>
    <w:rsid w:val="00290318"/>
    <w:rsid w:val="00294371"/>
    <w:rsid w:val="002969E4"/>
    <w:rsid w:val="002A0975"/>
    <w:rsid w:val="002B22F8"/>
    <w:rsid w:val="002B59FA"/>
    <w:rsid w:val="002C21DB"/>
    <w:rsid w:val="002C2556"/>
    <w:rsid w:val="002D5D08"/>
    <w:rsid w:val="002E03FC"/>
    <w:rsid w:val="002E2A7E"/>
    <w:rsid w:val="002E4198"/>
    <w:rsid w:val="002E5E8C"/>
    <w:rsid w:val="00300A7F"/>
    <w:rsid w:val="003116B0"/>
    <w:rsid w:val="00330974"/>
    <w:rsid w:val="00333C55"/>
    <w:rsid w:val="00337CCE"/>
    <w:rsid w:val="0034612B"/>
    <w:rsid w:val="00361702"/>
    <w:rsid w:val="00365106"/>
    <w:rsid w:val="003666D1"/>
    <w:rsid w:val="00372BE7"/>
    <w:rsid w:val="00372C30"/>
    <w:rsid w:val="00375170"/>
    <w:rsid w:val="00377A8B"/>
    <w:rsid w:val="00381AC7"/>
    <w:rsid w:val="003875A5"/>
    <w:rsid w:val="00392780"/>
    <w:rsid w:val="00392D32"/>
    <w:rsid w:val="00392D5E"/>
    <w:rsid w:val="0039723D"/>
    <w:rsid w:val="003A1185"/>
    <w:rsid w:val="003A34C9"/>
    <w:rsid w:val="003A64FC"/>
    <w:rsid w:val="003B2AD9"/>
    <w:rsid w:val="003C19DE"/>
    <w:rsid w:val="003C67DE"/>
    <w:rsid w:val="003D2DE3"/>
    <w:rsid w:val="003D6AD8"/>
    <w:rsid w:val="003F098A"/>
    <w:rsid w:val="004000D7"/>
    <w:rsid w:val="00404DD6"/>
    <w:rsid w:val="00405B33"/>
    <w:rsid w:val="00407128"/>
    <w:rsid w:val="0041121D"/>
    <w:rsid w:val="004144E9"/>
    <w:rsid w:val="00416D77"/>
    <w:rsid w:val="004210FE"/>
    <w:rsid w:val="00425EA2"/>
    <w:rsid w:val="00431CAE"/>
    <w:rsid w:val="004336D0"/>
    <w:rsid w:val="00433E20"/>
    <w:rsid w:val="00441379"/>
    <w:rsid w:val="00444039"/>
    <w:rsid w:val="00452225"/>
    <w:rsid w:val="0045557A"/>
    <w:rsid w:val="004616B7"/>
    <w:rsid w:val="00464CE1"/>
    <w:rsid w:val="00466220"/>
    <w:rsid w:val="00476D70"/>
    <w:rsid w:val="0048701A"/>
    <w:rsid w:val="004A64F9"/>
    <w:rsid w:val="004B2460"/>
    <w:rsid w:val="004B3F55"/>
    <w:rsid w:val="004C1A23"/>
    <w:rsid w:val="004D1488"/>
    <w:rsid w:val="004D53A4"/>
    <w:rsid w:val="004E0B09"/>
    <w:rsid w:val="004E358C"/>
    <w:rsid w:val="004F10F9"/>
    <w:rsid w:val="00500896"/>
    <w:rsid w:val="00507F40"/>
    <w:rsid w:val="005137BD"/>
    <w:rsid w:val="00517177"/>
    <w:rsid w:val="0052075B"/>
    <w:rsid w:val="00521A20"/>
    <w:rsid w:val="005338BE"/>
    <w:rsid w:val="00535ED8"/>
    <w:rsid w:val="00537E39"/>
    <w:rsid w:val="0054172E"/>
    <w:rsid w:val="00545D0B"/>
    <w:rsid w:val="00552134"/>
    <w:rsid w:val="00553D7E"/>
    <w:rsid w:val="00554008"/>
    <w:rsid w:val="0055482C"/>
    <w:rsid w:val="00554E13"/>
    <w:rsid w:val="0056215A"/>
    <w:rsid w:val="0056565D"/>
    <w:rsid w:val="00565DF1"/>
    <w:rsid w:val="005679FF"/>
    <w:rsid w:val="00571762"/>
    <w:rsid w:val="005725B4"/>
    <w:rsid w:val="00575538"/>
    <w:rsid w:val="00584CAD"/>
    <w:rsid w:val="0059121E"/>
    <w:rsid w:val="0059400C"/>
    <w:rsid w:val="00595586"/>
    <w:rsid w:val="005A143A"/>
    <w:rsid w:val="005A4CE9"/>
    <w:rsid w:val="005A58F0"/>
    <w:rsid w:val="005C65E5"/>
    <w:rsid w:val="005C7314"/>
    <w:rsid w:val="005D09C0"/>
    <w:rsid w:val="005D18A4"/>
    <w:rsid w:val="005D1A91"/>
    <w:rsid w:val="005F5A79"/>
    <w:rsid w:val="0060065C"/>
    <w:rsid w:val="00602B09"/>
    <w:rsid w:val="00613413"/>
    <w:rsid w:val="0061538D"/>
    <w:rsid w:val="00626466"/>
    <w:rsid w:val="006358F5"/>
    <w:rsid w:val="00637920"/>
    <w:rsid w:val="00647B57"/>
    <w:rsid w:val="006554C7"/>
    <w:rsid w:val="006601C3"/>
    <w:rsid w:val="006621AA"/>
    <w:rsid w:val="00671DF6"/>
    <w:rsid w:val="006753BC"/>
    <w:rsid w:val="006801A0"/>
    <w:rsid w:val="006817D8"/>
    <w:rsid w:val="006826D9"/>
    <w:rsid w:val="00686AE8"/>
    <w:rsid w:val="00687729"/>
    <w:rsid w:val="00690264"/>
    <w:rsid w:val="006906AA"/>
    <w:rsid w:val="006A103E"/>
    <w:rsid w:val="006A68AF"/>
    <w:rsid w:val="006B6437"/>
    <w:rsid w:val="006C202A"/>
    <w:rsid w:val="006C69BA"/>
    <w:rsid w:val="006D2D16"/>
    <w:rsid w:val="006D4F69"/>
    <w:rsid w:val="006E12BA"/>
    <w:rsid w:val="006E333A"/>
    <w:rsid w:val="006E4C2E"/>
    <w:rsid w:val="006E5036"/>
    <w:rsid w:val="006E6784"/>
    <w:rsid w:val="006F2768"/>
    <w:rsid w:val="006F3326"/>
    <w:rsid w:val="006F743B"/>
    <w:rsid w:val="00720B34"/>
    <w:rsid w:val="0072113E"/>
    <w:rsid w:val="00727BFF"/>
    <w:rsid w:val="00730E3F"/>
    <w:rsid w:val="007332B5"/>
    <w:rsid w:val="0073634A"/>
    <w:rsid w:val="007437E2"/>
    <w:rsid w:val="00753638"/>
    <w:rsid w:val="007615A8"/>
    <w:rsid w:val="00766BB3"/>
    <w:rsid w:val="0077695D"/>
    <w:rsid w:val="00776E15"/>
    <w:rsid w:val="00782986"/>
    <w:rsid w:val="00791EA8"/>
    <w:rsid w:val="00796F2F"/>
    <w:rsid w:val="007A24BE"/>
    <w:rsid w:val="007A5B2A"/>
    <w:rsid w:val="007B1421"/>
    <w:rsid w:val="007B4766"/>
    <w:rsid w:val="007B5973"/>
    <w:rsid w:val="007B6BF1"/>
    <w:rsid w:val="007B6F0C"/>
    <w:rsid w:val="007C29AF"/>
    <w:rsid w:val="007D6F25"/>
    <w:rsid w:val="007E13AF"/>
    <w:rsid w:val="007E5F1F"/>
    <w:rsid w:val="007F09A8"/>
    <w:rsid w:val="007F534B"/>
    <w:rsid w:val="007F710F"/>
    <w:rsid w:val="00803200"/>
    <w:rsid w:val="00804EA6"/>
    <w:rsid w:val="0080599D"/>
    <w:rsid w:val="00810236"/>
    <w:rsid w:val="00810C8F"/>
    <w:rsid w:val="00810F06"/>
    <w:rsid w:val="008143FC"/>
    <w:rsid w:val="00814775"/>
    <w:rsid w:val="0081600B"/>
    <w:rsid w:val="008233B5"/>
    <w:rsid w:val="008273FB"/>
    <w:rsid w:val="00827BEC"/>
    <w:rsid w:val="008301EE"/>
    <w:rsid w:val="0083328C"/>
    <w:rsid w:val="00833A95"/>
    <w:rsid w:val="008344D0"/>
    <w:rsid w:val="008415D0"/>
    <w:rsid w:val="008446EC"/>
    <w:rsid w:val="00845BEF"/>
    <w:rsid w:val="008468CF"/>
    <w:rsid w:val="00862FCE"/>
    <w:rsid w:val="00866E56"/>
    <w:rsid w:val="008726DE"/>
    <w:rsid w:val="008865F6"/>
    <w:rsid w:val="00897557"/>
    <w:rsid w:val="008A0412"/>
    <w:rsid w:val="008B5EB5"/>
    <w:rsid w:val="008C069E"/>
    <w:rsid w:val="008C33FA"/>
    <w:rsid w:val="008C6EEF"/>
    <w:rsid w:val="008E04FF"/>
    <w:rsid w:val="008E461A"/>
    <w:rsid w:val="008E6C91"/>
    <w:rsid w:val="008F21D7"/>
    <w:rsid w:val="008F4901"/>
    <w:rsid w:val="00901419"/>
    <w:rsid w:val="009017E1"/>
    <w:rsid w:val="00901973"/>
    <w:rsid w:val="00902E7E"/>
    <w:rsid w:val="00903923"/>
    <w:rsid w:val="00913FF0"/>
    <w:rsid w:val="00914B43"/>
    <w:rsid w:val="00914EC8"/>
    <w:rsid w:val="009255D5"/>
    <w:rsid w:val="00926E56"/>
    <w:rsid w:val="00935FE5"/>
    <w:rsid w:val="0093672F"/>
    <w:rsid w:val="00936D3D"/>
    <w:rsid w:val="0094323F"/>
    <w:rsid w:val="00947823"/>
    <w:rsid w:val="00952077"/>
    <w:rsid w:val="0095376A"/>
    <w:rsid w:val="009579A4"/>
    <w:rsid w:val="00957FD4"/>
    <w:rsid w:val="00962ABB"/>
    <w:rsid w:val="00963C33"/>
    <w:rsid w:val="009648DF"/>
    <w:rsid w:val="00972F23"/>
    <w:rsid w:val="009733E1"/>
    <w:rsid w:val="009902B5"/>
    <w:rsid w:val="009918A5"/>
    <w:rsid w:val="0099357C"/>
    <w:rsid w:val="00995460"/>
    <w:rsid w:val="009A2012"/>
    <w:rsid w:val="009A74BC"/>
    <w:rsid w:val="009B1B2D"/>
    <w:rsid w:val="009D615E"/>
    <w:rsid w:val="009D7EB1"/>
    <w:rsid w:val="009E2A7D"/>
    <w:rsid w:val="009E327F"/>
    <w:rsid w:val="009E397C"/>
    <w:rsid w:val="009E7231"/>
    <w:rsid w:val="009F37DC"/>
    <w:rsid w:val="009F7DBC"/>
    <w:rsid w:val="00A069EB"/>
    <w:rsid w:val="00A12987"/>
    <w:rsid w:val="00A12BC9"/>
    <w:rsid w:val="00A147B8"/>
    <w:rsid w:val="00A22785"/>
    <w:rsid w:val="00A24E4A"/>
    <w:rsid w:val="00A25745"/>
    <w:rsid w:val="00A355A7"/>
    <w:rsid w:val="00A44DEB"/>
    <w:rsid w:val="00A453E4"/>
    <w:rsid w:val="00A50642"/>
    <w:rsid w:val="00A5298E"/>
    <w:rsid w:val="00A55A92"/>
    <w:rsid w:val="00A577D3"/>
    <w:rsid w:val="00A61366"/>
    <w:rsid w:val="00A6188F"/>
    <w:rsid w:val="00A730F1"/>
    <w:rsid w:val="00A80F65"/>
    <w:rsid w:val="00A8199F"/>
    <w:rsid w:val="00A81B37"/>
    <w:rsid w:val="00A82801"/>
    <w:rsid w:val="00A8430D"/>
    <w:rsid w:val="00A9262E"/>
    <w:rsid w:val="00A963DA"/>
    <w:rsid w:val="00AA18BF"/>
    <w:rsid w:val="00AA7F2D"/>
    <w:rsid w:val="00AB368F"/>
    <w:rsid w:val="00AB41DB"/>
    <w:rsid w:val="00AC37B6"/>
    <w:rsid w:val="00AC4BF8"/>
    <w:rsid w:val="00AC63B7"/>
    <w:rsid w:val="00AD01FD"/>
    <w:rsid w:val="00AD4337"/>
    <w:rsid w:val="00AE1CD2"/>
    <w:rsid w:val="00AF1DD6"/>
    <w:rsid w:val="00AF5BEA"/>
    <w:rsid w:val="00AF5FA1"/>
    <w:rsid w:val="00AF68FE"/>
    <w:rsid w:val="00B05C8D"/>
    <w:rsid w:val="00B10437"/>
    <w:rsid w:val="00B10CE2"/>
    <w:rsid w:val="00B267B2"/>
    <w:rsid w:val="00B3261D"/>
    <w:rsid w:val="00B33CAA"/>
    <w:rsid w:val="00B34985"/>
    <w:rsid w:val="00B411E3"/>
    <w:rsid w:val="00B41DDF"/>
    <w:rsid w:val="00B44BDB"/>
    <w:rsid w:val="00B4603B"/>
    <w:rsid w:val="00B5034C"/>
    <w:rsid w:val="00B509D7"/>
    <w:rsid w:val="00B60D14"/>
    <w:rsid w:val="00B63DBA"/>
    <w:rsid w:val="00B76DE3"/>
    <w:rsid w:val="00B82056"/>
    <w:rsid w:val="00B873D7"/>
    <w:rsid w:val="00B94BD8"/>
    <w:rsid w:val="00B971FA"/>
    <w:rsid w:val="00BA579A"/>
    <w:rsid w:val="00BA7685"/>
    <w:rsid w:val="00BB020F"/>
    <w:rsid w:val="00BB40F6"/>
    <w:rsid w:val="00BC26EB"/>
    <w:rsid w:val="00BC35B3"/>
    <w:rsid w:val="00BD37F0"/>
    <w:rsid w:val="00BD6EF1"/>
    <w:rsid w:val="00BE181F"/>
    <w:rsid w:val="00BE1A21"/>
    <w:rsid w:val="00BF283D"/>
    <w:rsid w:val="00BF365A"/>
    <w:rsid w:val="00BF6575"/>
    <w:rsid w:val="00C04867"/>
    <w:rsid w:val="00C06444"/>
    <w:rsid w:val="00C14840"/>
    <w:rsid w:val="00C14D81"/>
    <w:rsid w:val="00C16ECA"/>
    <w:rsid w:val="00C2568B"/>
    <w:rsid w:val="00C26C9D"/>
    <w:rsid w:val="00C31E49"/>
    <w:rsid w:val="00C33CBB"/>
    <w:rsid w:val="00C40A0B"/>
    <w:rsid w:val="00C45D02"/>
    <w:rsid w:val="00C50FF4"/>
    <w:rsid w:val="00C5336B"/>
    <w:rsid w:val="00C54B95"/>
    <w:rsid w:val="00C56DD4"/>
    <w:rsid w:val="00C57540"/>
    <w:rsid w:val="00C63BB7"/>
    <w:rsid w:val="00C65EE2"/>
    <w:rsid w:val="00C66203"/>
    <w:rsid w:val="00C6707B"/>
    <w:rsid w:val="00C736EE"/>
    <w:rsid w:val="00C85FE4"/>
    <w:rsid w:val="00C92BDA"/>
    <w:rsid w:val="00C94A3F"/>
    <w:rsid w:val="00CA22D9"/>
    <w:rsid w:val="00CB432C"/>
    <w:rsid w:val="00CB623D"/>
    <w:rsid w:val="00CB7EC6"/>
    <w:rsid w:val="00CD408B"/>
    <w:rsid w:val="00CD463B"/>
    <w:rsid w:val="00CD5AD9"/>
    <w:rsid w:val="00CD6E06"/>
    <w:rsid w:val="00CE3BC2"/>
    <w:rsid w:val="00CF12C1"/>
    <w:rsid w:val="00CF3814"/>
    <w:rsid w:val="00CF3821"/>
    <w:rsid w:val="00D01003"/>
    <w:rsid w:val="00D039DA"/>
    <w:rsid w:val="00D10232"/>
    <w:rsid w:val="00D103C8"/>
    <w:rsid w:val="00D1782B"/>
    <w:rsid w:val="00D20B8F"/>
    <w:rsid w:val="00D2538A"/>
    <w:rsid w:val="00D27CFF"/>
    <w:rsid w:val="00D363BB"/>
    <w:rsid w:val="00D47EF0"/>
    <w:rsid w:val="00D7041C"/>
    <w:rsid w:val="00D72F05"/>
    <w:rsid w:val="00D72F88"/>
    <w:rsid w:val="00D7392F"/>
    <w:rsid w:val="00D769E8"/>
    <w:rsid w:val="00D90909"/>
    <w:rsid w:val="00D94A0D"/>
    <w:rsid w:val="00DA0F0B"/>
    <w:rsid w:val="00DB09D5"/>
    <w:rsid w:val="00DC176F"/>
    <w:rsid w:val="00DC2706"/>
    <w:rsid w:val="00DC49B6"/>
    <w:rsid w:val="00DD2894"/>
    <w:rsid w:val="00DD440F"/>
    <w:rsid w:val="00DE0AB5"/>
    <w:rsid w:val="00DE3878"/>
    <w:rsid w:val="00DE66D1"/>
    <w:rsid w:val="00DF0461"/>
    <w:rsid w:val="00DF386C"/>
    <w:rsid w:val="00E06B25"/>
    <w:rsid w:val="00E1285D"/>
    <w:rsid w:val="00E255D0"/>
    <w:rsid w:val="00E40F88"/>
    <w:rsid w:val="00E41B38"/>
    <w:rsid w:val="00E433DB"/>
    <w:rsid w:val="00E52612"/>
    <w:rsid w:val="00E539B5"/>
    <w:rsid w:val="00E54634"/>
    <w:rsid w:val="00E552AF"/>
    <w:rsid w:val="00E57F22"/>
    <w:rsid w:val="00E66707"/>
    <w:rsid w:val="00E73774"/>
    <w:rsid w:val="00E76E76"/>
    <w:rsid w:val="00E9009C"/>
    <w:rsid w:val="00E93AD0"/>
    <w:rsid w:val="00E9700F"/>
    <w:rsid w:val="00EA5ECD"/>
    <w:rsid w:val="00EA645F"/>
    <w:rsid w:val="00EC4AE9"/>
    <w:rsid w:val="00EC4D79"/>
    <w:rsid w:val="00EC7643"/>
    <w:rsid w:val="00ED0CA5"/>
    <w:rsid w:val="00ED7BF7"/>
    <w:rsid w:val="00EE026F"/>
    <w:rsid w:val="00EE16DB"/>
    <w:rsid w:val="00EE37B9"/>
    <w:rsid w:val="00EE5180"/>
    <w:rsid w:val="00EE72A8"/>
    <w:rsid w:val="00F11BCE"/>
    <w:rsid w:val="00F16C72"/>
    <w:rsid w:val="00F2524E"/>
    <w:rsid w:val="00F2603E"/>
    <w:rsid w:val="00F30852"/>
    <w:rsid w:val="00F34F27"/>
    <w:rsid w:val="00F36D59"/>
    <w:rsid w:val="00F51CE1"/>
    <w:rsid w:val="00F52B0B"/>
    <w:rsid w:val="00F56BC5"/>
    <w:rsid w:val="00F65C8F"/>
    <w:rsid w:val="00F67126"/>
    <w:rsid w:val="00F702D9"/>
    <w:rsid w:val="00F72FAA"/>
    <w:rsid w:val="00F77F69"/>
    <w:rsid w:val="00F80C6B"/>
    <w:rsid w:val="00F81393"/>
    <w:rsid w:val="00F855E0"/>
    <w:rsid w:val="00F87D83"/>
    <w:rsid w:val="00F954D9"/>
    <w:rsid w:val="00FA2D6D"/>
    <w:rsid w:val="00FA33FB"/>
    <w:rsid w:val="00FB1F9E"/>
    <w:rsid w:val="00FB2853"/>
    <w:rsid w:val="00FB3B86"/>
    <w:rsid w:val="00FB53CE"/>
    <w:rsid w:val="00FB750F"/>
    <w:rsid w:val="00FC637E"/>
    <w:rsid w:val="00FD1E43"/>
    <w:rsid w:val="00FD4F6C"/>
    <w:rsid w:val="00FD6154"/>
    <w:rsid w:val="00FE1F2B"/>
    <w:rsid w:val="00FE2040"/>
    <w:rsid w:val="00FF1038"/>
    <w:rsid w:val="00FF2098"/>
    <w:rsid w:val="00FF5B37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Дегтярева Ирина Леонидовна</dc:creator>
  <cp:lastModifiedBy>Петрова Наталья Павловна</cp:lastModifiedBy>
  <cp:revision>39</cp:revision>
  <dcterms:created xsi:type="dcterms:W3CDTF">2014-09-24T04:35:00Z</dcterms:created>
  <dcterms:modified xsi:type="dcterms:W3CDTF">2014-09-28T08:17:00Z</dcterms:modified>
</cp:coreProperties>
</file>