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A5A" w:rsidRPr="00B56DD7" w:rsidRDefault="00501A5A" w:rsidP="00501A5A">
      <w:pPr>
        <w:suppressAutoHyphens/>
        <w:spacing w:line="360" w:lineRule="auto"/>
        <w:jc w:val="center"/>
        <w:rPr>
          <w:b/>
          <w:szCs w:val="28"/>
        </w:rPr>
      </w:pPr>
      <w:r w:rsidRPr="00B56DD7">
        <w:rPr>
          <w:b/>
          <w:szCs w:val="28"/>
        </w:rPr>
        <w:t xml:space="preserve">Паспорт </w:t>
      </w:r>
      <w:bookmarkStart w:id="0" w:name="_GoBack"/>
      <w:bookmarkEnd w:id="0"/>
    </w:p>
    <w:p w:rsidR="00501A5A" w:rsidRPr="00B56DD7" w:rsidRDefault="00501A5A" w:rsidP="00501A5A">
      <w:pPr>
        <w:suppressAutoHyphens/>
        <w:spacing w:line="360" w:lineRule="auto"/>
        <w:jc w:val="center"/>
        <w:rPr>
          <w:b/>
          <w:szCs w:val="28"/>
        </w:rPr>
      </w:pPr>
      <w:r w:rsidRPr="00B56DD7">
        <w:rPr>
          <w:b/>
          <w:szCs w:val="28"/>
        </w:rPr>
        <w:t>Государственной программы Республики Коми «Строительство, обеспечение качественным, доступным жильем и услугами жилищно-коммунального хозяйства населения Республики Коми»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5"/>
        <w:gridCol w:w="7066"/>
      </w:tblGrid>
      <w:tr w:rsidR="00501A5A" w:rsidRPr="008B441A" w:rsidTr="005910EA">
        <w:tc>
          <w:tcPr>
            <w:tcW w:w="2518" w:type="dxa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289"/>
            </w:tblGrid>
            <w:tr w:rsidR="00501A5A" w:rsidRPr="008B441A" w:rsidTr="005910EA">
              <w:tc>
                <w:tcPr>
                  <w:tcW w:w="4710" w:type="dxa"/>
                </w:tcPr>
                <w:p w:rsidR="00501A5A" w:rsidRPr="008B441A" w:rsidRDefault="00501A5A" w:rsidP="005910EA">
                  <w:pPr>
                    <w:spacing w:line="360" w:lineRule="auto"/>
                    <w:jc w:val="both"/>
                    <w:rPr>
                      <w:szCs w:val="28"/>
                    </w:rPr>
                  </w:pPr>
                  <w:r w:rsidRPr="008B441A">
                    <w:rPr>
                      <w:szCs w:val="28"/>
                    </w:rPr>
                    <w:t>Ответственный исполнитель Программы</w:t>
                  </w:r>
                </w:p>
              </w:tc>
            </w:tr>
          </w:tbl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7335" w:type="dxa"/>
          </w:tcPr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>Министерство архитектуры, строительства и коммунального хозяйства Республики Коми</w:t>
            </w:r>
          </w:p>
        </w:tc>
      </w:tr>
      <w:tr w:rsidR="00501A5A" w:rsidRPr="008B441A" w:rsidTr="005910EA">
        <w:tc>
          <w:tcPr>
            <w:tcW w:w="2518" w:type="dxa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289"/>
            </w:tblGrid>
            <w:tr w:rsidR="00501A5A" w:rsidRPr="008B441A" w:rsidTr="005910EA">
              <w:tc>
                <w:tcPr>
                  <w:tcW w:w="4710" w:type="dxa"/>
                </w:tcPr>
                <w:p w:rsidR="00501A5A" w:rsidRPr="008B441A" w:rsidRDefault="00501A5A" w:rsidP="005910EA">
                  <w:pPr>
                    <w:spacing w:line="360" w:lineRule="auto"/>
                    <w:jc w:val="both"/>
                    <w:rPr>
                      <w:szCs w:val="28"/>
                    </w:rPr>
                  </w:pPr>
                  <w:r w:rsidRPr="008B441A">
                    <w:rPr>
                      <w:szCs w:val="28"/>
                    </w:rPr>
                    <w:t>Соисполнители Программы</w:t>
                  </w:r>
                </w:p>
              </w:tc>
            </w:tr>
          </w:tbl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7335" w:type="dxa"/>
          </w:tcPr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>Министерство образования Республики Коми;</w:t>
            </w: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>Министерство экономического развития Республики Коми;</w:t>
            </w: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>Министерство финансов Республики Коми;</w:t>
            </w: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>Государственная жилищная инспекция Республики Коми;</w:t>
            </w: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>Агентство Республики Коми по управлению имуществом;</w:t>
            </w: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>Служба Республики Коми по тарифам</w:t>
            </w:r>
          </w:p>
        </w:tc>
      </w:tr>
      <w:tr w:rsidR="00501A5A" w:rsidRPr="008B441A" w:rsidTr="005910EA">
        <w:tc>
          <w:tcPr>
            <w:tcW w:w="2518" w:type="dxa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289"/>
            </w:tblGrid>
            <w:tr w:rsidR="00501A5A" w:rsidRPr="008B441A" w:rsidTr="005910EA">
              <w:tc>
                <w:tcPr>
                  <w:tcW w:w="4710" w:type="dxa"/>
                </w:tcPr>
                <w:p w:rsidR="00501A5A" w:rsidRPr="008B441A" w:rsidRDefault="00501A5A" w:rsidP="005910EA">
                  <w:pPr>
                    <w:spacing w:line="360" w:lineRule="auto"/>
                    <w:jc w:val="both"/>
                    <w:rPr>
                      <w:szCs w:val="28"/>
                    </w:rPr>
                  </w:pPr>
                  <w:r w:rsidRPr="008B441A">
                    <w:rPr>
                      <w:szCs w:val="28"/>
                    </w:rPr>
                    <w:t>Подпрограммы Программы</w:t>
                  </w:r>
                </w:p>
              </w:tc>
            </w:tr>
          </w:tbl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7335" w:type="dxa"/>
          </w:tcPr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>1. Создание   условий  для обеспечения  доступным и комфортным жильем населения Республики Коми (далее – Подпрограмма 1).</w:t>
            </w:r>
          </w:p>
          <w:p w:rsidR="00501A5A" w:rsidRPr="008B441A" w:rsidRDefault="00501A5A" w:rsidP="005910EA">
            <w:pPr>
              <w:tabs>
                <w:tab w:val="left" w:pos="1134"/>
              </w:tabs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>2. Создание   условий  для  обеспечения качественными жилищно-коммунальными услугами населения Республики Коми (далее – Подпрограмма 2).</w:t>
            </w: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>3. Обеспечение реализации государственной программы (далее – Подпрограмма 3)</w:t>
            </w:r>
          </w:p>
        </w:tc>
      </w:tr>
      <w:tr w:rsidR="00501A5A" w:rsidRPr="008B441A" w:rsidTr="005910EA">
        <w:tc>
          <w:tcPr>
            <w:tcW w:w="2518" w:type="dxa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289"/>
            </w:tblGrid>
            <w:tr w:rsidR="00501A5A" w:rsidRPr="008B441A" w:rsidTr="005910EA">
              <w:tc>
                <w:tcPr>
                  <w:tcW w:w="4710" w:type="dxa"/>
                </w:tcPr>
                <w:p w:rsidR="00501A5A" w:rsidRPr="008B441A" w:rsidRDefault="00501A5A" w:rsidP="005910EA">
                  <w:pPr>
                    <w:spacing w:line="360" w:lineRule="auto"/>
                    <w:jc w:val="both"/>
                    <w:rPr>
                      <w:szCs w:val="28"/>
                    </w:rPr>
                  </w:pPr>
                  <w:r w:rsidRPr="008B441A">
                    <w:rPr>
                      <w:szCs w:val="28"/>
                    </w:rPr>
                    <w:t>Программно-целевые инструменты Программы</w:t>
                  </w:r>
                </w:p>
              </w:tc>
            </w:tr>
          </w:tbl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7335" w:type="dxa"/>
          </w:tcPr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>ведомственная целевая программа «Создание условий для развития энергосбережения и повышения эффективности использования топливно-энергетического потенциала Республики Коми (2012-2014 годы)»;</w:t>
            </w: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 xml:space="preserve">ведомственная целевая программа «Развитие </w:t>
            </w:r>
            <w:r w:rsidRPr="008B441A">
              <w:rPr>
                <w:szCs w:val="28"/>
              </w:rPr>
              <w:lastRenderedPageBreak/>
              <w:t xml:space="preserve">жилищного строительства в Республике Коми </w:t>
            </w:r>
            <w:r>
              <w:rPr>
                <w:szCs w:val="28"/>
              </w:rPr>
              <w:t>(</w:t>
            </w:r>
            <w:r w:rsidRPr="008B441A">
              <w:rPr>
                <w:szCs w:val="28"/>
              </w:rPr>
              <w:t>2013-2015 годы</w:t>
            </w:r>
            <w:r>
              <w:rPr>
                <w:szCs w:val="28"/>
              </w:rPr>
              <w:t>)</w:t>
            </w:r>
            <w:r w:rsidRPr="008B441A">
              <w:rPr>
                <w:szCs w:val="28"/>
              </w:rPr>
              <w:t>»;</w:t>
            </w: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>ведомственная целевая программа «Создание условий для развития энергосбережения и повышения эффективности использования топливно-энергетического потенциала Республики Коми (2015-2017 годы)»;</w:t>
            </w: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 xml:space="preserve">ведомственная целевая программа «Развитие жилищного строительства в Республике Коми </w:t>
            </w:r>
            <w:r>
              <w:rPr>
                <w:szCs w:val="28"/>
              </w:rPr>
              <w:t>(</w:t>
            </w:r>
            <w:r w:rsidRPr="008B441A">
              <w:rPr>
                <w:szCs w:val="28"/>
              </w:rPr>
              <w:t>2016-2018 годы</w:t>
            </w:r>
            <w:r>
              <w:rPr>
                <w:szCs w:val="28"/>
              </w:rPr>
              <w:t>)</w:t>
            </w:r>
            <w:r w:rsidRPr="008B441A">
              <w:rPr>
                <w:szCs w:val="28"/>
              </w:rPr>
              <w:t>»;</w:t>
            </w: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>ведомственная целевая программа «Создание условий для развития энергосбережения и повышения эффективности использования топливно-энергетического потенциала Республики Коми (2018-2020 годы)»;</w:t>
            </w: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 xml:space="preserve">ведомственная целевая программа «Развитие жилищного строительства в Республике Коми </w:t>
            </w:r>
            <w:r>
              <w:rPr>
                <w:szCs w:val="28"/>
              </w:rPr>
              <w:t>(</w:t>
            </w:r>
            <w:r w:rsidRPr="008B441A">
              <w:rPr>
                <w:szCs w:val="28"/>
              </w:rPr>
              <w:t>2019-2021 годы</w:t>
            </w:r>
            <w:r>
              <w:rPr>
                <w:szCs w:val="28"/>
              </w:rPr>
              <w:t>)</w:t>
            </w:r>
            <w:r w:rsidRPr="008B441A">
              <w:rPr>
                <w:szCs w:val="28"/>
              </w:rPr>
              <w:t>»</w:t>
            </w:r>
          </w:p>
        </w:tc>
      </w:tr>
      <w:tr w:rsidR="00501A5A" w:rsidRPr="008B441A" w:rsidTr="005910EA">
        <w:tc>
          <w:tcPr>
            <w:tcW w:w="2518" w:type="dxa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289"/>
            </w:tblGrid>
            <w:tr w:rsidR="00501A5A" w:rsidRPr="008B441A" w:rsidTr="005910EA">
              <w:tc>
                <w:tcPr>
                  <w:tcW w:w="4710" w:type="dxa"/>
                </w:tcPr>
                <w:p w:rsidR="00501A5A" w:rsidRPr="008B441A" w:rsidRDefault="00501A5A" w:rsidP="005910EA">
                  <w:pPr>
                    <w:spacing w:line="360" w:lineRule="auto"/>
                    <w:jc w:val="both"/>
                    <w:rPr>
                      <w:szCs w:val="28"/>
                    </w:rPr>
                  </w:pPr>
                  <w:r w:rsidRPr="008B441A">
                    <w:rPr>
                      <w:szCs w:val="28"/>
                    </w:rPr>
                    <w:lastRenderedPageBreak/>
                    <w:t>Цель Программы</w:t>
                  </w:r>
                </w:p>
              </w:tc>
            </w:tr>
          </w:tbl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7335" w:type="dxa"/>
          </w:tcPr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У</w:t>
            </w:r>
            <w:r w:rsidRPr="008B441A">
              <w:rPr>
                <w:szCs w:val="28"/>
              </w:rPr>
              <w:t>довлетворени</w:t>
            </w:r>
            <w:r>
              <w:rPr>
                <w:szCs w:val="28"/>
              </w:rPr>
              <w:t>е</w:t>
            </w:r>
            <w:r w:rsidRPr="008B441A">
              <w:rPr>
                <w:szCs w:val="28"/>
              </w:rPr>
              <w:t xml:space="preserve"> потребностей</w:t>
            </w:r>
            <w:r>
              <w:rPr>
                <w:szCs w:val="28"/>
              </w:rPr>
              <w:t xml:space="preserve"> </w:t>
            </w:r>
            <w:r w:rsidRPr="008B441A">
              <w:rPr>
                <w:szCs w:val="28"/>
              </w:rPr>
              <w:t>населения Республики Коми в доступном и комфортном жилье и качественных жилищно-коммунальных услуг</w:t>
            </w:r>
            <w:r>
              <w:rPr>
                <w:szCs w:val="28"/>
              </w:rPr>
              <w:t>ах</w:t>
            </w:r>
            <w:r w:rsidRPr="008B441A">
              <w:rPr>
                <w:szCs w:val="28"/>
              </w:rPr>
              <w:t xml:space="preserve"> </w:t>
            </w:r>
          </w:p>
        </w:tc>
      </w:tr>
      <w:tr w:rsidR="00501A5A" w:rsidRPr="008B441A" w:rsidTr="005910EA">
        <w:tc>
          <w:tcPr>
            <w:tcW w:w="2518" w:type="dxa"/>
          </w:tcPr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>Задачи Программы</w:t>
            </w:r>
          </w:p>
        </w:tc>
        <w:tc>
          <w:tcPr>
            <w:tcW w:w="7335" w:type="dxa"/>
          </w:tcPr>
          <w:p w:rsidR="00501A5A" w:rsidRPr="008B441A" w:rsidRDefault="00501A5A" w:rsidP="00501A5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/>
              <w:jc w:val="both"/>
              <w:outlineLvl w:val="1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8B441A">
              <w:rPr>
                <w:szCs w:val="28"/>
              </w:rPr>
              <w:t>овышение доступности жилья и качества жилищного обеспечения населения Республики Коми, в том  числе с учетом исполнения государственных обязательств по обеспечению жильем  отдельных категорий граждан;</w:t>
            </w:r>
          </w:p>
          <w:p w:rsidR="00501A5A" w:rsidRPr="008B441A" w:rsidRDefault="00501A5A" w:rsidP="00501A5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/>
              <w:jc w:val="both"/>
              <w:outlineLvl w:val="1"/>
              <w:rPr>
                <w:szCs w:val="28"/>
              </w:rPr>
            </w:pPr>
            <w:r w:rsidRPr="008B441A">
              <w:rPr>
                <w:szCs w:val="28"/>
              </w:rPr>
              <w:t>повышение качества и надежности предоставления жилищно-коммунальных услуг населению Республики Коми</w:t>
            </w:r>
          </w:p>
        </w:tc>
      </w:tr>
      <w:tr w:rsidR="00501A5A" w:rsidRPr="008B441A" w:rsidTr="005910EA">
        <w:tc>
          <w:tcPr>
            <w:tcW w:w="2518" w:type="dxa"/>
          </w:tcPr>
          <w:p w:rsidR="00501A5A" w:rsidRPr="008B441A" w:rsidRDefault="00501A5A" w:rsidP="005910E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 xml:space="preserve">Целевые индикаторы и </w:t>
            </w:r>
            <w:r w:rsidRPr="008B441A">
              <w:rPr>
                <w:szCs w:val="28"/>
              </w:rPr>
              <w:lastRenderedPageBreak/>
              <w:t>показатели Программы</w:t>
            </w:r>
          </w:p>
        </w:tc>
        <w:tc>
          <w:tcPr>
            <w:tcW w:w="7335" w:type="dxa"/>
          </w:tcPr>
          <w:p w:rsidR="00501A5A" w:rsidRPr="008B441A" w:rsidRDefault="00501A5A" w:rsidP="005910EA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44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Удельный вес введенной общей площади жилых домов к общей площади жилищного фонда, (%);</w:t>
            </w:r>
          </w:p>
          <w:p w:rsidR="00501A5A" w:rsidRPr="008B441A" w:rsidRDefault="00501A5A" w:rsidP="005910EA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44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удовлетворенность населения жилищно-коммунальными услугами (процентов от числа опрошенных).</w:t>
            </w:r>
          </w:p>
          <w:p w:rsidR="00501A5A" w:rsidRPr="008B441A" w:rsidRDefault="00501A5A" w:rsidP="005910EA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A5A" w:rsidRPr="008B441A" w:rsidTr="005910EA">
        <w:tc>
          <w:tcPr>
            <w:tcW w:w="2518" w:type="dxa"/>
          </w:tcPr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lastRenderedPageBreak/>
              <w:t>Этапы и сроки реализации Программы</w:t>
            </w:r>
          </w:p>
        </w:tc>
        <w:tc>
          <w:tcPr>
            <w:tcW w:w="7335" w:type="dxa"/>
          </w:tcPr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>2014 – 2020 годы</w:t>
            </w: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</w:p>
        </w:tc>
      </w:tr>
      <w:tr w:rsidR="00501A5A" w:rsidRPr="008B441A" w:rsidTr="005910EA">
        <w:tc>
          <w:tcPr>
            <w:tcW w:w="2518" w:type="dxa"/>
          </w:tcPr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>Объемы финансирования Программы</w:t>
            </w:r>
          </w:p>
        </w:tc>
        <w:tc>
          <w:tcPr>
            <w:tcW w:w="7335" w:type="dxa"/>
            <w:shd w:val="clear" w:color="auto" w:fill="auto"/>
          </w:tcPr>
          <w:p w:rsidR="00501A5A" w:rsidRPr="008B441A" w:rsidRDefault="00501A5A" w:rsidP="005910EA">
            <w:pPr>
              <w:pStyle w:val="ConsPlusNonformat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B441A">
              <w:rPr>
                <w:rFonts w:ascii="Times New Roman" w:hAnsi="Times New Roman" w:cs="Times New Roman"/>
                <w:sz w:val="28"/>
                <w:szCs w:val="28"/>
              </w:rPr>
              <w:t xml:space="preserve">бщий объем бюджетных ассигнований Программы на 2014 - 2016 годы </w:t>
            </w:r>
            <w:r w:rsidRPr="008B4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составит </w:t>
            </w:r>
            <w:r w:rsidR="002D7F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10 089 317,1</w:t>
            </w:r>
            <w:r w:rsidRPr="008B44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4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тыс. рублей, в том числе:</w:t>
            </w:r>
          </w:p>
          <w:p w:rsidR="00501A5A" w:rsidRPr="008B441A" w:rsidRDefault="00501A5A" w:rsidP="005910EA">
            <w:pPr>
              <w:pStyle w:val="ConsPlusNonformat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4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2014 год – 3</w:t>
            </w:r>
            <w:r w:rsidRPr="008B441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2D7FAD">
              <w:rPr>
                <w:rFonts w:ascii="Times New Roman" w:hAnsi="Times New Roman" w:cs="Times New Roman"/>
                <w:sz w:val="28"/>
                <w:szCs w:val="28"/>
              </w:rPr>
              <w:t>529</w:t>
            </w:r>
            <w:r w:rsidRPr="008B441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2D7FAD">
              <w:rPr>
                <w:rFonts w:ascii="Times New Roman" w:hAnsi="Times New Roman" w:cs="Times New Roman"/>
                <w:sz w:val="28"/>
                <w:szCs w:val="28"/>
              </w:rPr>
              <w:t>431</w:t>
            </w:r>
            <w:r w:rsidRPr="008B441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2D7FA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B4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тыс. рублей;</w:t>
            </w:r>
          </w:p>
          <w:p w:rsidR="00501A5A" w:rsidRPr="008B441A" w:rsidRDefault="00501A5A" w:rsidP="005910EA">
            <w:pPr>
              <w:pStyle w:val="ConsPlusNonformat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4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2015 год – </w:t>
            </w:r>
            <w:r w:rsidRPr="008B441A">
              <w:rPr>
                <w:rFonts w:ascii="Times New Roman" w:hAnsi="Times New Roman"/>
                <w:sz w:val="28"/>
                <w:szCs w:val="28"/>
              </w:rPr>
              <w:t>3 6</w:t>
            </w:r>
            <w:r w:rsidR="002D7FAD">
              <w:rPr>
                <w:rFonts w:ascii="Times New Roman" w:hAnsi="Times New Roman"/>
                <w:sz w:val="28"/>
                <w:szCs w:val="28"/>
              </w:rPr>
              <w:t>37</w:t>
            </w:r>
            <w:r w:rsidRPr="008B441A">
              <w:rPr>
                <w:rFonts w:ascii="Times New Roman" w:hAnsi="Times New Roman"/>
                <w:sz w:val="28"/>
                <w:szCs w:val="28"/>
              </w:rPr>
              <w:t> </w:t>
            </w:r>
            <w:r w:rsidR="002D7FAD">
              <w:rPr>
                <w:rFonts w:ascii="Times New Roman" w:hAnsi="Times New Roman"/>
                <w:sz w:val="28"/>
                <w:szCs w:val="28"/>
              </w:rPr>
              <w:t>579</w:t>
            </w:r>
            <w:r w:rsidRPr="008B441A">
              <w:rPr>
                <w:rFonts w:ascii="Times New Roman" w:hAnsi="Times New Roman"/>
                <w:sz w:val="28"/>
                <w:szCs w:val="28"/>
              </w:rPr>
              <w:t>,</w:t>
            </w:r>
            <w:r w:rsidR="002D7FAD">
              <w:rPr>
                <w:rFonts w:ascii="Times New Roman" w:hAnsi="Times New Roman"/>
                <w:sz w:val="28"/>
                <w:szCs w:val="28"/>
              </w:rPr>
              <w:t>6</w:t>
            </w:r>
            <w:r w:rsidRPr="008B4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тыс. рублей;</w:t>
            </w:r>
          </w:p>
          <w:p w:rsidR="00501A5A" w:rsidRPr="008B441A" w:rsidRDefault="00501A5A" w:rsidP="005910EA">
            <w:pPr>
              <w:pStyle w:val="ConsPlusNonformat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4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2016 год – </w:t>
            </w:r>
            <w:r w:rsidRPr="008B441A">
              <w:rPr>
                <w:rFonts w:ascii="Times New Roman" w:hAnsi="Times New Roman"/>
                <w:sz w:val="28"/>
                <w:szCs w:val="28"/>
              </w:rPr>
              <w:t>2 9</w:t>
            </w:r>
            <w:r w:rsidR="002D7FAD">
              <w:rPr>
                <w:rFonts w:ascii="Times New Roman" w:hAnsi="Times New Roman"/>
                <w:sz w:val="28"/>
                <w:szCs w:val="28"/>
              </w:rPr>
              <w:t>22</w:t>
            </w:r>
            <w:r w:rsidRPr="008B441A">
              <w:rPr>
                <w:rFonts w:ascii="Times New Roman" w:hAnsi="Times New Roman"/>
                <w:sz w:val="28"/>
                <w:szCs w:val="28"/>
              </w:rPr>
              <w:t> 3</w:t>
            </w:r>
            <w:r w:rsidR="002D7FAD">
              <w:rPr>
                <w:rFonts w:ascii="Times New Roman" w:hAnsi="Times New Roman"/>
                <w:sz w:val="28"/>
                <w:szCs w:val="28"/>
              </w:rPr>
              <w:t>06</w:t>
            </w:r>
            <w:r w:rsidRPr="008B441A">
              <w:rPr>
                <w:rFonts w:ascii="Times New Roman" w:hAnsi="Times New Roman"/>
                <w:sz w:val="28"/>
                <w:szCs w:val="28"/>
              </w:rPr>
              <w:t>,5</w:t>
            </w:r>
            <w:r w:rsidRPr="008B4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тыс. рублей;</w:t>
            </w:r>
          </w:p>
          <w:p w:rsidR="00501A5A" w:rsidRPr="008B441A" w:rsidRDefault="00501A5A" w:rsidP="005910EA">
            <w:pPr>
              <w:pStyle w:val="ConsPlusNonformat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 них</w:t>
            </w:r>
            <w:r w:rsidRPr="008B4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:rsidR="00501A5A" w:rsidRPr="008B441A" w:rsidRDefault="00501A5A" w:rsidP="005910EA">
            <w:pPr>
              <w:pStyle w:val="ConsPlusNonformat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4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 счет средств республиканского бюджета  Республики Коми  8 </w:t>
            </w:r>
            <w:r w:rsidR="002D7F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588</w:t>
            </w:r>
            <w:r w:rsidRPr="008B4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="002D7F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216</w:t>
            </w:r>
            <w:r w:rsidRPr="008B4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2D7F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8B44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4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тыс. рублей, в том числе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годам</w:t>
            </w:r>
            <w:r w:rsidRPr="008B4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:rsidR="00501A5A" w:rsidRPr="008B441A" w:rsidRDefault="00501A5A" w:rsidP="005910EA">
            <w:pPr>
              <w:pStyle w:val="ConsPlusNonformat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4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2014 год – 2 </w:t>
            </w:r>
            <w:r w:rsidR="002D7F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963</w:t>
            </w:r>
            <w:r w:rsidRPr="008B4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="002D7F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073</w:t>
            </w:r>
            <w:r w:rsidRPr="008B4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2D7F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8B4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тыс. рублей;</w:t>
            </w:r>
          </w:p>
          <w:p w:rsidR="00501A5A" w:rsidRPr="008B441A" w:rsidRDefault="00501A5A" w:rsidP="005910EA">
            <w:pPr>
              <w:pStyle w:val="ConsPlusNonformat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4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2015 год – </w:t>
            </w:r>
            <w:r w:rsidRPr="008B441A">
              <w:rPr>
                <w:rFonts w:ascii="Times New Roman" w:hAnsi="Times New Roman" w:cs="Times New Roman"/>
                <w:sz w:val="28"/>
                <w:szCs w:val="28"/>
              </w:rPr>
              <w:t>2 7</w:t>
            </w:r>
            <w:r w:rsidR="002D7FAD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  <w:r w:rsidRPr="008B441A">
              <w:rPr>
                <w:rFonts w:ascii="Times New Roman" w:hAnsi="Times New Roman" w:cs="Times New Roman"/>
                <w:sz w:val="28"/>
                <w:szCs w:val="28"/>
              </w:rPr>
              <w:t> 9</w:t>
            </w:r>
            <w:r w:rsidR="002D7FAD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  <w:r w:rsidRPr="008B441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2D7FA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8B4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тыс. рублей;</w:t>
            </w:r>
          </w:p>
          <w:p w:rsidR="00501A5A" w:rsidRPr="008B441A" w:rsidRDefault="00501A5A" w:rsidP="005910EA">
            <w:pPr>
              <w:pStyle w:val="ConsPlusNonformat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4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2016 год – </w:t>
            </w:r>
            <w:r w:rsidRPr="008B441A">
              <w:rPr>
                <w:rFonts w:ascii="Times New Roman" w:hAnsi="Times New Roman" w:cs="Times New Roman"/>
                <w:sz w:val="28"/>
                <w:szCs w:val="28"/>
              </w:rPr>
              <w:t>2 8</w:t>
            </w:r>
            <w:r w:rsidR="002D7FAD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  <w:r w:rsidRPr="008B441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2D7FAD"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  <w:r w:rsidRPr="008B441A">
              <w:rPr>
                <w:rFonts w:ascii="Times New Roman" w:hAnsi="Times New Roman" w:cs="Times New Roman"/>
                <w:sz w:val="28"/>
                <w:szCs w:val="28"/>
              </w:rPr>
              <w:t>,1</w:t>
            </w:r>
            <w:r w:rsidRPr="008B4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тыс. рублей;</w:t>
            </w: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 xml:space="preserve">за счет средств местных бюджетов 154 988,1 тыс. рублей, в том числе по годам: </w:t>
            </w: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 xml:space="preserve">2014 год – 79 642,7 тыс. рублей; </w:t>
            </w: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>2015 год – 38 199,0 тыс. рублей;</w:t>
            </w: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>2016 год – 37 146,4 тыс. рублей;</w:t>
            </w: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>за счет средств федерального бюджета на предоставление    государственных     жилищных     сертификатов 1 3</w:t>
            </w:r>
            <w:r w:rsidR="002D7FAD">
              <w:rPr>
                <w:szCs w:val="28"/>
              </w:rPr>
              <w:t>46</w:t>
            </w:r>
            <w:r w:rsidRPr="008B441A">
              <w:rPr>
                <w:szCs w:val="28"/>
              </w:rPr>
              <w:t> </w:t>
            </w:r>
            <w:r w:rsidR="002D7FAD">
              <w:rPr>
                <w:szCs w:val="28"/>
              </w:rPr>
              <w:t>113</w:t>
            </w:r>
            <w:r w:rsidRPr="008B441A">
              <w:rPr>
                <w:szCs w:val="28"/>
              </w:rPr>
              <w:t>,</w:t>
            </w:r>
            <w:r w:rsidR="002D7FAD">
              <w:rPr>
                <w:szCs w:val="28"/>
              </w:rPr>
              <w:t>0</w:t>
            </w:r>
            <w:r w:rsidRPr="008B441A">
              <w:rPr>
                <w:szCs w:val="28"/>
              </w:rPr>
              <w:t xml:space="preserve"> тыс. рублей, в том числе по годам:      </w:t>
            </w: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>2014 год – 4</w:t>
            </w:r>
            <w:r w:rsidR="002D7FAD">
              <w:rPr>
                <w:szCs w:val="28"/>
              </w:rPr>
              <w:t>86</w:t>
            </w:r>
            <w:r w:rsidRPr="008B441A">
              <w:rPr>
                <w:szCs w:val="28"/>
              </w:rPr>
              <w:t xml:space="preserve"> </w:t>
            </w:r>
            <w:r w:rsidR="002D7FAD">
              <w:rPr>
                <w:szCs w:val="28"/>
              </w:rPr>
              <w:t>715</w:t>
            </w:r>
            <w:r w:rsidRPr="008B441A">
              <w:rPr>
                <w:szCs w:val="28"/>
              </w:rPr>
              <w:t>,</w:t>
            </w:r>
            <w:r w:rsidR="002D7FAD">
              <w:rPr>
                <w:szCs w:val="28"/>
              </w:rPr>
              <w:t>3</w:t>
            </w:r>
            <w:r w:rsidRPr="008B441A">
              <w:rPr>
                <w:szCs w:val="28"/>
              </w:rPr>
              <w:t xml:space="preserve"> тыс. рублей; </w:t>
            </w: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>2015 год – 8</w:t>
            </w:r>
            <w:r w:rsidR="002D7FAD">
              <w:rPr>
                <w:szCs w:val="28"/>
              </w:rPr>
              <w:t>59</w:t>
            </w:r>
            <w:r w:rsidRPr="008B441A">
              <w:rPr>
                <w:szCs w:val="28"/>
              </w:rPr>
              <w:t xml:space="preserve"> 3</w:t>
            </w:r>
            <w:r w:rsidR="002D7FAD">
              <w:rPr>
                <w:szCs w:val="28"/>
              </w:rPr>
              <w:t>97</w:t>
            </w:r>
            <w:r w:rsidRPr="008B441A">
              <w:rPr>
                <w:szCs w:val="28"/>
              </w:rPr>
              <w:t>,</w:t>
            </w:r>
            <w:r w:rsidR="002D7FAD">
              <w:rPr>
                <w:szCs w:val="28"/>
              </w:rPr>
              <w:t>7</w:t>
            </w:r>
            <w:r w:rsidRPr="008B441A">
              <w:rPr>
                <w:szCs w:val="28"/>
              </w:rPr>
              <w:t xml:space="preserve"> тыс. рублей;</w:t>
            </w: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 xml:space="preserve">2016 год – 0 </w:t>
            </w:r>
            <w:r w:rsidRPr="008B441A">
              <w:rPr>
                <w:color w:val="000000"/>
                <w:szCs w:val="28"/>
              </w:rPr>
              <w:t>тыс. рублей</w:t>
            </w:r>
            <w:r w:rsidRPr="008B441A">
              <w:rPr>
                <w:szCs w:val="28"/>
              </w:rPr>
              <w:t>.</w:t>
            </w: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 xml:space="preserve">Предоставление  государственных  гарантий Республики Коми в пределах объемов, предусмотренных </w:t>
            </w:r>
            <w:hyperlink r:id="rId8" w:history="1">
              <w:r w:rsidRPr="008B441A">
                <w:rPr>
                  <w:szCs w:val="28"/>
                </w:rPr>
                <w:t>программой</w:t>
              </w:r>
            </w:hyperlink>
            <w:r w:rsidRPr="008B441A">
              <w:rPr>
                <w:szCs w:val="28"/>
              </w:rPr>
              <w:t xml:space="preserve"> государственных гарантий Республики Коми, утвержденной законом Республики Коми о республиканском бюджете Республики Коми на очередной финансовый год и плановый период</w:t>
            </w:r>
          </w:p>
        </w:tc>
      </w:tr>
      <w:tr w:rsidR="00501A5A" w:rsidRPr="008B441A" w:rsidTr="005910EA">
        <w:tc>
          <w:tcPr>
            <w:tcW w:w="2518" w:type="dxa"/>
          </w:tcPr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>Ожидаемые результаты реализации Программы</w:t>
            </w: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7335" w:type="dxa"/>
          </w:tcPr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>В течение срока реализации Программы комплекс мер должен обеспечить благоприятные условия проживания населения Республики Коми, основанные на развитии конкуренции, привлечении инвестиций в строительство и жилищно-коммунальное хозяйство,  повышении качества и доступности жилья.</w:t>
            </w: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>Реализация Программы позволит к 2020 году достичь следующих конечных результатов:</w:t>
            </w: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>достижение удельного веса введенной общей площади жилых  домов к общей площади жилищного фонда в 2015 году 0,57 % и 0,71%  -  к 2020 году;</w:t>
            </w:r>
          </w:p>
          <w:p w:rsidR="00501A5A" w:rsidRPr="008B441A" w:rsidRDefault="00501A5A" w:rsidP="005910EA">
            <w:pPr>
              <w:pStyle w:val="ConsPlusCell"/>
              <w:spacing w:line="360" w:lineRule="auto"/>
            </w:pPr>
            <w:r w:rsidRPr="008B441A">
              <w:t>формирование рынка арендного жилищного фонда и развитие    некоммерческого    арендного  жилищного   фонда   для   граждан,    имеющих невысокий уровень дохода;</w:t>
            </w:r>
          </w:p>
          <w:p w:rsidR="00501A5A" w:rsidRPr="008B441A" w:rsidRDefault="00501A5A" w:rsidP="005910EA">
            <w:pPr>
              <w:pStyle w:val="ConsPlusCell"/>
              <w:spacing w:line="360" w:lineRule="auto"/>
            </w:pPr>
            <w:r w:rsidRPr="008B441A">
              <w:t>увеличение числа граждан, имеющих  возможность с   помощью  собственных  и  заемных   средств приобрести или  снять  необходимое  жилье  на рынке, построить индивидуальное жилье;</w:t>
            </w:r>
          </w:p>
          <w:p w:rsidR="00501A5A" w:rsidRPr="008B441A" w:rsidRDefault="00501A5A" w:rsidP="005910EA">
            <w:pPr>
              <w:pStyle w:val="ConsPlusCell"/>
              <w:spacing w:line="360" w:lineRule="auto"/>
            </w:pPr>
            <w:r w:rsidRPr="008B441A">
              <w:t>повышение удовлетворенности населения уровнем жилищно- коммунального обслуживания;</w:t>
            </w:r>
          </w:p>
          <w:p w:rsidR="00501A5A" w:rsidRPr="008B441A" w:rsidRDefault="00501A5A" w:rsidP="005910EA">
            <w:pPr>
              <w:pStyle w:val="ConsPlusCell"/>
              <w:spacing w:line="360" w:lineRule="auto"/>
            </w:pPr>
            <w:r w:rsidRPr="008B441A">
              <w:t>улучшение условий проживания более 80 тыс. граждан за счет проведения капитального ремонта многоквартирных домов и переселения граждан из аварийного жилищного фонда;</w:t>
            </w: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 xml:space="preserve">сдерживание роста платы за тепловую энергию населения, проживающего в сельских районах республики; </w:t>
            </w:r>
          </w:p>
          <w:p w:rsidR="00501A5A" w:rsidRPr="008B441A" w:rsidRDefault="00501A5A" w:rsidP="005910EA">
            <w:pPr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 xml:space="preserve"> повышение эффективности использования топливно-энергетического потенциала Республики Коми путем внедрения энергосберегающих технологий;</w:t>
            </w:r>
          </w:p>
          <w:p w:rsidR="00501A5A" w:rsidRPr="008B441A" w:rsidRDefault="00501A5A" w:rsidP="005910E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 w:rsidRPr="008B441A">
              <w:rPr>
                <w:szCs w:val="28"/>
              </w:rPr>
              <w:t>создание системы теплоснабжения г. Воркуты, способствующей эффективному использованию топливных ресурсов и оптимизации теплового баланса;</w:t>
            </w:r>
          </w:p>
          <w:p w:rsidR="00501A5A" w:rsidRPr="008B441A" w:rsidRDefault="00501A5A" w:rsidP="005910EA">
            <w:pPr>
              <w:autoSpaceDE w:val="0"/>
              <w:autoSpaceDN w:val="0"/>
              <w:adjustRightInd w:val="0"/>
              <w:spacing w:line="360" w:lineRule="auto"/>
              <w:ind w:firstLine="33"/>
              <w:jc w:val="both"/>
              <w:outlineLvl w:val="3"/>
              <w:rPr>
                <w:szCs w:val="28"/>
              </w:rPr>
            </w:pPr>
            <w:r w:rsidRPr="008B441A">
              <w:rPr>
                <w:szCs w:val="28"/>
              </w:rPr>
              <w:t>газификация 7 населенных пунктов Республики Коми;</w:t>
            </w:r>
          </w:p>
          <w:p w:rsidR="00501A5A" w:rsidRPr="008B441A" w:rsidRDefault="00501A5A" w:rsidP="005910EA">
            <w:pPr>
              <w:pStyle w:val="1"/>
              <w:spacing w:before="0" w:beforeAutospacing="0" w:after="0" w:afterAutospacing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B441A">
              <w:rPr>
                <w:rFonts w:ascii="Times New Roman" w:hAnsi="Times New Roman"/>
                <w:sz w:val="28"/>
                <w:szCs w:val="28"/>
              </w:rPr>
              <w:t>снижение доли уличной водопроводной сети, нуждающейся в замене, до 13,5%, канализационной – до 8%;</w:t>
            </w:r>
          </w:p>
          <w:p w:rsidR="00501A5A" w:rsidRPr="008B441A" w:rsidRDefault="00501A5A" w:rsidP="005910EA">
            <w:pPr>
              <w:pStyle w:val="1"/>
              <w:spacing w:before="0" w:beforeAutospacing="0" w:after="0" w:afterAutospacing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B441A">
              <w:rPr>
                <w:rFonts w:ascii="Times New Roman" w:hAnsi="Times New Roman"/>
                <w:sz w:val="28"/>
                <w:szCs w:val="28"/>
              </w:rPr>
              <w:t>повышение доли сточных вод, очищенных до нормативных значений, в общем объеме сточных вод, пропущенных через очистные сооружения, до 87,8%</w:t>
            </w:r>
          </w:p>
        </w:tc>
      </w:tr>
    </w:tbl>
    <w:p w:rsidR="005B6E6D" w:rsidRDefault="00B56DD7"/>
    <w:sectPr w:rsidR="005B6E6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DD7" w:rsidRDefault="00B56DD7" w:rsidP="00B56DD7">
      <w:r>
        <w:separator/>
      </w:r>
    </w:p>
  </w:endnote>
  <w:endnote w:type="continuationSeparator" w:id="0">
    <w:p w:rsidR="00B56DD7" w:rsidRDefault="00B56DD7" w:rsidP="00B5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911915"/>
      <w:docPartObj>
        <w:docPartGallery w:val="Page Numbers (Bottom of Page)"/>
        <w:docPartUnique/>
      </w:docPartObj>
    </w:sdtPr>
    <w:sdtContent>
      <w:p w:rsidR="00B56DD7" w:rsidRDefault="00B56DD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B56DD7" w:rsidRDefault="00B56DD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DD7" w:rsidRDefault="00B56DD7" w:rsidP="00B56DD7">
      <w:r>
        <w:separator/>
      </w:r>
    </w:p>
  </w:footnote>
  <w:footnote w:type="continuationSeparator" w:id="0">
    <w:p w:rsidR="00B56DD7" w:rsidRDefault="00B56DD7" w:rsidP="00B56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968BB"/>
    <w:multiLevelType w:val="hybridMultilevel"/>
    <w:tmpl w:val="828A708E"/>
    <w:lvl w:ilvl="0" w:tplc="4BE2A52E">
      <w:start w:val="1"/>
      <w:numFmt w:val="decimal"/>
      <w:lvlText w:val="%1)"/>
      <w:lvlJc w:val="left"/>
      <w:pPr>
        <w:ind w:left="810" w:hanging="450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A5A"/>
    <w:rsid w:val="002D7FAD"/>
    <w:rsid w:val="00501A5A"/>
    <w:rsid w:val="00667036"/>
    <w:rsid w:val="00AC029E"/>
    <w:rsid w:val="00B56DD7"/>
    <w:rsid w:val="00CE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A5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uiPriority w:val="99"/>
    <w:rsid w:val="00501A5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ConsPlusNonformat">
    <w:name w:val="ConsPlusNonformat"/>
    <w:uiPriority w:val="99"/>
    <w:rsid w:val="00501A5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Абзац списка1"/>
    <w:basedOn w:val="a"/>
    <w:rsid w:val="00501A5A"/>
    <w:pPr>
      <w:spacing w:before="100" w:beforeAutospacing="1" w:after="100" w:afterAutospacing="1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B56D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56DD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B56DD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56DD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56DD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56DD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A5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uiPriority w:val="99"/>
    <w:rsid w:val="00501A5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ConsPlusNonformat">
    <w:name w:val="ConsPlusNonformat"/>
    <w:uiPriority w:val="99"/>
    <w:rsid w:val="00501A5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Абзац списка1"/>
    <w:basedOn w:val="a"/>
    <w:rsid w:val="00501A5A"/>
    <w:pPr>
      <w:spacing w:before="100" w:beforeAutospacing="1" w:after="100" w:afterAutospacing="1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B56D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56DD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B56DD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56DD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56DD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56DD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D1804E3C101606C339EF688B80226A8FBC7B45DAFB1F98EAD7306C0809B27AA2AB05089D118D537644200MAd1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Боярченко Евгения Анатольевна</dc:creator>
  <cp:lastModifiedBy>Гуреев Руслан Валентинович</cp:lastModifiedBy>
  <cp:revision>3</cp:revision>
  <cp:lastPrinted>2013-10-15T07:40:00Z</cp:lastPrinted>
  <dcterms:created xsi:type="dcterms:W3CDTF">2013-10-14T15:34:00Z</dcterms:created>
  <dcterms:modified xsi:type="dcterms:W3CDTF">2013-10-15T07:40:00Z</dcterms:modified>
</cp:coreProperties>
</file>