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0D" w:rsidRDefault="00F45D51" w:rsidP="00FC600D">
      <w:pPr>
        <w:pStyle w:val="2"/>
        <w:ind w:firstLine="540"/>
        <w:jc w:val="center"/>
        <w:rPr>
          <w:sz w:val="28"/>
          <w:szCs w:val="28"/>
        </w:rPr>
      </w:pPr>
      <w:r w:rsidRPr="00FC600D">
        <w:rPr>
          <w:sz w:val="28"/>
          <w:szCs w:val="28"/>
        </w:rPr>
        <w:t xml:space="preserve">Паспорт </w:t>
      </w:r>
    </w:p>
    <w:p w:rsidR="00FC600D" w:rsidRDefault="00F45D51" w:rsidP="00FC600D">
      <w:pPr>
        <w:pStyle w:val="2"/>
        <w:ind w:firstLine="540"/>
        <w:jc w:val="center"/>
        <w:rPr>
          <w:sz w:val="28"/>
          <w:szCs w:val="28"/>
        </w:rPr>
      </w:pPr>
      <w:r w:rsidRPr="00FC600D">
        <w:rPr>
          <w:sz w:val="28"/>
          <w:szCs w:val="28"/>
        </w:rPr>
        <w:t xml:space="preserve">Государственной программы Республики Коми </w:t>
      </w:r>
    </w:p>
    <w:p w:rsidR="00361415" w:rsidRPr="00FC600D" w:rsidRDefault="00F45D51" w:rsidP="00FC600D">
      <w:pPr>
        <w:pStyle w:val="2"/>
        <w:ind w:firstLine="540"/>
        <w:jc w:val="center"/>
        <w:rPr>
          <w:sz w:val="28"/>
          <w:szCs w:val="28"/>
        </w:rPr>
      </w:pPr>
      <w:r w:rsidRPr="00FC600D">
        <w:rPr>
          <w:sz w:val="28"/>
          <w:szCs w:val="28"/>
        </w:rPr>
        <w:t>Развитие образования</w:t>
      </w:r>
    </w:p>
    <w:p w:rsidR="00F45D51" w:rsidRPr="00FC600D" w:rsidRDefault="00F45D51" w:rsidP="00361415">
      <w:pPr>
        <w:widowControl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F45D51" w:rsidRDefault="00F45D51" w:rsidP="00361415">
      <w:pPr>
        <w:widowControl w:val="0"/>
        <w:autoSpaceDE w:val="0"/>
        <w:autoSpaceDN w:val="0"/>
        <w:adjustRightInd w:val="0"/>
      </w:pPr>
    </w:p>
    <w:tbl>
      <w:tblPr>
        <w:tblW w:w="9638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0"/>
      </w:tblGrid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Ответственный исполнитель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Министерство образования Республики Коми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Соисполнители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</w:pPr>
            <w:r w:rsidRPr="00307ECA">
              <w:t>-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Участники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Министерство здравоохранения Республики Коми,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Министерство культуры Республики Коми,</w:t>
            </w:r>
          </w:p>
          <w:p w:rsidR="00361415" w:rsidRPr="00307ECA" w:rsidRDefault="00361415" w:rsidP="00307ECA">
            <w:pPr>
              <w:suppressAutoHyphens w:val="0"/>
              <w:autoSpaceDE w:val="0"/>
              <w:autoSpaceDN w:val="0"/>
              <w:adjustRightInd w:val="0"/>
            </w:pPr>
            <w:r w:rsidRPr="00307ECA">
              <w:rPr>
                <w:lang w:eastAsia="ru-RU"/>
              </w:rPr>
              <w:t>Министерство архитектуры и строительства Республики Коми</w:t>
            </w:r>
            <w:r w:rsidRPr="00307ECA">
              <w:t>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Министерство экономического развития Республики Коми,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Министерство национальной политики Республики Коми,</w:t>
            </w:r>
          </w:p>
          <w:p w:rsidR="00361415" w:rsidRPr="00307ECA" w:rsidRDefault="00361415" w:rsidP="00307ECA">
            <w:pPr>
              <w:suppressAutoHyphens w:val="0"/>
              <w:autoSpaceDE w:val="0"/>
              <w:autoSpaceDN w:val="0"/>
              <w:adjustRightInd w:val="0"/>
            </w:pPr>
            <w:r w:rsidRPr="00307ECA">
              <w:rPr>
                <w:lang w:eastAsia="ru-RU"/>
              </w:rPr>
              <w:t>Министерство труда и социальной защиты Республики Коми</w:t>
            </w:r>
            <w:r w:rsidRPr="00307ECA">
              <w:t>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Агентство Республики Коми по физической культуре и спорту,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Агентство Республики Коми по печати и массовым коммуникациям,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Управление Республики Коми по занятости населения,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Комитет информатизации и связи Республики Коми,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307ECA">
              <w:rPr>
                <w:lang w:eastAsia="ru-RU"/>
              </w:rPr>
              <w:t>Агентство Республики Коми по делам молодежи,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Агентство инвестиционного развития Республики Коми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Подпрограммы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1. </w:t>
            </w:r>
            <w:hyperlink w:anchor="Par645" w:history="1">
              <w:r w:rsidRPr="00307ECA">
                <w:t>Развитие системы дошкольного и общего образования</w:t>
              </w:r>
            </w:hyperlink>
            <w:r w:rsidRPr="00307ECA">
              <w:t xml:space="preserve"> в Республике Коми.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2. </w:t>
            </w:r>
            <w:hyperlink w:anchor="Par1180" w:history="1">
              <w:r w:rsidRPr="00307ECA">
                <w:t>Развитие системы профессионального образования</w:t>
              </w:r>
            </w:hyperlink>
            <w:r w:rsidRPr="00307ECA">
              <w:t xml:space="preserve"> в Республике Коми.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3. </w:t>
            </w:r>
            <w:hyperlink w:anchor="Par1450" w:history="1">
              <w:r w:rsidRPr="00307ECA">
                <w:t>Дети и молодежь Республики Коми</w:t>
              </w:r>
            </w:hyperlink>
            <w:r w:rsidRPr="00307ECA">
              <w:t>.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4. </w:t>
            </w:r>
            <w:hyperlink w:anchor="Par1759" w:history="1">
              <w:r w:rsidRPr="00307ECA">
                <w:t>Оздоровление и отдых детей</w:t>
              </w:r>
            </w:hyperlink>
            <w:r w:rsidRPr="00307ECA">
              <w:t>, проживающих в Республике Коми.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5. </w:t>
            </w:r>
            <w:hyperlink w:anchor="Par1989" w:history="1">
              <w:r w:rsidRPr="00307ECA">
                <w:t>Допризывная подготовка граждан</w:t>
              </w:r>
            </w:hyperlink>
            <w:r w:rsidRPr="00307ECA">
              <w:t xml:space="preserve"> Российской Федерации в Республике Коми к военной службе.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6. </w:t>
            </w:r>
            <w:hyperlink w:anchor="Par2145" w:history="1">
              <w:r w:rsidRPr="00307ECA">
                <w:t>Обеспечение реализации государственной программы</w:t>
              </w:r>
            </w:hyperlink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Программно-целевые инструменты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Цель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Повышение доступности, качества и эффективности системы образования с учетом потребностей граждан, общества, государства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Задачи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1) повышение доступности и качества образовательных услуг, эффективности работы системы дошкольного и общего образования;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2) формирование условий и механизмов повышения эффективности системы профессионального образования в Республике Коми;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3) обеспечение успешной социализации детей и молодежи в социуме;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4) обеспечение эффективного оздоровления и отдыха детей, проживающих в Республике Коми;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5) обеспечение содействия в допризывной подготовке граждан Российской Федерации в Республике Коми к военной службе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lastRenderedPageBreak/>
              <w:t>Целевые индикаторы и показатели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Целевыми индикаторами Программы являются: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1) удельный вес населения в возрасте 5 - 18 лет, охваченных общим образованием, в общей численности населения в возрасте 5 - 18 лет;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2) доступность дошкольного образования (отношение численности детей 5 - 7 лет, которым предоставлена возможность получать услуги дошкольного образования, к численности детей в возрасте 5 - 7 лет, скорректированной на численность детей в возрасте 5 - 7 лет, обучающихся в школах);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3) доля выпускников государственных (муниципальных) общеобразовательных организаций, не сдавших единый государственный экзамен, в общей численности выпускников государственных (муниципальных) общеобразовательных организаций;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4) удельный вес выпускников государственных образовательных организаций профессионального образования очной формы обучения, трудоустроившихся в течение одного года после окончания </w:t>
            </w:r>
            <w:proofErr w:type="gramStart"/>
            <w:r w:rsidRPr="00307ECA">
              <w:t>обучения по</w:t>
            </w:r>
            <w:proofErr w:type="gramEnd"/>
            <w:r w:rsidRPr="00307ECA">
              <w:t xml:space="preserve"> полученной специальности (профессии), в общей их численности;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4.1) удельный вес численности руководителей организаций дошкольного, общего и дополнительного образования детей, прошедших в течение последних трех лет повышение квалификации или профессиональную переподготовку, в общей численности руководителей организаций дошкольного, общего, дополнительного образования детей;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5) удельный вес численности руководящих и педагогических работников организаций дошкольного, общего и дополнительного образования, прошедших повышение квалификации или профессиональную переподготовку, в общей численности руководящих и педагогических работников организаций дошкольного, общего и дополнительного образования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t>Этапы и сроки реализации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Программа реализуется в 2013 - 2020 годы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5B05BB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5B05BB">
              <w:t>Объемы финансирования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Общий объем финансирования Программы в 2013 - 2017 годах составит </w:t>
            </w:r>
            <w:r w:rsidR="00307ECA" w:rsidRPr="005B05BB">
              <w:t>91 6</w:t>
            </w:r>
            <w:r w:rsidR="0070119F" w:rsidRPr="005B05BB">
              <w:t>0</w:t>
            </w:r>
            <w:r w:rsidR="00307ECA" w:rsidRPr="005B05BB">
              <w:t xml:space="preserve">3 </w:t>
            </w:r>
            <w:r w:rsidR="0070119F" w:rsidRPr="005B05BB">
              <w:t>177</w:t>
            </w:r>
            <w:r w:rsidR="00307ECA" w:rsidRPr="005B05BB">
              <w:t>,</w:t>
            </w:r>
            <w:r w:rsidR="0070119F" w:rsidRPr="005B05BB">
              <w:t>5</w:t>
            </w:r>
            <w:r w:rsidR="00307ECA" w:rsidRPr="005B05BB">
              <w:t xml:space="preserve"> </w:t>
            </w:r>
            <w:r w:rsidRPr="005B05BB">
              <w:t>тыс. рублей, в том числе по годам: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2013 год - 13 905</w:t>
            </w:r>
            <w:r w:rsidR="00576E15" w:rsidRPr="005B05BB">
              <w:t> 259,3</w:t>
            </w:r>
            <w:r w:rsidRPr="005B05BB">
              <w:t xml:space="preserve">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2014 год - 19 560 053,1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2015 год - </w:t>
            </w:r>
            <w:r w:rsidR="00307ECA" w:rsidRPr="005B05BB">
              <w:rPr>
                <w:color w:val="000000"/>
              </w:rPr>
              <w:t>19 4</w:t>
            </w:r>
            <w:r w:rsidR="0070119F" w:rsidRPr="005B05BB">
              <w:rPr>
                <w:color w:val="000000"/>
              </w:rPr>
              <w:t>26</w:t>
            </w:r>
            <w:r w:rsidR="00307ECA" w:rsidRPr="005B05BB">
              <w:rPr>
                <w:color w:val="000000"/>
              </w:rPr>
              <w:t xml:space="preserve"> 9</w:t>
            </w:r>
            <w:r w:rsidR="0070119F" w:rsidRPr="005B05BB">
              <w:rPr>
                <w:color w:val="000000"/>
              </w:rPr>
              <w:t>73</w:t>
            </w:r>
            <w:r w:rsidR="00307ECA" w:rsidRPr="005B05BB">
              <w:rPr>
                <w:color w:val="000000"/>
              </w:rPr>
              <w:t>,</w:t>
            </w:r>
            <w:r w:rsidR="0070119F" w:rsidRPr="005B05BB">
              <w:rPr>
                <w:color w:val="000000"/>
              </w:rPr>
              <w:t>9</w:t>
            </w:r>
            <w:r w:rsidR="00307ECA" w:rsidRPr="005B05BB">
              <w:rPr>
                <w:color w:val="000000"/>
              </w:rPr>
              <w:t xml:space="preserve">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2016 год - </w:t>
            </w:r>
            <w:r w:rsidRPr="005B05BB">
              <w:rPr>
                <w:color w:val="000000"/>
              </w:rPr>
              <w:t xml:space="preserve">19 </w:t>
            </w:r>
            <w:r w:rsidR="0070119F" w:rsidRPr="005B05BB">
              <w:rPr>
                <w:color w:val="000000"/>
              </w:rPr>
              <w:t>374</w:t>
            </w:r>
            <w:r w:rsidRPr="005B05BB">
              <w:rPr>
                <w:color w:val="000000"/>
              </w:rPr>
              <w:t xml:space="preserve"> 9</w:t>
            </w:r>
            <w:r w:rsidR="0070119F" w:rsidRPr="005B05BB">
              <w:rPr>
                <w:color w:val="000000"/>
              </w:rPr>
              <w:t>39</w:t>
            </w:r>
            <w:r w:rsidRPr="005B05BB">
              <w:rPr>
                <w:color w:val="000000"/>
              </w:rPr>
              <w:t>,</w:t>
            </w:r>
            <w:r w:rsidR="0070119F" w:rsidRPr="005B05BB">
              <w:rPr>
                <w:color w:val="000000"/>
              </w:rPr>
              <w:t>6</w:t>
            </w:r>
            <w:r w:rsidRPr="005B05BB">
              <w:rPr>
                <w:color w:val="000000"/>
              </w:rPr>
              <w:t xml:space="preserve">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2017 год - </w:t>
            </w:r>
            <w:r w:rsidRPr="005B05BB">
              <w:rPr>
                <w:color w:val="000000"/>
              </w:rPr>
              <w:t>19 3</w:t>
            </w:r>
            <w:r w:rsidR="0070119F" w:rsidRPr="005B05BB">
              <w:rPr>
                <w:color w:val="000000"/>
              </w:rPr>
              <w:t>35</w:t>
            </w:r>
            <w:r w:rsidRPr="005B05BB">
              <w:rPr>
                <w:color w:val="000000"/>
              </w:rPr>
              <w:t xml:space="preserve"> 9</w:t>
            </w:r>
            <w:r w:rsidR="0070119F" w:rsidRPr="005B05BB">
              <w:rPr>
                <w:color w:val="000000"/>
              </w:rPr>
              <w:t>51</w:t>
            </w:r>
            <w:r w:rsidRPr="005B05BB">
              <w:rPr>
                <w:color w:val="000000"/>
              </w:rPr>
              <w:t>,</w:t>
            </w:r>
            <w:r w:rsidR="0070119F" w:rsidRPr="005B05BB">
              <w:rPr>
                <w:color w:val="000000"/>
              </w:rPr>
              <w:t>6</w:t>
            </w:r>
            <w:r w:rsidRPr="005B05BB">
              <w:rPr>
                <w:color w:val="000000"/>
              </w:rPr>
              <w:t xml:space="preserve">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из них: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средства республиканского бюджета Республики Коми – </w:t>
            </w:r>
            <w:r w:rsidR="00307ECA" w:rsidRPr="005B05BB">
              <w:t xml:space="preserve">89 </w:t>
            </w:r>
            <w:r w:rsidR="0070119F" w:rsidRPr="005B05BB">
              <w:t>14</w:t>
            </w:r>
            <w:r w:rsidR="00307ECA" w:rsidRPr="005B05BB">
              <w:t xml:space="preserve">8 </w:t>
            </w:r>
            <w:r w:rsidR="0070119F" w:rsidRPr="005B05BB">
              <w:t>534</w:t>
            </w:r>
            <w:r w:rsidR="00307ECA" w:rsidRPr="005B05BB">
              <w:t>,</w:t>
            </w:r>
            <w:r w:rsidR="0070119F" w:rsidRPr="005B05BB">
              <w:t>0</w:t>
            </w:r>
            <w:r w:rsidR="00307ECA" w:rsidRPr="005B05BB">
              <w:t xml:space="preserve"> </w:t>
            </w:r>
            <w:r w:rsidRPr="005B05BB">
              <w:t>тыс. рублей; в том числе по годам: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2013 год - 12 322 829,5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2014 год - 18 8</w:t>
            </w:r>
            <w:r w:rsidR="005F74A3" w:rsidRPr="005B05BB">
              <w:t>95 364,2</w:t>
            </w:r>
            <w:r w:rsidRPr="005B05BB">
              <w:t xml:space="preserve">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2015 год - </w:t>
            </w:r>
            <w:r w:rsidR="00307ECA" w:rsidRPr="005B05BB">
              <w:t xml:space="preserve">19 333 459,6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2016 год - 19 315 984,6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2017 год - 19 2</w:t>
            </w:r>
            <w:r w:rsidR="0070119F" w:rsidRPr="005B05BB">
              <w:t>80</w:t>
            </w:r>
            <w:r w:rsidRPr="005B05BB">
              <w:t xml:space="preserve"> </w:t>
            </w:r>
            <w:r w:rsidR="0070119F" w:rsidRPr="005B05BB">
              <w:t>8</w:t>
            </w:r>
            <w:r w:rsidRPr="005B05BB">
              <w:t>96,0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средства федерального бюджета – 1 3</w:t>
            </w:r>
            <w:r w:rsidR="0070119F" w:rsidRPr="005B05BB">
              <w:t>57</w:t>
            </w:r>
            <w:r w:rsidRPr="005B05BB">
              <w:t xml:space="preserve"> </w:t>
            </w:r>
            <w:r w:rsidR="0070119F" w:rsidRPr="005B05BB">
              <w:t>4</w:t>
            </w:r>
            <w:r w:rsidRPr="005B05BB">
              <w:t>4</w:t>
            </w:r>
            <w:r w:rsidR="0070119F" w:rsidRPr="005B05BB">
              <w:t>1</w:t>
            </w:r>
            <w:r w:rsidRPr="005B05BB">
              <w:t>,</w:t>
            </w:r>
            <w:r w:rsidR="0070119F" w:rsidRPr="005B05BB">
              <w:t>8</w:t>
            </w:r>
            <w:r w:rsidRPr="005B05BB">
              <w:t xml:space="preserve"> тыс. рублей, в том числе по годам:  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lastRenderedPageBreak/>
              <w:t>2013 год - 7</w:t>
            </w:r>
            <w:r w:rsidR="00C75073" w:rsidRPr="005B05BB">
              <w:t>79 407,8</w:t>
            </w:r>
            <w:r w:rsidRPr="005B05BB">
              <w:t xml:space="preserve">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2014 год - 5</w:t>
            </w:r>
            <w:r w:rsidR="005F74A3" w:rsidRPr="005B05BB">
              <w:t>47 324,8</w:t>
            </w:r>
            <w:r w:rsidRPr="005B05BB">
              <w:t xml:space="preserve">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2015 год - </w:t>
            </w:r>
            <w:r w:rsidR="008477ED" w:rsidRPr="005B05BB">
              <w:t xml:space="preserve">10 103,9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2016 год - </w:t>
            </w:r>
            <w:r w:rsidR="008477ED" w:rsidRPr="005B05BB">
              <w:t xml:space="preserve">9 910,3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2017 год - </w:t>
            </w:r>
            <w:r w:rsidR="008477ED" w:rsidRPr="005B05BB">
              <w:t xml:space="preserve">10 695,0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средства местных бюджетов – 1 </w:t>
            </w:r>
            <w:r w:rsidR="0070119F" w:rsidRPr="005B05BB">
              <w:t>097</w:t>
            </w:r>
            <w:r w:rsidRPr="005B05BB">
              <w:t xml:space="preserve"> </w:t>
            </w:r>
            <w:r w:rsidR="0070119F" w:rsidRPr="005B05BB">
              <w:t>201</w:t>
            </w:r>
            <w:r w:rsidRPr="005B05BB">
              <w:t>,</w:t>
            </w:r>
            <w:r w:rsidR="0070119F" w:rsidRPr="005B05BB">
              <w:t>7</w:t>
            </w:r>
            <w:r w:rsidRPr="005B05BB">
              <w:t xml:space="preserve"> тыс. рублей, в том числе по годам: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2013 год - 803 021,9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>2014 год - 117 364,1 тыс. рублей;</w:t>
            </w:r>
          </w:p>
          <w:p w:rsidR="00361415" w:rsidRPr="005B05BB" w:rsidRDefault="00361415" w:rsidP="00307ECA">
            <w:pPr>
              <w:autoSpaceDE w:val="0"/>
              <w:autoSpaceDN w:val="0"/>
              <w:adjustRightInd w:val="0"/>
              <w:jc w:val="both"/>
            </w:pPr>
            <w:r w:rsidRPr="005B05BB">
              <w:t xml:space="preserve">2015 год - </w:t>
            </w:r>
            <w:r w:rsidR="0070119F" w:rsidRPr="005B05BB">
              <w:rPr>
                <w:color w:val="000000"/>
              </w:rPr>
              <w:t>83</w:t>
            </w:r>
            <w:r w:rsidRPr="005B05BB">
              <w:rPr>
                <w:color w:val="000000"/>
              </w:rPr>
              <w:t xml:space="preserve"> </w:t>
            </w:r>
            <w:r w:rsidR="0070119F" w:rsidRPr="005B05BB">
              <w:rPr>
                <w:color w:val="000000"/>
              </w:rPr>
              <w:t>410</w:t>
            </w:r>
            <w:r w:rsidRPr="005B05BB">
              <w:rPr>
                <w:color w:val="000000"/>
              </w:rPr>
              <w:t>,</w:t>
            </w:r>
            <w:r w:rsidR="0070119F" w:rsidRPr="005B05BB">
              <w:rPr>
                <w:color w:val="000000"/>
              </w:rPr>
              <w:t>4</w:t>
            </w:r>
            <w:r w:rsidRPr="005B05BB">
              <w:rPr>
                <w:color w:val="000000"/>
              </w:rPr>
              <w:t xml:space="preserve"> </w:t>
            </w:r>
            <w:r w:rsidRPr="005B05BB">
              <w:t>тыс. рублей;</w:t>
            </w:r>
          </w:p>
          <w:p w:rsidR="00361415" w:rsidRPr="005B05BB" w:rsidRDefault="00361415" w:rsidP="00307ECA">
            <w:pPr>
              <w:jc w:val="both"/>
            </w:pPr>
            <w:r w:rsidRPr="005B05BB">
              <w:t xml:space="preserve">2016 год - </w:t>
            </w:r>
            <w:r w:rsidR="0070119F" w:rsidRPr="005B05BB">
              <w:rPr>
                <w:color w:val="000000"/>
              </w:rPr>
              <w:t>49</w:t>
            </w:r>
            <w:r w:rsidRPr="005B05BB">
              <w:rPr>
                <w:color w:val="000000"/>
              </w:rPr>
              <w:t xml:space="preserve"> </w:t>
            </w:r>
            <w:r w:rsidR="0070119F" w:rsidRPr="005B05BB">
              <w:rPr>
                <w:color w:val="000000"/>
              </w:rPr>
              <w:t>044</w:t>
            </w:r>
            <w:r w:rsidRPr="005B05BB">
              <w:rPr>
                <w:color w:val="000000"/>
              </w:rPr>
              <w:t>,</w:t>
            </w:r>
            <w:r w:rsidR="0070119F" w:rsidRPr="005B05BB">
              <w:rPr>
                <w:color w:val="000000"/>
              </w:rPr>
              <w:t>7</w:t>
            </w:r>
            <w:r w:rsidRPr="005B05BB">
              <w:rPr>
                <w:color w:val="000000"/>
              </w:rPr>
              <w:t xml:space="preserve"> </w:t>
            </w:r>
            <w:r w:rsidRPr="005B05BB">
              <w:t>тыс. рублей;</w:t>
            </w:r>
          </w:p>
          <w:p w:rsidR="00361415" w:rsidRPr="00307ECA" w:rsidRDefault="00361415" w:rsidP="0070119F">
            <w:pPr>
              <w:widowControl w:val="0"/>
              <w:autoSpaceDE w:val="0"/>
              <w:autoSpaceDN w:val="0"/>
              <w:adjustRightInd w:val="0"/>
              <w:jc w:val="both"/>
            </w:pPr>
            <w:r w:rsidRPr="005B05BB">
              <w:t xml:space="preserve">2017 год - </w:t>
            </w:r>
            <w:r w:rsidR="0070119F" w:rsidRPr="005B05BB">
              <w:rPr>
                <w:color w:val="000000"/>
              </w:rPr>
              <w:t>44</w:t>
            </w:r>
            <w:r w:rsidRPr="005B05BB">
              <w:rPr>
                <w:color w:val="000000"/>
              </w:rPr>
              <w:t xml:space="preserve"> </w:t>
            </w:r>
            <w:r w:rsidR="0070119F" w:rsidRPr="005B05BB">
              <w:rPr>
                <w:color w:val="000000"/>
              </w:rPr>
              <w:t>360</w:t>
            </w:r>
            <w:r w:rsidRPr="005B05BB">
              <w:rPr>
                <w:color w:val="000000"/>
              </w:rPr>
              <w:t>,</w:t>
            </w:r>
            <w:r w:rsidR="0070119F" w:rsidRPr="005B05BB">
              <w:rPr>
                <w:color w:val="000000"/>
              </w:rPr>
              <w:t>6</w:t>
            </w:r>
            <w:r w:rsidRPr="005B05BB">
              <w:rPr>
                <w:color w:val="000000"/>
              </w:rPr>
              <w:t xml:space="preserve"> </w:t>
            </w:r>
            <w:r w:rsidRPr="005B05BB">
              <w:t>тыс. рублей</w:t>
            </w:r>
          </w:p>
        </w:tc>
      </w:tr>
      <w:tr w:rsidR="00361415" w:rsidRPr="00307ECA" w:rsidTr="00A804C4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  <w:r w:rsidRPr="00307ECA">
              <w:lastRenderedPageBreak/>
              <w:t>Ожидаемые результаты реализации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В ходе реализации Программы будут сформированы стратегические проекты развития дошкольного, общего, профессионального, дополнительного образования и молодежной политики, в том числе по следующим направлениям: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1) создание современных условий для обучающихся (воспитанников) в образовательных организациях;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2) создание условий для внедрения федеральных государственных образовательных стандартов дошкольного образования, федеральных государственных образовательных стандартов в системе общего и профессионального образования;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3) организация стажерских площадок для обучения и повышения квалификации педагогических работников системы образования, а также для распространения моделей образовательных систем, обеспечивающих современное качество образования;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4) создание оптимальных условий функционирования государственных образовательных организаций Республики Коми;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5) оснащение государственных (муниципальных) образовательных организаций учебно-лабораторным, учебным, технологическим, спортивным оборудованием;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6) внедрение информационно-коммуникационных технологий, в том числе развитие дистанционных технологий в сфере образования;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7) создание научно-методических, организационных, кадровых, информационных условий для развития этнокультурного образования с учетом социокультурного пространства республики;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8) развитие республиканской системы оценки качества образования, государственно-общественных форм управления;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9) развитие многофункциональной образовательной среды для проявления и развития индивидуальных способностей обучающихся;</w:t>
            </w:r>
          </w:p>
        </w:tc>
      </w:tr>
      <w:tr w:rsidR="00361415" w:rsidRPr="00307ECA" w:rsidTr="00A804C4"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A804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10) создание комплекса условий, способствующих успешной социализации детей и молодежи в соответствии с современными условиями;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 xml:space="preserve">11) повышение эффективности военно-патриотического воспитания молодежи и престижа службы в Вооруженных Силах Российской Федерации. Будет создана среда, обеспечивающая доступность образовательных услуг и равные стартовые возможности подготовки детей к школе. </w:t>
            </w:r>
            <w:proofErr w:type="gramStart"/>
            <w:r w:rsidRPr="00307ECA">
              <w:t>В системе профессионального образования будут сформированы 10 ресурсных центров по отраслевому принципу, обеспечивающих кадровые потребности экономики республики, будет организовано сетевое взаимодействие образовательных организаций профессионального образования различных уровней, предприятий и организаций, повысится привлекательность обучения по образовательным программам среднего профессионального образования, соответствующим приоритетным направлениям модернизации и технологического развития экономики и др. К 2020 году эффективность решения задач по модернизации образования и реализации</w:t>
            </w:r>
            <w:proofErr w:type="gramEnd"/>
            <w:r w:rsidRPr="00307ECA">
              <w:t xml:space="preserve"> молодежной политики позволит: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1) обеспечить модернизацию инфраструктуры сферы образования и молодежной политики Республики Коми;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2) создать условия для достижения современного качества образования, обеспечивающие реализацию актуальных и перспективных потребностей личности, общества и государства, равного доступа к нему всех граждан республики;</w:t>
            </w:r>
          </w:p>
          <w:p w:rsidR="00361415" w:rsidRPr="00307ECA" w:rsidRDefault="00361415" w:rsidP="00307ECA">
            <w:pPr>
              <w:widowControl w:val="0"/>
              <w:autoSpaceDE w:val="0"/>
              <w:autoSpaceDN w:val="0"/>
              <w:adjustRightInd w:val="0"/>
              <w:jc w:val="both"/>
            </w:pPr>
            <w:r w:rsidRPr="00307ECA">
              <w:t>3) обеспечить содействие государства гражданскому становлению детей и молодежи, увеличению вклада молодого поколения в экономическое и социальное развитие Республики Коми</w:t>
            </w:r>
          </w:p>
        </w:tc>
      </w:tr>
    </w:tbl>
    <w:p w:rsidR="00361415" w:rsidRDefault="00361415" w:rsidP="00361415">
      <w:pPr>
        <w:widowControl w:val="0"/>
        <w:autoSpaceDE w:val="0"/>
        <w:autoSpaceDN w:val="0"/>
        <w:adjustRightInd w:val="0"/>
      </w:pPr>
    </w:p>
    <w:p w:rsidR="00361415" w:rsidRDefault="00361415" w:rsidP="00361415">
      <w:pPr>
        <w:rPr>
          <w:sz w:val="16"/>
          <w:szCs w:val="16"/>
        </w:rPr>
      </w:pPr>
    </w:p>
    <w:p w:rsidR="00E60F50" w:rsidRDefault="00E60F50">
      <w:bookmarkStart w:id="0" w:name="_GoBack"/>
      <w:bookmarkEnd w:id="0"/>
    </w:p>
    <w:sectPr w:rsidR="00E60F50" w:rsidSect="00BC5135">
      <w:footerReference w:type="default" r:id="rId7"/>
      <w:pgSz w:w="11906" w:h="16838"/>
      <w:pgMar w:top="1134" w:right="1134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787" w:rsidRDefault="004A6787">
      <w:r>
        <w:separator/>
      </w:r>
    </w:p>
  </w:endnote>
  <w:endnote w:type="continuationSeparator" w:id="0">
    <w:p w:rsidR="004A6787" w:rsidRDefault="004A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C14" w:rsidRDefault="005B05BB" w:rsidP="00383F27">
    <w:pPr>
      <w:pStyle w:val="a3"/>
      <w:jc w:val="center"/>
    </w:pPr>
  </w:p>
  <w:p w:rsidR="00735C14" w:rsidRDefault="005B05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787" w:rsidRDefault="004A6787">
      <w:r>
        <w:separator/>
      </w:r>
    </w:p>
  </w:footnote>
  <w:footnote w:type="continuationSeparator" w:id="0">
    <w:p w:rsidR="004A6787" w:rsidRDefault="004A6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15"/>
    <w:rsid w:val="00077268"/>
    <w:rsid w:val="002F46A5"/>
    <w:rsid w:val="00307ECA"/>
    <w:rsid w:val="00361415"/>
    <w:rsid w:val="004A6787"/>
    <w:rsid w:val="00576E15"/>
    <w:rsid w:val="005B05BB"/>
    <w:rsid w:val="005F74A3"/>
    <w:rsid w:val="00694159"/>
    <w:rsid w:val="0070119F"/>
    <w:rsid w:val="00787B72"/>
    <w:rsid w:val="007E05CC"/>
    <w:rsid w:val="008075F2"/>
    <w:rsid w:val="008477ED"/>
    <w:rsid w:val="00904BFC"/>
    <w:rsid w:val="00971C90"/>
    <w:rsid w:val="00C75073"/>
    <w:rsid w:val="00E60F50"/>
    <w:rsid w:val="00F45D51"/>
    <w:rsid w:val="00FC600D"/>
    <w:rsid w:val="00F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4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rsid w:val="003614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uiPriority w:val="99"/>
    <w:semiHidden/>
    <w:rsid w:val="0036141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">
    <w:name w:val="Нижний колонтитул Знак1"/>
    <w:link w:val="a3"/>
    <w:uiPriority w:val="99"/>
    <w:locked/>
    <w:rsid w:val="0036141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Body Text 2"/>
    <w:basedOn w:val="a"/>
    <w:link w:val="20"/>
    <w:rsid w:val="00FC600D"/>
    <w:pPr>
      <w:tabs>
        <w:tab w:val="left" w:pos="360"/>
      </w:tabs>
      <w:suppressAutoHyphens w:val="0"/>
      <w:ind w:right="-5"/>
      <w:jc w:val="both"/>
    </w:pPr>
    <w:rPr>
      <w:sz w:val="26"/>
      <w:lang w:eastAsia="ru-RU"/>
    </w:rPr>
  </w:style>
  <w:style w:type="character" w:customStyle="1" w:styleId="20">
    <w:name w:val="Основной текст 2 Знак"/>
    <w:basedOn w:val="a0"/>
    <w:link w:val="2"/>
    <w:rsid w:val="00FC600D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4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rsid w:val="003614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uiPriority w:val="99"/>
    <w:semiHidden/>
    <w:rsid w:val="0036141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">
    <w:name w:val="Нижний колонтитул Знак1"/>
    <w:link w:val="a3"/>
    <w:uiPriority w:val="99"/>
    <w:locked/>
    <w:rsid w:val="0036141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Body Text 2"/>
    <w:basedOn w:val="a"/>
    <w:link w:val="20"/>
    <w:rsid w:val="00FC600D"/>
    <w:pPr>
      <w:tabs>
        <w:tab w:val="left" w:pos="360"/>
      </w:tabs>
      <w:suppressAutoHyphens w:val="0"/>
      <w:ind w:right="-5"/>
      <w:jc w:val="both"/>
    </w:pPr>
    <w:rPr>
      <w:sz w:val="26"/>
      <w:lang w:eastAsia="ru-RU"/>
    </w:rPr>
  </w:style>
  <w:style w:type="character" w:customStyle="1" w:styleId="20">
    <w:name w:val="Основной текст 2 Знак"/>
    <w:basedOn w:val="a0"/>
    <w:link w:val="2"/>
    <w:rsid w:val="00FC600D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Ибрагимов Руслан Набиюлаевич</dc:creator>
  <cp:lastModifiedBy>Гуреев Р.В.</cp:lastModifiedBy>
  <cp:revision>3</cp:revision>
  <dcterms:created xsi:type="dcterms:W3CDTF">2014-10-24T13:40:00Z</dcterms:created>
  <dcterms:modified xsi:type="dcterms:W3CDTF">2014-10-24T13:40:00Z</dcterms:modified>
</cp:coreProperties>
</file>