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1A3" w:rsidRDefault="008861A3" w:rsidP="007C30DA">
      <w:pPr>
        <w:pStyle w:val="Heading1"/>
        <w:ind w:firstLine="0"/>
        <w:jc w:val="left"/>
        <w:rPr>
          <w:sz w:val="28"/>
          <w:szCs w:val="28"/>
        </w:rPr>
      </w:pPr>
    </w:p>
    <w:p w:rsidR="008861A3" w:rsidRPr="00A04C4F" w:rsidRDefault="008861A3" w:rsidP="007C30DA">
      <w:pPr>
        <w:pStyle w:val="Heading1"/>
        <w:jc w:val="center"/>
        <w:rPr>
          <w:b w:val="0"/>
          <w:sz w:val="24"/>
          <w:szCs w:val="24"/>
        </w:rPr>
      </w:pPr>
      <w:r w:rsidRPr="00A04C4F">
        <w:rPr>
          <w:b w:val="0"/>
          <w:sz w:val="24"/>
          <w:szCs w:val="24"/>
        </w:rPr>
        <w:t xml:space="preserve">Приложение № 1 </w:t>
      </w:r>
    </w:p>
    <w:p w:rsidR="008861A3" w:rsidRPr="00811FDB" w:rsidRDefault="008861A3" w:rsidP="007C30DA">
      <w:pPr>
        <w:pStyle w:val="List"/>
        <w:ind w:left="6552" w:firstLine="0"/>
        <w:rPr>
          <w:sz w:val="24"/>
          <w:szCs w:val="24"/>
        </w:rPr>
      </w:pPr>
      <w:r>
        <w:rPr>
          <w:sz w:val="24"/>
          <w:szCs w:val="24"/>
        </w:rPr>
        <w:t>к распоряжению</w:t>
      </w:r>
      <w:r w:rsidRPr="00811FDB">
        <w:rPr>
          <w:sz w:val="24"/>
          <w:szCs w:val="24"/>
        </w:rPr>
        <w:t xml:space="preserve"> местной администрации </w:t>
      </w:r>
    </w:p>
    <w:p w:rsidR="008861A3" w:rsidRPr="00811FDB" w:rsidRDefault="008861A3" w:rsidP="007C30DA">
      <w:pPr>
        <w:pStyle w:val="List"/>
        <w:ind w:left="6552" w:firstLine="0"/>
        <w:rPr>
          <w:sz w:val="24"/>
          <w:szCs w:val="24"/>
        </w:rPr>
      </w:pPr>
      <w:r w:rsidRPr="00811FDB">
        <w:rPr>
          <w:sz w:val="24"/>
          <w:szCs w:val="24"/>
        </w:rPr>
        <w:t xml:space="preserve">муниципального образования </w:t>
      </w:r>
    </w:p>
    <w:p w:rsidR="008861A3" w:rsidRPr="00811FDB" w:rsidRDefault="008861A3" w:rsidP="007C30DA">
      <w:pPr>
        <w:pStyle w:val="List"/>
        <w:ind w:left="6552" w:firstLine="0"/>
        <w:rPr>
          <w:sz w:val="24"/>
          <w:szCs w:val="24"/>
        </w:rPr>
      </w:pPr>
      <w:r w:rsidRPr="00811FDB">
        <w:rPr>
          <w:sz w:val="24"/>
          <w:szCs w:val="24"/>
        </w:rPr>
        <w:t>муниципальный округ Дворцовый округ</w:t>
      </w:r>
    </w:p>
    <w:p w:rsidR="008861A3" w:rsidRPr="00811FDB" w:rsidRDefault="008861A3" w:rsidP="007C30DA">
      <w:pPr>
        <w:ind w:left="6552"/>
        <w:jc w:val="right"/>
        <w:rPr>
          <w:sz w:val="24"/>
          <w:szCs w:val="24"/>
        </w:rPr>
      </w:pPr>
    </w:p>
    <w:p w:rsidR="008861A3" w:rsidRPr="00811FDB" w:rsidRDefault="008861A3" w:rsidP="007C30DA">
      <w:pPr>
        <w:pStyle w:val="BodyTextFirstIndent2"/>
        <w:ind w:left="6552" w:firstLine="0"/>
        <w:rPr>
          <w:sz w:val="24"/>
          <w:szCs w:val="24"/>
        </w:rPr>
      </w:pPr>
      <w:r>
        <w:rPr>
          <w:sz w:val="24"/>
          <w:szCs w:val="24"/>
        </w:rPr>
        <w:t>от 24.09.</w:t>
      </w:r>
      <w:r w:rsidRPr="00811FDB">
        <w:rPr>
          <w:sz w:val="24"/>
          <w:szCs w:val="24"/>
        </w:rPr>
        <w:t>201</w:t>
      </w:r>
      <w:r>
        <w:rPr>
          <w:sz w:val="24"/>
          <w:szCs w:val="24"/>
        </w:rPr>
        <w:t>4 г. №  170</w:t>
      </w:r>
    </w:p>
    <w:p w:rsidR="008861A3" w:rsidRPr="007549E4" w:rsidRDefault="008861A3" w:rsidP="007C30DA">
      <w:pPr>
        <w:jc w:val="center"/>
        <w:rPr>
          <w:b/>
          <w:sz w:val="28"/>
          <w:szCs w:val="28"/>
        </w:rPr>
      </w:pPr>
    </w:p>
    <w:p w:rsidR="008861A3" w:rsidRPr="007549E4" w:rsidRDefault="008861A3" w:rsidP="007C30DA">
      <w:pPr>
        <w:jc w:val="center"/>
        <w:rPr>
          <w:b/>
          <w:sz w:val="28"/>
          <w:szCs w:val="28"/>
        </w:rPr>
      </w:pPr>
    </w:p>
    <w:p w:rsidR="008861A3" w:rsidRPr="007549E4" w:rsidRDefault="008861A3" w:rsidP="007C30DA">
      <w:pPr>
        <w:jc w:val="center"/>
        <w:rPr>
          <w:sz w:val="28"/>
          <w:szCs w:val="28"/>
        </w:rPr>
      </w:pPr>
      <w:r w:rsidRPr="00A352C6"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34pt;height:116.25pt;visibility:visible">
            <v:imagedata r:id="rId7" o:title=""/>
          </v:shape>
        </w:pict>
      </w:r>
    </w:p>
    <w:p w:rsidR="008861A3" w:rsidRPr="007549E4" w:rsidRDefault="008861A3" w:rsidP="007C30DA">
      <w:pPr>
        <w:jc w:val="center"/>
        <w:rPr>
          <w:b/>
          <w:sz w:val="28"/>
          <w:szCs w:val="28"/>
        </w:rPr>
      </w:pPr>
    </w:p>
    <w:p w:rsidR="008861A3" w:rsidRPr="007549E4" w:rsidRDefault="008861A3" w:rsidP="007C30DA">
      <w:pPr>
        <w:jc w:val="center"/>
        <w:rPr>
          <w:b/>
          <w:sz w:val="28"/>
          <w:szCs w:val="28"/>
        </w:rPr>
      </w:pPr>
      <w:r w:rsidRPr="007549E4">
        <w:rPr>
          <w:b/>
          <w:sz w:val="28"/>
          <w:szCs w:val="28"/>
        </w:rPr>
        <w:t>ПРОГНОЗ</w:t>
      </w:r>
    </w:p>
    <w:p w:rsidR="008861A3" w:rsidRPr="007549E4" w:rsidRDefault="008861A3" w:rsidP="007C30DA">
      <w:pPr>
        <w:jc w:val="center"/>
        <w:rPr>
          <w:b/>
          <w:sz w:val="28"/>
          <w:szCs w:val="28"/>
        </w:rPr>
      </w:pPr>
      <w:r w:rsidRPr="007549E4">
        <w:rPr>
          <w:b/>
          <w:sz w:val="28"/>
          <w:szCs w:val="28"/>
        </w:rPr>
        <w:t xml:space="preserve"> СОЦИАЛЬНО-ЭКОНОМИЧЕСКОГО РАЗВИТИЯ</w:t>
      </w:r>
    </w:p>
    <w:p w:rsidR="008861A3" w:rsidRPr="007549E4" w:rsidRDefault="008861A3" w:rsidP="007C30DA">
      <w:pPr>
        <w:jc w:val="center"/>
        <w:rPr>
          <w:b/>
          <w:sz w:val="28"/>
          <w:szCs w:val="28"/>
        </w:rPr>
      </w:pPr>
    </w:p>
    <w:p w:rsidR="008861A3" w:rsidRPr="007549E4" w:rsidRDefault="008861A3" w:rsidP="007C30DA">
      <w:pPr>
        <w:jc w:val="center"/>
        <w:rPr>
          <w:b/>
          <w:sz w:val="28"/>
          <w:szCs w:val="28"/>
        </w:rPr>
      </w:pPr>
    </w:p>
    <w:p w:rsidR="008861A3" w:rsidRPr="007549E4" w:rsidRDefault="008861A3" w:rsidP="007C30DA">
      <w:pPr>
        <w:spacing w:line="360" w:lineRule="auto"/>
        <w:jc w:val="center"/>
        <w:rPr>
          <w:b/>
          <w:sz w:val="28"/>
          <w:szCs w:val="28"/>
        </w:rPr>
      </w:pPr>
      <w:r w:rsidRPr="007549E4">
        <w:rPr>
          <w:b/>
          <w:sz w:val="28"/>
          <w:szCs w:val="28"/>
        </w:rPr>
        <w:t xml:space="preserve">МУНИЦИПАЛЬНОГО ОБРАЗОВАНИЯ </w:t>
      </w:r>
    </w:p>
    <w:p w:rsidR="008861A3" w:rsidRPr="007549E4" w:rsidRDefault="008861A3" w:rsidP="007C30DA">
      <w:pPr>
        <w:spacing w:line="360" w:lineRule="auto"/>
        <w:jc w:val="center"/>
        <w:rPr>
          <w:b/>
          <w:sz w:val="28"/>
          <w:szCs w:val="28"/>
        </w:rPr>
      </w:pPr>
      <w:r w:rsidRPr="007549E4">
        <w:rPr>
          <w:b/>
          <w:sz w:val="28"/>
          <w:szCs w:val="28"/>
        </w:rPr>
        <w:t>МО ДВОРЦОВЫЙ ОКРУГ</w:t>
      </w:r>
    </w:p>
    <w:p w:rsidR="008861A3" w:rsidRPr="007549E4" w:rsidRDefault="008861A3" w:rsidP="007C30DA">
      <w:pPr>
        <w:spacing w:line="360" w:lineRule="auto"/>
        <w:jc w:val="center"/>
        <w:rPr>
          <w:b/>
          <w:sz w:val="28"/>
          <w:szCs w:val="28"/>
        </w:rPr>
      </w:pPr>
      <w:r w:rsidRPr="007549E4">
        <w:rPr>
          <w:b/>
          <w:sz w:val="28"/>
          <w:szCs w:val="28"/>
        </w:rPr>
        <w:t>на 201</w:t>
      </w:r>
      <w:r>
        <w:rPr>
          <w:b/>
          <w:sz w:val="28"/>
          <w:szCs w:val="28"/>
        </w:rPr>
        <w:t>5</w:t>
      </w:r>
      <w:r w:rsidRPr="007549E4">
        <w:rPr>
          <w:b/>
          <w:sz w:val="28"/>
          <w:szCs w:val="28"/>
        </w:rPr>
        <w:t xml:space="preserve"> - 201</w:t>
      </w:r>
      <w:r>
        <w:rPr>
          <w:b/>
          <w:sz w:val="28"/>
          <w:szCs w:val="28"/>
        </w:rPr>
        <w:t>7 год</w:t>
      </w:r>
    </w:p>
    <w:p w:rsidR="008861A3" w:rsidRPr="007549E4" w:rsidRDefault="008861A3" w:rsidP="007C30DA">
      <w:pPr>
        <w:jc w:val="center"/>
        <w:rPr>
          <w:b/>
          <w:sz w:val="28"/>
          <w:szCs w:val="28"/>
        </w:rPr>
      </w:pPr>
    </w:p>
    <w:p w:rsidR="008861A3" w:rsidRPr="007549E4" w:rsidRDefault="008861A3" w:rsidP="007C30DA">
      <w:pPr>
        <w:jc w:val="center"/>
        <w:rPr>
          <w:b/>
          <w:sz w:val="28"/>
          <w:szCs w:val="28"/>
        </w:rPr>
      </w:pPr>
    </w:p>
    <w:p w:rsidR="008861A3" w:rsidRPr="007549E4" w:rsidRDefault="008861A3" w:rsidP="007C30DA">
      <w:pPr>
        <w:rPr>
          <w:b/>
          <w:sz w:val="28"/>
          <w:szCs w:val="28"/>
        </w:rPr>
      </w:pPr>
    </w:p>
    <w:p w:rsidR="008861A3" w:rsidRPr="007549E4" w:rsidRDefault="008861A3" w:rsidP="007C30DA">
      <w:pPr>
        <w:jc w:val="center"/>
        <w:rPr>
          <w:b/>
          <w:sz w:val="28"/>
          <w:szCs w:val="28"/>
        </w:rPr>
      </w:pPr>
    </w:p>
    <w:p w:rsidR="008861A3" w:rsidRPr="007C30DA" w:rsidRDefault="008861A3" w:rsidP="007C30DA">
      <w:pPr>
        <w:pStyle w:val="Heading2"/>
        <w:rPr>
          <w:sz w:val="28"/>
          <w:szCs w:val="28"/>
          <w:u w:val="none"/>
        </w:rPr>
      </w:pPr>
      <w:r w:rsidRPr="00811FDB">
        <w:rPr>
          <w:sz w:val="28"/>
          <w:szCs w:val="28"/>
          <w:u w:val="none"/>
        </w:rPr>
        <w:t>Санкт-Петербург</w:t>
      </w:r>
    </w:p>
    <w:p w:rsidR="008861A3" w:rsidRPr="00811FDB" w:rsidRDefault="008861A3" w:rsidP="007C30DA"/>
    <w:p w:rsidR="008861A3" w:rsidRDefault="008861A3" w:rsidP="007C30DA">
      <w:pPr>
        <w:pStyle w:val="Heading3"/>
        <w:rPr>
          <w:sz w:val="28"/>
          <w:szCs w:val="28"/>
        </w:rPr>
      </w:pPr>
      <w:r w:rsidRPr="007549E4">
        <w:rPr>
          <w:sz w:val="28"/>
          <w:szCs w:val="28"/>
        </w:rPr>
        <w:t>ОГЛАВЛЕНИЕ</w:t>
      </w:r>
    </w:p>
    <w:p w:rsidR="008861A3" w:rsidRDefault="008861A3" w:rsidP="007C30DA"/>
    <w:p w:rsidR="008861A3" w:rsidRPr="00811FDB" w:rsidRDefault="008861A3" w:rsidP="007C30DA"/>
    <w:p w:rsidR="008861A3" w:rsidRPr="00811FDB" w:rsidRDefault="008861A3" w:rsidP="007C30DA">
      <w:pPr>
        <w:pStyle w:val="BodyText"/>
        <w:rPr>
          <w:sz w:val="24"/>
          <w:szCs w:val="24"/>
        </w:rPr>
      </w:pPr>
      <w:r w:rsidRPr="00811FDB">
        <w:rPr>
          <w:sz w:val="24"/>
          <w:szCs w:val="24"/>
        </w:rPr>
        <w:t>Стр.</w:t>
      </w:r>
    </w:p>
    <w:p w:rsidR="008861A3" w:rsidRPr="00811FDB" w:rsidRDefault="008861A3" w:rsidP="007C30DA">
      <w:pPr>
        <w:pStyle w:val="BodyText"/>
        <w:rPr>
          <w:sz w:val="24"/>
          <w:szCs w:val="24"/>
        </w:rPr>
      </w:pPr>
      <w:r w:rsidRPr="00811FDB">
        <w:rPr>
          <w:sz w:val="24"/>
          <w:szCs w:val="24"/>
        </w:rPr>
        <w:t xml:space="preserve">Основные показатели социально-экономического развития </w:t>
      </w:r>
    </w:p>
    <w:p w:rsidR="008861A3" w:rsidRPr="00811FDB" w:rsidRDefault="008861A3" w:rsidP="007C30DA">
      <w:pPr>
        <w:pStyle w:val="BodyText"/>
        <w:rPr>
          <w:sz w:val="24"/>
          <w:szCs w:val="24"/>
        </w:rPr>
      </w:pPr>
      <w:r w:rsidRPr="00811FDB">
        <w:rPr>
          <w:sz w:val="24"/>
          <w:szCs w:val="24"/>
        </w:rPr>
        <w:t xml:space="preserve">МО Дворцовый  круг……………………………………………………………………………3   </w:t>
      </w:r>
    </w:p>
    <w:p w:rsidR="008861A3" w:rsidRPr="00811FDB" w:rsidRDefault="008861A3" w:rsidP="007C30D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Основные направления бюджетной политики</w:t>
      </w:r>
    </w:p>
    <w:p w:rsidR="008861A3" w:rsidRDefault="008861A3" w:rsidP="007C30DA">
      <w:pPr>
        <w:pStyle w:val="BodyText"/>
        <w:rPr>
          <w:sz w:val="24"/>
          <w:szCs w:val="24"/>
        </w:rPr>
      </w:pPr>
      <w:r w:rsidRPr="00811FDB">
        <w:rPr>
          <w:sz w:val="24"/>
          <w:szCs w:val="24"/>
        </w:rPr>
        <w:t>Муниципального образования МО Дворцовый округ …………………………………………4</w:t>
      </w:r>
    </w:p>
    <w:p w:rsidR="008861A3" w:rsidRPr="00811FDB" w:rsidRDefault="008861A3" w:rsidP="00671152">
      <w:pPr>
        <w:pStyle w:val="BodyText"/>
        <w:rPr>
          <w:sz w:val="24"/>
          <w:szCs w:val="24"/>
        </w:rPr>
      </w:pPr>
      <w:r w:rsidRPr="00811FDB">
        <w:rPr>
          <w:sz w:val="24"/>
          <w:szCs w:val="24"/>
        </w:rPr>
        <w:t>Основные мероприятия социального развития</w:t>
      </w:r>
    </w:p>
    <w:p w:rsidR="008861A3" w:rsidRDefault="008861A3" w:rsidP="007C30DA">
      <w:pPr>
        <w:pStyle w:val="BodyText"/>
        <w:rPr>
          <w:sz w:val="24"/>
          <w:szCs w:val="24"/>
        </w:rPr>
      </w:pPr>
      <w:r w:rsidRPr="00811FDB">
        <w:rPr>
          <w:sz w:val="24"/>
          <w:szCs w:val="24"/>
        </w:rPr>
        <w:t>МО Дворцовый округ на 201</w:t>
      </w:r>
      <w:r>
        <w:rPr>
          <w:sz w:val="24"/>
          <w:szCs w:val="24"/>
        </w:rPr>
        <w:t>5</w:t>
      </w:r>
      <w:r w:rsidRPr="00811FDB">
        <w:rPr>
          <w:sz w:val="24"/>
          <w:szCs w:val="24"/>
        </w:rPr>
        <w:t xml:space="preserve"> -201</w:t>
      </w:r>
      <w:r>
        <w:rPr>
          <w:sz w:val="24"/>
          <w:szCs w:val="24"/>
        </w:rPr>
        <w:t>7</w:t>
      </w:r>
      <w:r w:rsidRPr="00811FDB">
        <w:rPr>
          <w:sz w:val="24"/>
          <w:szCs w:val="24"/>
        </w:rPr>
        <w:t xml:space="preserve"> годы………………………………………………………</w:t>
      </w:r>
      <w:r>
        <w:rPr>
          <w:sz w:val="24"/>
          <w:szCs w:val="24"/>
        </w:rPr>
        <w:t>7</w:t>
      </w:r>
    </w:p>
    <w:p w:rsidR="008861A3" w:rsidRDefault="008861A3" w:rsidP="007C30D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Оценка ожидаемого исполнения бюджета на текущий финансовый год……………………. 9</w:t>
      </w:r>
    </w:p>
    <w:p w:rsidR="008861A3" w:rsidRDefault="008861A3" w:rsidP="007C30D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Ожидаемые итоги социально-экономического развития ВМО………………………………..10</w:t>
      </w:r>
    </w:p>
    <w:p w:rsidR="008861A3" w:rsidRDefault="008861A3" w:rsidP="007C30D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Предварительные итоги социально-экономического развития ВМО за истекший период текущего финансового года………………………………………………………………………11</w:t>
      </w:r>
    </w:p>
    <w:p w:rsidR="008861A3" w:rsidRPr="00811FDB" w:rsidRDefault="008861A3" w:rsidP="007C30D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Прогноз социально-экономического развития ВМО…………………………………………...12</w:t>
      </w:r>
    </w:p>
    <w:p w:rsidR="008861A3" w:rsidRPr="00811FDB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4"/>
          <w:szCs w:val="24"/>
          <w:u w:val="single"/>
        </w:rPr>
      </w:pPr>
    </w:p>
    <w:p w:rsidR="008861A3" w:rsidRPr="007549E4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Pr="007549E4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Pr="007549E4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Pr="007549E4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Pr="007549E4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Pr="007549E4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Pr="007549E4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Pr="007549E4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Pr="007549E4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Pr="007549E4" w:rsidRDefault="008861A3" w:rsidP="007C30DA">
      <w:pPr>
        <w:shd w:val="clear" w:color="auto" w:fill="FFFFFF"/>
        <w:spacing w:line="326" w:lineRule="exact"/>
        <w:ind w:right="44"/>
        <w:rPr>
          <w:color w:val="000000"/>
          <w:spacing w:val="-4"/>
          <w:sz w:val="28"/>
          <w:szCs w:val="28"/>
          <w:u w:val="single"/>
        </w:rPr>
      </w:pPr>
    </w:p>
    <w:p w:rsidR="008861A3" w:rsidRDefault="008861A3" w:rsidP="006059D1">
      <w:pPr>
        <w:jc w:val="center"/>
      </w:pPr>
      <w:r>
        <w:t>ПРИОРИТЕТНЫЕ НАПРАВЛЕНИЯ</w:t>
      </w:r>
    </w:p>
    <w:p w:rsidR="008861A3" w:rsidRDefault="008861A3" w:rsidP="006059D1">
      <w:pPr>
        <w:jc w:val="center"/>
      </w:pPr>
      <w:r>
        <w:t xml:space="preserve">СОЦИАЛЬНО-ЭКОНОМИЧЕСКОГО РАЗВИТИЯ </w:t>
      </w:r>
    </w:p>
    <w:p w:rsidR="008861A3" w:rsidRDefault="008861A3" w:rsidP="006059D1">
      <w:pPr>
        <w:jc w:val="center"/>
      </w:pPr>
      <w:r>
        <w:t>МУНИЦИПАЛЬНОГО ОБРАЗОВАНИЯ МУНИЦИПАЛЬНЫЙ ОКРУГ</w:t>
      </w:r>
    </w:p>
    <w:p w:rsidR="008861A3" w:rsidRDefault="008861A3" w:rsidP="006059D1">
      <w:pPr>
        <w:jc w:val="center"/>
      </w:pPr>
      <w:r>
        <w:t xml:space="preserve"> ДВОРЦОВЫЙ ОКРУГ 2015-</w:t>
      </w:r>
      <w:smartTag w:uri="urn:schemas-microsoft-com:office:smarttags" w:element="metricconverter">
        <w:smartTagPr>
          <w:attr w:name="ProductID" w:val="2017 Г"/>
        </w:smartTagPr>
        <w:r>
          <w:t>2017 Г</w:t>
        </w:r>
      </w:smartTag>
      <w:r>
        <w:t>.Г.</w:t>
      </w:r>
    </w:p>
    <w:p w:rsidR="008861A3" w:rsidRDefault="008861A3" w:rsidP="006059D1">
      <w:pPr>
        <w:jc w:val="center"/>
      </w:pPr>
    </w:p>
    <w:p w:rsidR="008861A3" w:rsidRDefault="008861A3" w:rsidP="001D4B8B">
      <w:pPr>
        <w:ind w:firstLine="708"/>
      </w:pPr>
      <w:r>
        <w:t>Прогноз социального-экономического развития муниципального образования муниципальный округ Дворцовый округ на 2015 год и плановый период 2016-2017 годов разработан на основе анализа социального-экономического развития муниципального образования за период  2012-2013 годов, а также оценки социально-экономического развития территории до конца 2014 года, тенденции развития экономики и социальной сферы на планируемый  финансовый 2015 год и плановые периоды 2016-2017 годов.</w:t>
      </w:r>
    </w:p>
    <w:p w:rsidR="008861A3" w:rsidRDefault="008861A3" w:rsidP="006059D1"/>
    <w:p w:rsidR="008861A3" w:rsidRDefault="008861A3" w:rsidP="006059D1">
      <w:pPr>
        <w:jc w:val="center"/>
      </w:pPr>
      <w:r>
        <w:t>1.Основые показатели экономического развития</w:t>
      </w:r>
    </w:p>
    <w:p w:rsidR="008861A3" w:rsidRDefault="008861A3" w:rsidP="00007A58">
      <w:pPr>
        <w:jc w:val="center"/>
      </w:pPr>
      <w:r>
        <w:t>МО МО Дворцовый округ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7"/>
        <w:gridCol w:w="1323"/>
        <w:gridCol w:w="1323"/>
        <w:gridCol w:w="1324"/>
        <w:gridCol w:w="1324"/>
        <w:gridCol w:w="1325"/>
        <w:gridCol w:w="1325"/>
      </w:tblGrid>
      <w:tr w:rsidR="008861A3" w:rsidRPr="00A352C6" w:rsidTr="00A352C6">
        <w:tc>
          <w:tcPr>
            <w:tcW w:w="1519" w:type="dxa"/>
            <w:vMerge w:val="restart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Наименование показателей</w:t>
            </w:r>
          </w:p>
        </w:tc>
        <w:tc>
          <w:tcPr>
            <w:tcW w:w="7944" w:type="dxa"/>
            <w:gridSpan w:val="6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год</w:t>
            </w:r>
          </w:p>
        </w:tc>
      </w:tr>
      <w:tr w:rsidR="008861A3" w:rsidRPr="00A352C6" w:rsidTr="00A352C6">
        <w:tc>
          <w:tcPr>
            <w:tcW w:w="1519" w:type="dxa"/>
            <w:vMerge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</w:p>
        </w:tc>
        <w:tc>
          <w:tcPr>
            <w:tcW w:w="1323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2012</w:t>
            </w:r>
          </w:p>
        </w:tc>
        <w:tc>
          <w:tcPr>
            <w:tcW w:w="1323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2013</w:t>
            </w:r>
          </w:p>
        </w:tc>
        <w:tc>
          <w:tcPr>
            <w:tcW w:w="1324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2014 ожидаемое</w:t>
            </w:r>
          </w:p>
        </w:tc>
        <w:tc>
          <w:tcPr>
            <w:tcW w:w="1324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2015 проект</w:t>
            </w:r>
          </w:p>
        </w:tc>
        <w:tc>
          <w:tcPr>
            <w:tcW w:w="1325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2016 прогноз</w:t>
            </w:r>
          </w:p>
        </w:tc>
        <w:tc>
          <w:tcPr>
            <w:tcW w:w="1325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2017 прогноз</w:t>
            </w:r>
          </w:p>
        </w:tc>
      </w:tr>
      <w:tr w:rsidR="008861A3" w:rsidRPr="00A352C6" w:rsidTr="00A352C6">
        <w:tc>
          <w:tcPr>
            <w:tcW w:w="9463" w:type="dxa"/>
            <w:gridSpan w:val="7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Тысяч рублей</w:t>
            </w:r>
          </w:p>
        </w:tc>
      </w:tr>
      <w:tr w:rsidR="008861A3" w:rsidRPr="00A352C6" w:rsidTr="00A352C6">
        <w:tc>
          <w:tcPr>
            <w:tcW w:w="1519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Собственные доходы по закрепленным источникам (без субвенций)</w:t>
            </w:r>
          </w:p>
        </w:tc>
        <w:tc>
          <w:tcPr>
            <w:tcW w:w="1323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48616,1</w:t>
            </w:r>
          </w:p>
        </w:tc>
        <w:tc>
          <w:tcPr>
            <w:tcW w:w="1323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47000,0</w:t>
            </w:r>
          </w:p>
        </w:tc>
        <w:tc>
          <w:tcPr>
            <w:tcW w:w="1324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53605,0</w:t>
            </w:r>
          </w:p>
        </w:tc>
        <w:tc>
          <w:tcPr>
            <w:tcW w:w="1324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56700,0</w:t>
            </w:r>
          </w:p>
        </w:tc>
        <w:tc>
          <w:tcPr>
            <w:tcW w:w="1325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57200,0</w:t>
            </w:r>
          </w:p>
        </w:tc>
        <w:tc>
          <w:tcPr>
            <w:tcW w:w="1325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57200,0</w:t>
            </w:r>
          </w:p>
        </w:tc>
      </w:tr>
      <w:tr w:rsidR="008861A3" w:rsidRPr="00A352C6" w:rsidTr="00A352C6">
        <w:tc>
          <w:tcPr>
            <w:tcW w:w="1519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Субвенции из бюджета СПб</w:t>
            </w:r>
          </w:p>
        </w:tc>
        <w:tc>
          <w:tcPr>
            <w:tcW w:w="1323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1929,1</w:t>
            </w:r>
          </w:p>
        </w:tc>
        <w:tc>
          <w:tcPr>
            <w:tcW w:w="1323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1667,3</w:t>
            </w:r>
          </w:p>
        </w:tc>
        <w:tc>
          <w:tcPr>
            <w:tcW w:w="1324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1609,4</w:t>
            </w:r>
          </w:p>
        </w:tc>
        <w:tc>
          <w:tcPr>
            <w:tcW w:w="1324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1713,1</w:t>
            </w:r>
          </w:p>
        </w:tc>
        <w:tc>
          <w:tcPr>
            <w:tcW w:w="1325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1811,7</w:t>
            </w:r>
          </w:p>
        </w:tc>
        <w:tc>
          <w:tcPr>
            <w:tcW w:w="1325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1925,5</w:t>
            </w:r>
          </w:p>
        </w:tc>
      </w:tr>
      <w:tr w:rsidR="008861A3" w:rsidRPr="00A352C6" w:rsidTr="00A352C6">
        <w:tc>
          <w:tcPr>
            <w:tcW w:w="1519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Всего доходов</w:t>
            </w:r>
          </w:p>
        </w:tc>
        <w:tc>
          <w:tcPr>
            <w:tcW w:w="1323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50545,2</w:t>
            </w:r>
          </w:p>
        </w:tc>
        <w:tc>
          <w:tcPr>
            <w:tcW w:w="1323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48667,3</w:t>
            </w:r>
          </w:p>
        </w:tc>
        <w:tc>
          <w:tcPr>
            <w:tcW w:w="1324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55219,7</w:t>
            </w:r>
          </w:p>
        </w:tc>
        <w:tc>
          <w:tcPr>
            <w:tcW w:w="1324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58413,1</w:t>
            </w:r>
          </w:p>
        </w:tc>
        <w:tc>
          <w:tcPr>
            <w:tcW w:w="1325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59011,7</w:t>
            </w:r>
          </w:p>
        </w:tc>
        <w:tc>
          <w:tcPr>
            <w:tcW w:w="1325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59125,5</w:t>
            </w:r>
          </w:p>
        </w:tc>
      </w:tr>
    </w:tbl>
    <w:p w:rsidR="008861A3" w:rsidRDefault="008861A3" w:rsidP="006059D1">
      <w:pPr>
        <w:jc w:val="center"/>
      </w:pPr>
    </w:p>
    <w:p w:rsidR="008861A3" w:rsidRDefault="008861A3" w:rsidP="006059D1">
      <w:pPr>
        <w:jc w:val="center"/>
      </w:pPr>
      <w:r>
        <w:t>2. Основные показатели социального развития МО МО Дворцовый округ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71"/>
        <w:gridCol w:w="1367"/>
        <w:gridCol w:w="1367"/>
        <w:gridCol w:w="1367"/>
        <w:gridCol w:w="1367"/>
        <w:gridCol w:w="1368"/>
        <w:gridCol w:w="1368"/>
      </w:tblGrid>
      <w:tr w:rsidR="008861A3" w:rsidRPr="00A352C6" w:rsidTr="00A352C6">
        <w:tc>
          <w:tcPr>
            <w:tcW w:w="1771" w:type="dxa"/>
            <w:vMerge w:val="restart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Наименование показателей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2012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2013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2014 ожидаемое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2015 проект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2016 прогноз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2017 прогноз</w:t>
            </w:r>
          </w:p>
        </w:tc>
      </w:tr>
      <w:tr w:rsidR="008861A3" w:rsidRPr="00A352C6" w:rsidTr="00A352C6">
        <w:tc>
          <w:tcPr>
            <w:tcW w:w="1771" w:type="dxa"/>
            <w:vMerge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</w:p>
        </w:tc>
        <w:tc>
          <w:tcPr>
            <w:tcW w:w="8204" w:type="dxa"/>
            <w:gridSpan w:val="6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Тысяч рублей</w:t>
            </w:r>
          </w:p>
        </w:tc>
      </w:tr>
      <w:tr w:rsidR="008861A3" w:rsidRPr="00A352C6" w:rsidTr="00A352C6">
        <w:tc>
          <w:tcPr>
            <w:tcW w:w="1771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Расходы на благоустройство дворовых территорий и обеспечение санитарного благополучия территории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19266,7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19218,2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20687,5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15727,3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17645,7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15461,5</w:t>
            </w:r>
          </w:p>
        </w:tc>
      </w:tr>
      <w:tr w:rsidR="008861A3" w:rsidRPr="00A352C6" w:rsidTr="00A352C6">
        <w:tc>
          <w:tcPr>
            <w:tcW w:w="1771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i/>
              </w:rPr>
            </w:pPr>
            <w:r w:rsidRPr="00A352C6">
              <w:rPr>
                <w:i/>
              </w:rPr>
              <w:t>Доля расходов в общей сумме расходов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38,1%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33,8%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34,2%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24,5%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29,9%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26,2%</w:t>
            </w:r>
          </w:p>
        </w:tc>
      </w:tr>
      <w:tr w:rsidR="008861A3" w:rsidRPr="00A352C6" w:rsidTr="00A352C6">
        <w:tc>
          <w:tcPr>
            <w:tcW w:w="1771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Расходы на социально-культурную сферу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9579,2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12247,9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11743,9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13626,0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12277,7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12417,7</w:t>
            </w:r>
          </w:p>
        </w:tc>
      </w:tr>
      <w:tr w:rsidR="008861A3" w:rsidRPr="00A352C6" w:rsidTr="00A352C6">
        <w:tc>
          <w:tcPr>
            <w:tcW w:w="1771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i/>
              </w:rPr>
            </w:pPr>
            <w:r w:rsidRPr="00A352C6">
              <w:rPr>
                <w:i/>
              </w:rPr>
              <w:t>Доля расходов в общей сумме расходов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18,9%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21,5%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19,4%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21,2%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20,8%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21,0%</w:t>
            </w:r>
          </w:p>
        </w:tc>
      </w:tr>
      <w:tr w:rsidR="008861A3" w:rsidRPr="00A352C6" w:rsidTr="00A352C6">
        <w:tc>
          <w:tcPr>
            <w:tcW w:w="1771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Всего расходов бюджета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50649,2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56867,3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60519,7</w:t>
            </w:r>
          </w:p>
        </w:tc>
        <w:tc>
          <w:tcPr>
            <w:tcW w:w="1367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64213,1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59011,7</w:t>
            </w:r>
          </w:p>
        </w:tc>
        <w:tc>
          <w:tcPr>
            <w:tcW w:w="1368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59125,5</w:t>
            </w:r>
          </w:p>
        </w:tc>
      </w:tr>
    </w:tbl>
    <w:p w:rsidR="008861A3" w:rsidRDefault="008861A3" w:rsidP="00B27AB4">
      <w:pPr>
        <w:jc w:val="center"/>
        <w:rPr>
          <w:b/>
          <w:bCs/>
        </w:rPr>
      </w:pPr>
    </w:p>
    <w:p w:rsidR="008861A3" w:rsidRDefault="008861A3" w:rsidP="00B27AB4">
      <w:pPr>
        <w:jc w:val="center"/>
      </w:pPr>
      <w:r>
        <w:rPr>
          <w:b/>
          <w:bCs/>
          <w:sz w:val="14"/>
          <w:szCs w:val="14"/>
        </w:rPr>
        <w:t xml:space="preserve">  </w:t>
      </w:r>
      <w:r>
        <w:rPr>
          <w:b/>
          <w:bCs/>
        </w:rPr>
        <w:t>Основные направления бюджетной политики.</w:t>
      </w:r>
    </w:p>
    <w:p w:rsidR="008861A3" w:rsidRDefault="008861A3" w:rsidP="006059D1">
      <w:pPr>
        <w:jc w:val="center"/>
      </w:pPr>
    </w:p>
    <w:p w:rsidR="008861A3" w:rsidRPr="00DE6F85" w:rsidRDefault="008861A3" w:rsidP="006375A7">
      <w:pPr>
        <w:pStyle w:val="BodyTextIndent"/>
        <w:spacing w:after="0"/>
        <w:ind w:left="0" w:firstLine="851"/>
        <w:jc w:val="both"/>
        <w:rPr>
          <w:sz w:val="24"/>
          <w:szCs w:val="24"/>
        </w:rPr>
      </w:pPr>
      <w:r w:rsidRPr="00DE6F85">
        <w:rPr>
          <w:sz w:val="24"/>
          <w:szCs w:val="24"/>
        </w:rPr>
        <w:t>Основные направления бюджетной и налоговой политики муниципального образования Муниципальный округ Дворцовый округ на 2015-2017 года подготовлены в соответствии с требованиями Бюджетного кодекса Российской Федерации (с изменениями и дополнениями), Распоряжение Муниципального образования Дворцовый округ от 23.05.2013 г. № 81/1 «Об утверждении Положения о бюджетном процессе в муниципальном образовании Муниципальный округ Дворцовый округ в новой редакции».</w:t>
      </w:r>
    </w:p>
    <w:p w:rsidR="008861A3" w:rsidRPr="00DE6F85" w:rsidRDefault="008861A3" w:rsidP="006375A7">
      <w:pPr>
        <w:pStyle w:val="BodyTextIndent"/>
        <w:spacing w:after="0"/>
        <w:ind w:left="0" w:firstLine="851"/>
        <w:jc w:val="both"/>
        <w:rPr>
          <w:sz w:val="24"/>
          <w:szCs w:val="24"/>
        </w:rPr>
      </w:pPr>
      <w:r w:rsidRPr="00DE6F85">
        <w:rPr>
          <w:sz w:val="24"/>
          <w:szCs w:val="24"/>
        </w:rPr>
        <w:t>Основные направления являются основой для формирования бюджета на очередной финансовый год, повышения качества бюджетного процесса, обеспечения рационального и эффективного использования бюджетных средств, дальнейшего совершенствования межбюджетных отношений.</w:t>
      </w:r>
    </w:p>
    <w:p w:rsidR="008861A3" w:rsidRPr="00DE6F85" w:rsidRDefault="008861A3" w:rsidP="00B27AB4">
      <w:pPr>
        <w:pStyle w:val="BodyTextIndent"/>
        <w:spacing w:after="0"/>
        <w:ind w:left="0" w:firstLine="851"/>
        <w:jc w:val="both"/>
        <w:rPr>
          <w:sz w:val="24"/>
          <w:szCs w:val="24"/>
        </w:rPr>
      </w:pPr>
      <w:r w:rsidRPr="00DE6F85">
        <w:rPr>
          <w:sz w:val="24"/>
          <w:szCs w:val="24"/>
        </w:rPr>
        <w:t> </w:t>
      </w:r>
    </w:p>
    <w:p w:rsidR="008861A3" w:rsidRPr="00D610DD" w:rsidRDefault="008861A3" w:rsidP="006375A7">
      <w:pPr>
        <w:ind w:firstLine="900"/>
        <w:jc w:val="both"/>
        <w:rPr>
          <w:sz w:val="24"/>
          <w:szCs w:val="24"/>
        </w:rPr>
      </w:pPr>
      <w:r w:rsidRPr="00D610DD">
        <w:rPr>
          <w:sz w:val="24"/>
          <w:szCs w:val="24"/>
        </w:rPr>
        <w:t xml:space="preserve">Важнейшими задачами бюджетной политики в области расходов являются:  </w:t>
      </w:r>
    </w:p>
    <w:p w:rsidR="008861A3" w:rsidRPr="00D610DD" w:rsidRDefault="008861A3" w:rsidP="006375A7">
      <w:pPr>
        <w:ind w:firstLine="900"/>
        <w:jc w:val="both"/>
        <w:rPr>
          <w:sz w:val="24"/>
          <w:szCs w:val="24"/>
        </w:rPr>
      </w:pPr>
      <w:r w:rsidRPr="00D610DD">
        <w:rPr>
          <w:sz w:val="24"/>
          <w:szCs w:val="24"/>
        </w:rPr>
        <w:t>-обеспечение сбалансированности и устойчивости бюджетной системы муниципального образования Муниципальный округ Дворцовый округ, безусловное исполнение расходных обязательств местного бюджета, повышение эффективности бюджетных расходов;</w:t>
      </w:r>
    </w:p>
    <w:p w:rsidR="008861A3" w:rsidRPr="00D610DD" w:rsidRDefault="008861A3" w:rsidP="00D610DD">
      <w:pPr>
        <w:pStyle w:val="Default"/>
        <w:spacing w:line="360" w:lineRule="auto"/>
        <w:rPr>
          <w:rFonts w:ascii="Calibri" w:hAnsi="Calibri"/>
        </w:rPr>
      </w:pPr>
      <w:r w:rsidRPr="00D610DD">
        <w:rPr>
          <w:rFonts w:ascii="Calibri" w:hAnsi="Calibri"/>
        </w:rPr>
        <w:t xml:space="preserve">-     совершенствование системы муниципальных закупок, обеспечивающей рациональное использование бюджетных средств, выполнение требований федерального закона, закона Санкт-Петербурга  формирующего реальный конкурентный режим при размещении заказов на поставки товаров, выполнение работ, оказание услуг для муниципальных нужд. В связи с принятием Федерального закона от 5 апреля 2013 года № 44-ФЗ «О контрактной системе в сфере закупок товаров, работ, услуг для обеспечения государственных и муниципальных нужд» становиться необходимым обеспечение контроля в сфере закупок в соответствии с требованиями статьи 99 вышеуказанного закона. </w:t>
      </w:r>
    </w:p>
    <w:p w:rsidR="008861A3" w:rsidRPr="00D610DD" w:rsidRDefault="008861A3" w:rsidP="00D610DD">
      <w:pPr>
        <w:spacing w:line="360" w:lineRule="auto"/>
        <w:rPr>
          <w:sz w:val="24"/>
          <w:szCs w:val="24"/>
        </w:rPr>
      </w:pPr>
      <w:r w:rsidRPr="00D610DD">
        <w:rPr>
          <w:sz w:val="24"/>
          <w:szCs w:val="24"/>
        </w:rPr>
        <w:t>Стратегическая задача в области управления государственным долгом будет заключаться в осуществлении взвешенной долговой политики и совершенствовании системы управления долговыми обязательствами.</w:t>
      </w:r>
    </w:p>
    <w:p w:rsidR="008861A3" w:rsidRPr="00D610DD" w:rsidRDefault="008861A3" w:rsidP="006375A7">
      <w:pPr>
        <w:ind w:firstLine="900"/>
        <w:jc w:val="both"/>
        <w:rPr>
          <w:sz w:val="24"/>
          <w:szCs w:val="24"/>
        </w:rPr>
      </w:pPr>
    </w:p>
    <w:p w:rsidR="008861A3" w:rsidRPr="00DE6F85" w:rsidRDefault="008861A3" w:rsidP="005B659B">
      <w:pPr>
        <w:pStyle w:val="Default"/>
        <w:spacing w:line="360" w:lineRule="auto"/>
        <w:rPr>
          <w:rFonts w:ascii="Calibri" w:hAnsi="Calibri"/>
          <w:color w:val="auto"/>
        </w:rPr>
      </w:pPr>
      <w:r w:rsidRPr="00DE6F85">
        <w:rPr>
          <w:rFonts w:ascii="Calibri" w:hAnsi="Calibri"/>
        </w:rPr>
        <w:t> </w:t>
      </w:r>
      <w:r>
        <w:rPr>
          <w:rFonts w:ascii="Calibri" w:hAnsi="Calibri"/>
        </w:rPr>
        <w:tab/>
      </w:r>
      <w:r w:rsidRPr="00DE6F85">
        <w:rPr>
          <w:rFonts w:ascii="Calibri" w:hAnsi="Calibri"/>
        </w:rPr>
        <w:t>Целью основных направлений бюджетной политики является описание условий, принимаемых для составления проекта местного бюджета на 2015-2017 годы, основных подходов к его формированию и общего порядка разработки основных характеристик и прогнозируемых параметров местного бюджета</w:t>
      </w:r>
      <w:r w:rsidRPr="00DE6F85">
        <w:rPr>
          <w:rFonts w:ascii="Calibri" w:hAnsi="Calibri"/>
          <w:color w:val="auto"/>
        </w:rPr>
        <w:t xml:space="preserve">, а также обеспечение прозрачности и открытости бюджетного планирования. </w:t>
      </w:r>
    </w:p>
    <w:p w:rsidR="008861A3" w:rsidRPr="00DE6F85" w:rsidRDefault="008861A3" w:rsidP="005B659B">
      <w:pPr>
        <w:spacing w:line="360" w:lineRule="auto"/>
        <w:ind w:firstLine="708"/>
        <w:rPr>
          <w:sz w:val="24"/>
          <w:szCs w:val="24"/>
        </w:rPr>
      </w:pPr>
      <w:r w:rsidRPr="00DE6F85">
        <w:rPr>
          <w:sz w:val="24"/>
          <w:szCs w:val="24"/>
        </w:rPr>
        <w:t>Задачами основных направлений бюджетной политики является определение подходов к планированию доходов и расходов, источников финансирования местного бюджета, финансовых взаимоотношений с бюджетами государственных внебюджетных фондов, бюджетами субъектов Российской Федерации.</w:t>
      </w:r>
    </w:p>
    <w:p w:rsidR="008861A3" w:rsidRPr="00DE6F85" w:rsidRDefault="008861A3" w:rsidP="00D610DD">
      <w:pPr>
        <w:spacing w:line="360" w:lineRule="auto"/>
        <w:ind w:firstLine="708"/>
        <w:rPr>
          <w:sz w:val="24"/>
          <w:szCs w:val="24"/>
        </w:rPr>
      </w:pPr>
      <w:r w:rsidRPr="00DE6F85">
        <w:rPr>
          <w:sz w:val="24"/>
          <w:szCs w:val="24"/>
        </w:rPr>
        <w:t>Учитывая вышеизложенное, бюджетные средства будут сконцентрированы на таких направлениях, как адресные программы благоустройства дворовых территорий,</w:t>
      </w:r>
      <w:r>
        <w:rPr>
          <w:sz w:val="24"/>
          <w:szCs w:val="24"/>
        </w:rPr>
        <w:t xml:space="preserve"> социальное  обеспечение населения и </w:t>
      </w:r>
      <w:r w:rsidRPr="00DE6F85">
        <w:rPr>
          <w:sz w:val="24"/>
          <w:szCs w:val="24"/>
        </w:rPr>
        <w:t>повышение качества государственных и муниципальных услуг.</w:t>
      </w:r>
    </w:p>
    <w:p w:rsidR="008861A3" w:rsidRPr="00DE6F85" w:rsidRDefault="008861A3" w:rsidP="00D610DD">
      <w:pPr>
        <w:ind w:firstLine="708"/>
        <w:rPr>
          <w:sz w:val="24"/>
          <w:szCs w:val="24"/>
        </w:rPr>
      </w:pPr>
      <w:r>
        <w:rPr>
          <w:sz w:val="24"/>
          <w:szCs w:val="24"/>
        </w:rPr>
        <w:t>Также м</w:t>
      </w:r>
      <w:r w:rsidRPr="00DE6F85">
        <w:rPr>
          <w:sz w:val="24"/>
          <w:szCs w:val="24"/>
        </w:rPr>
        <w:t>еняются принципы и подходы к формированию ведомственной и функциональной структуры расходов бюджетов. Начиная с бюджетов на 2014 год, помимо единых разделов и подразделов классификации расходов бюджетов вводятся единые для всех бюджетов группы, подгруппы, элементы видов расходов, а также перечень статей и подстатей классификации операций сектора государственного управления.</w:t>
      </w:r>
    </w:p>
    <w:p w:rsidR="008861A3" w:rsidRPr="00DE6F85" w:rsidRDefault="008861A3" w:rsidP="00D610DD">
      <w:pPr>
        <w:ind w:firstLine="708"/>
        <w:rPr>
          <w:sz w:val="24"/>
          <w:szCs w:val="24"/>
        </w:rPr>
      </w:pPr>
      <w:r w:rsidRPr="00DE6F85">
        <w:rPr>
          <w:sz w:val="24"/>
          <w:szCs w:val="24"/>
        </w:rPr>
        <w:t>При исполнении местного бюджета в первую очередь будет обращаться внимание на соблюдение бюджетной дисциплины всеми участниками бюджетного процесса. Для этого будет обеспечиваться:</w:t>
      </w:r>
    </w:p>
    <w:p w:rsidR="008861A3" w:rsidRPr="00DE6F85" w:rsidRDefault="008861A3" w:rsidP="0079588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E6F85">
        <w:rPr>
          <w:sz w:val="24"/>
          <w:szCs w:val="24"/>
        </w:rPr>
        <w:t>исполнение местного бюджета на основе кассового плана;</w:t>
      </w:r>
    </w:p>
    <w:p w:rsidR="008861A3" w:rsidRPr="00DE6F85" w:rsidRDefault="008861A3" w:rsidP="0079588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E6F85">
        <w:rPr>
          <w:sz w:val="24"/>
          <w:szCs w:val="24"/>
        </w:rPr>
        <w:t>принятие главными распорядителями бюджетных средств бюджетных обязательств только в пределах доведенных до них лимитов бюджетных обязательств;</w:t>
      </w:r>
    </w:p>
    <w:p w:rsidR="008861A3" w:rsidRPr="00DE6F85" w:rsidRDefault="008861A3" w:rsidP="0079588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E6F85">
        <w:rPr>
          <w:sz w:val="24"/>
          <w:szCs w:val="24"/>
        </w:rPr>
        <w:t>обеспечение жесткого контроля за состоянием кредиторской задолженности по принятым обязательствам;</w:t>
      </w:r>
    </w:p>
    <w:p w:rsidR="008861A3" w:rsidRPr="00DE6F85" w:rsidRDefault="008861A3" w:rsidP="0079588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E6F85">
        <w:rPr>
          <w:sz w:val="24"/>
          <w:szCs w:val="24"/>
        </w:rPr>
        <w:t>контроль за целевым и эффективным использованием бюджетных средств.</w:t>
      </w:r>
    </w:p>
    <w:p w:rsidR="008861A3" w:rsidRPr="00DE6F85" w:rsidRDefault="008861A3" w:rsidP="00D610DD">
      <w:pPr>
        <w:pStyle w:val="Default"/>
        <w:spacing w:line="360" w:lineRule="auto"/>
        <w:ind w:firstLine="708"/>
        <w:rPr>
          <w:rFonts w:ascii="Calibri" w:hAnsi="Calibri"/>
        </w:rPr>
      </w:pPr>
      <w:r w:rsidRPr="00DE6F85">
        <w:rPr>
          <w:rFonts w:ascii="Calibri" w:hAnsi="Calibri"/>
        </w:rPr>
        <w:t xml:space="preserve">Действенный государственный финансовый контроль будет являться важнейшим фактором, обеспечивающим высокое качество управления бюджетным процессом. Мероприятия в данной сфере будут направлены на совершенствование методов контроля за расходованием бюджетных средств. </w:t>
      </w:r>
    </w:p>
    <w:p w:rsidR="008861A3" w:rsidRPr="00DE6F85" w:rsidRDefault="008861A3" w:rsidP="00DE6F85">
      <w:pPr>
        <w:jc w:val="center"/>
        <w:rPr>
          <w:sz w:val="24"/>
          <w:szCs w:val="24"/>
        </w:rPr>
      </w:pPr>
      <w:r w:rsidRPr="00DE6F85">
        <w:rPr>
          <w:sz w:val="24"/>
          <w:szCs w:val="24"/>
        </w:rPr>
        <w:t>Итоги реализации бюджетной политики в период до 2014 года</w:t>
      </w:r>
    </w:p>
    <w:p w:rsidR="008861A3" w:rsidRPr="00DE6F85" w:rsidRDefault="008861A3" w:rsidP="00DE6F85">
      <w:pPr>
        <w:rPr>
          <w:sz w:val="24"/>
          <w:szCs w:val="24"/>
        </w:rPr>
      </w:pPr>
      <w:r w:rsidRPr="00DE6F85">
        <w:rPr>
          <w:sz w:val="24"/>
          <w:szCs w:val="24"/>
        </w:rPr>
        <w:t>Основными результатами реализации бюджетной политики в период до 2014 года стали обеспечение долгосрочной сбалансированности и устойчивости бюджетной системы Российской Федерации, оптимизация расходов местного бюджета, формирование местного бюджета на основе муниципальных программ, совершенствование межбюджетных отношений.</w:t>
      </w:r>
    </w:p>
    <w:p w:rsidR="008861A3" w:rsidRPr="00DE6F85" w:rsidRDefault="008861A3" w:rsidP="00292118">
      <w:pPr>
        <w:ind w:firstLine="708"/>
        <w:rPr>
          <w:sz w:val="24"/>
          <w:szCs w:val="24"/>
        </w:rPr>
      </w:pPr>
      <w:r w:rsidRPr="00DE6F85">
        <w:rPr>
          <w:sz w:val="24"/>
          <w:szCs w:val="24"/>
        </w:rPr>
        <w:t xml:space="preserve">В результате внесения изменений в Бюджетный кодекс Российской Федерации (далее – Бюджетный кодекс) Федеральным законом от 7 мая </w:t>
      </w:r>
      <w:smartTag w:uri="urn:schemas-microsoft-com:office:smarttags" w:element="metricconverter">
        <w:smartTagPr>
          <w:attr w:name="ProductID" w:val="2013 г"/>
        </w:smartTagPr>
        <w:r w:rsidRPr="00DE6F85">
          <w:rPr>
            <w:sz w:val="24"/>
            <w:szCs w:val="24"/>
          </w:rPr>
          <w:t>2013 г</w:t>
        </w:r>
      </w:smartTag>
      <w:r w:rsidRPr="00DE6F85">
        <w:rPr>
          <w:sz w:val="24"/>
          <w:szCs w:val="24"/>
        </w:rPr>
        <w:t>. № 104-ФЗ были созданы условия для учета в бюджетном процессе государственных (муниципальных) программ, являющихся инструментом повышения эффективности бюджетных расходов и создающих условия для повышения качества государственного управления, бюджетного планирования, эффективности и результативности использования бюджетных средств.</w:t>
      </w:r>
    </w:p>
    <w:p w:rsidR="008861A3" w:rsidRPr="00DE6F85" w:rsidRDefault="008861A3" w:rsidP="00292118">
      <w:pPr>
        <w:ind w:firstLine="708"/>
        <w:rPr>
          <w:sz w:val="24"/>
          <w:szCs w:val="24"/>
        </w:rPr>
      </w:pPr>
      <w:r w:rsidRPr="00DE6F85">
        <w:rPr>
          <w:sz w:val="24"/>
          <w:szCs w:val="24"/>
        </w:rPr>
        <w:t>Кроме того, в полной мере внедрен механизм формирования местного бюджета на основе реестров расходных обязательств с заполнением главными распорядителями средств федерального бюджета соответствующих обоснований бюджетных ассигнований, что обеспечивает повышение обоснованности и прозрачности бюджетных расходов.</w:t>
      </w:r>
    </w:p>
    <w:tbl>
      <w:tblPr>
        <w:tblW w:w="10104" w:type="dxa"/>
        <w:tblInd w:w="93" w:type="dxa"/>
        <w:tblLook w:val="00A0"/>
      </w:tblPr>
      <w:tblGrid>
        <w:gridCol w:w="936"/>
        <w:gridCol w:w="355"/>
        <w:gridCol w:w="227"/>
        <w:gridCol w:w="570"/>
        <w:gridCol w:w="570"/>
        <w:gridCol w:w="1185"/>
        <w:gridCol w:w="266"/>
        <w:gridCol w:w="1480"/>
        <w:gridCol w:w="1479"/>
        <w:gridCol w:w="1012"/>
        <w:gridCol w:w="1012"/>
        <w:gridCol w:w="1012"/>
      </w:tblGrid>
      <w:tr w:rsidR="008861A3" w:rsidRPr="00A352C6" w:rsidTr="00DE6F85">
        <w:trPr>
          <w:trHeight w:val="25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6132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bCs/>
                <w:sz w:val="24"/>
                <w:szCs w:val="24"/>
                <w:lang w:eastAsia="ru-RU"/>
              </w:rPr>
            </w:pPr>
            <w:r w:rsidRPr="00A352C6">
              <w:rPr>
                <w:bCs/>
                <w:sz w:val="24"/>
                <w:szCs w:val="24"/>
                <w:lang w:eastAsia="ru-RU"/>
              </w:rPr>
              <w:t>Основные параметры местного  бюджета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8861A3" w:rsidRPr="00A352C6" w:rsidTr="00DE6F85">
        <w:trPr>
          <w:trHeight w:val="255"/>
        </w:trPr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на 2015-2017 годы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8861A3" w:rsidRPr="00A352C6" w:rsidTr="00DE6F85">
        <w:trPr>
          <w:trHeight w:val="25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</w:tr>
      <w:tr w:rsidR="008861A3" w:rsidRPr="00A352C6" w:rsidTr="00DE6F85">
        <w:trPr>
          <w:trHeight w:val="285"/>
        </w:trPr>
        <w:tc>
          <w:tcPr>
            <w:tcW w:w="265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4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Отчетный год 2013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Текущий год 2014</w:t>
            </w:r>
          </w:p>
        </w:tc>
        <w:tc>
          <w:tcPr>
            <w:tcW w:w="30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 xml:space="preserve">плановый период </w:t>
            </w:r>
          </w:p>
        </w:tc>
      </w:tr>
      <w:tr w:rsidR="008861A3" w:rsidRPr="00A352C6" w:rsidTr="00DE6F85">
        <w:trPr>
          <w:trHeight w:val="342"/>
        </w:trPr>
        <w:tc>
          <w:tcPr>
            <w:tcW w:w="265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29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smartTag w:uri="urn:schemas-microsoft-com:office:smarttags" w:element="PersonName">
              <w:smartTagPr>
                <w:attr w:name="ProductID" w:val="1 -й"/>
              </w:smartTagPr>
              <w:r w:rsidRPr="00A352C6">
                <w:rPr>
                  <w:sz w:val="24"/>
                  <w:szCs w:val="24"/>
                  <w:lang w:eastAsia="ru-RU"/>
                </w:rPr>
                <w:t>1 -й</w:t>
              </w:r>
            </w:smartTag>
            <w:r w:rsidRPr="00A352C6">
              <w:rPr>
                <w:sz w:val="24"/>
                <w:szCs w:val="24"/>
                <w:lang w:eastAsia="ru-RU"/>
              </w:rPr>
              <w:t xml:space="preserve"> год 2015 </w:t>
            </w:r>
          </w:p>
        </w:tc>
        <w:tc>
          <w:tcPr>
            <w:tcW w:w="1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2 -й год 2016</w:t>
            </w:r>
          </w:p>
        </w:tc>
        <w:tc>
          <w:tcPr>
            <w:tcW w:w="10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3 -й год 2017</w:t>
            </w:r>
          </w:p>
        </w:tc>
      </w:tr>
      <w:tr w:rsidR="008861A3" w:rsidRPr="00A352C6" w:rsidTr="00DE6F85">
        <w:trPr>
          <w:trHeight w:val="1020"/>
        </w:trPr>
        <w:tc>
          <w:tcPr>
            <w:tcW w:w="265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утверждено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ожидаемое исполнение</w:t>
            </w:r>
          </w:p>
        </w:tc>
        <w:tc>
          <w:tcPr>
            <w:tcW w:w="1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</w:tr>
      <w:tr w:rsidR="008861A3" w:rsidRPr="00A352C6" w:rsidTr="00DE6F85">
        <w:trPr>
          <w:trHeight w:val="405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Доходы - всего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50545,2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55219,7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55219,7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58413,1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59011,7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59125,5</w:t>
            </w:r>
          </w:p>
        </w:tc>
      </w:tr>
      <w:tr w:rsidR="008861A3" w:rsidRPr="00A352C6" w:rsidTr="00DE6F85">
        <w:trPr>
          <w:trHeight w:val="330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 xml:space="preserve">в том числе: 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8861A3" w:rsidRPr="00A352C6" w:rsidTr="00DE6F85">
        <w:trPr>
          <w:trHeight w:val="360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налоговые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46049,5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51005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51005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54100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54600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54600</w:t>
            </w:r>
          </w:p>
        </w:tc>
      </w:tr>
      <w:tr w:rsidR="008861A3" w:rsidRPr="00A352C6" w:rsidTr="00DE6F85">
        <w:trPr>
          <w:trHeight w:val="360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неналоговые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4495,7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4214,7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4214,7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4313,1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4411,7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4525,5</w:t>
            </w:r>
          </w:p>
        </w:tc>
      </w:tr>
      <w:tr w:rsidR="008861A3" w:rsidRPr="00A352C6" w:rsidTr="00DE6F85">
        <w:trPr>
          <w:trHeight w:val="315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Расходы- всего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50649,2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60519,7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60519,7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64213,1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57511,7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eastAsia="ru-RU"/>
              </w:rPr>
            </w:pPr>
            <w:r w:rsidRPr="00A352C6">
              <w:rPr>
                <w:b/>
                <w:bCs/>
                <w:sz w:val="24"/>
                <w:szCs w:val="24"/>
                <w:lang w:eastAsia="ru-RU"/>
              </w:rPr>
              <w:t>57625,5</w:t>
            </w:r>
          </w:p>
        </w:tc>
      </w:tr>
      <w:tr w:rsidR="008861A3" w:rsidRPr="00A352C6" w:rsidTr="00DE6F85">
        <w:trPr>
          <w:trHeight w:val="285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 xml:space="preserve">в том числе: 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8861A3" w:rsidRPr="00A352C6" w:rsidTr="00DE6F85">
        <w:trPr>
          <w:trHeight w:val="345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расходы текущего характера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50649,2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60519,7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60519,7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64213,1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57511,7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57625,5</w:t>
            </w:r>
          </w:p>
        </w:tc>
      </w:tr>
      <w:tr w:rsidR="008861A3" w:rsidRPr="00A352C6" w:rsidTr="00DE6F85">
        <w:trPr>
          <w:trHeight w:val="270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8861A3" w:rsidRPr="00A352C6" w:rsidTr="00DE6F85">
        <w:trPr>
          <w:trHeight w:val="495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расходы инвестиционного характера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8861A3" w:rsidRPr="00A352C6" w:rsidTr="00DE6F85">
        <w:trPr>
          <w:trHeight w:val="285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Профицит(+), дефицит (-)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-104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5300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5300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5800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8861A3" w:rsidRPr="00A352C6" w:rsidTr="00DE6F85">
        <w:trPr>
          <w:trHeight w:val="615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Источники финансирования дефицита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704,6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5300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5300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5800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8861A3" w:rsidRPr="00A352C6" w:rsidTr="00DE6F85">
        <w:trPr>
          <w:trHeight w:val="285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8861A3" w:rsidRPr="00A352C6" w:rsidTr="00DE6F85">
        <w:trPr>
          <w:trHeight w:val="570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Внешние источники финансирования дефицита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8861A3" w:rsidRPr="00A352C6" w:rsidTr="00DE6F85">
        <w:trPr>
          <w:trHeight w:val="510"/>
        </w:trPr>
        <w:tc>
          <w:tcPr>
            <w:tcW w:w="26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8861A3" w:rsidRPr="00A352C6" w:rsidRDefault="008861A3" w:rsidP="00DE6F85">
            <w:pPr>
              <w:spacing w:after="0" w:line="240" w:lineRule="auto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Внутренние источники финансирования дефицита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704,6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5300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5300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5800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61A3" w:rsidRPr="00A352C6" w:rsidRDefault="008861A3" w:rsidP="00DE6F85">
            <w:pPr>
              <w:spacing w:after="0" w:line="240" w:lineRule="auto"/>
              <w:jc w:val="right"/>
              <w:rPr>
                <w:sz w:val="24"/>
                <w:szCs w:val="24"/>
                <w:lang w:eastAsia="ru-RU"/>
              </w:rPr>
            </w:pPr>
            <w:r w:rsidRPr="00A352C6">
              <w:rPr>
                <w:sz w:val="24"/>
                <w:szCs w:val="24"/>
                <w:lang w:eastAsia="ru-RU"/>
              </w:rPr>
              <w:t>0</w:t>
            </w:r>
          </w:p>
        </w:tc>
      </w:tr>
    </w:tbl>
    <w:p w:rsidR="008861A3" w:rsidRPr="00DE6F85" w:rsidRDefault="008861A3" w:rsidP="00DE6F85">
      <w:pPr>
        <w:rPr>
          <w:sz w:val="24"/>
          <w:szCs w:val="24"/>
        </w:rPr>
      </w:pPr>
    </w:p>
    <w:p w:rsidR="008861A3" w:rsidRPr="00DE6F85" w:rsidRDefault="008861A3" w:rsidP="00DE6F85">
      <w:pPr>
        <w:rPr>
          <w:sz w:val="24"/>
          <w:szCs w:val="24"/>
        </w:rPr>
      </w:pPr>
      <w:r w:rsidRPr="00DE6F85">
        <w:rPr>
          <w:sz w:val="24"/>
          <w:szCs w:val="24"/>
        </w:rPr>
        <w:t xml:space="preserve">Доходы местного бюджета в 2013 году составили 50545,2 тыс. рублей, в том числе налоговые  доходы – </w:t>
      </w:r>
      <w:r w:rsidRPr="006E2132">
        <w:rPr>
          <w:sz w:val="24"/>
          <w:szCs w:val="24"/>
          <w:lang w:eastAsia="ru-RU"/>
        </w:rPr>
        <w:t>46049,5</w:t>
      </w:r>
      <w:r w:rsidRPr="00DE6F85">
        <w:rPr>
          <w:sz w:val="24"/>
          <w:szCs w:val="24"/>
          <w:lang w:eastAsia="ru-RU"/>
        </w:rPr>
        <w:t xml:space="preserve"> тыс.</w:t>
      </w:r>
      <w:r w:rsidRPr="00DE6F85">
        <w:rPr>
          <w:sz w:val="24"/>
          <w:szCs w:val="24"/>
        </w:rPr>
        <w:t xml:space="preserve"> рублей, неналоговые – 4495,7 тыс. рублей.</w:t>
      </w:r>
    </w:p>
    <w:p w:rsidR="008861A3" w:rsidRPr="00DE6F85" w:rsidRDefault="008861A3" w:rsidP="00DE6F85">
      <w:pPr>
        <w:rPr>
          <w:sz w:val="24"/>
          <w:szCs w:val="24"/>
        </w:rPr>
      </w:pPr>
      <w:r w:rsidRPr="00DE6F85">
        <w:rPr>
          <w:sz w:val="24"/>
          <w:szCs w:val="24"/>
        </w:rPr>
        <w:t xml:space="preserve">В общей сумме доходов местного бюджета в 2013 году налоговые доходы составили 91,1% и неналоговые  доходы – 8,9%. </w:t>
      </w:r>
    </w:p>
    <w:p w:rsidR="008861A3" w:rsidRPr="00DE6F85" w:rsidRDefault="008861A3" w:rsidP="00DE6F85">
      <w:pPr>
        <w:rPr>
          <w:sz w:val="24"/>
          <w:szCs w:val="24"/>
        </w:rPr>
      </w:pPr>
      <w:r w:rsidRPr="00DE6F85">
        <w:rPr>
          <w:sz w:val="24"/>
          <w:szCs w:val="24"/>
        </w:rPr>
        <w:t>Объем поступивших в 2013 году доходов на 1886,5тыс. рублей  больше прогнозируемого общего объема доходов, При этом неналоговые доходы уменьшились на 546,4 тыс. рублей, а налоговые увеличились – на 10 150,3 тыс. рублей.</w:t>
      </w:r>
    </w:p>
    <w:p w:rsidR="008861A3" w:rsidRPr="00DE6F85" w:rsidRDefault="008861A3" w:rsidP="00795885">
      <w:pPr>
        <w:rPr>
          <w:sz w:val="24"/>
          <w:szCs w:val="24"/>
        </w:rPr>
      </w:pPr>
      <w:r w:rsidRPr="00DE6F85">
        <w:rPr>
          <w:sz w:val="24"/>
          <w:szCs w:val="24"/>
        </w:rPr>
        <w:t>В 2013 году исполнение расходов местного бюджета составило 56109,5 тыс. рублей или 98,7%  по следующим основным направлениям: социальная сфера – 4,9% от общего объема кассовых расходов местного бюджета; национальная безопасность и правоох</w:t>
      </w:r>
      <w:r>
        <w:rPr>
          <w:sz w:val="24"/>
          <w:szCs w:val="24"/>
        </w:rPr>
        <w:t>ранительная деятельность – 0,8%</w:t>
      </w:r>
      <w:r w:rsidRPr="00DE6F85">
        <w:rPr>
          <w:sz w:val="24"/>
          <w:szCs w:val="24"/>
        </w:rPr>
        <w:t>; жилищно-ком</w:t>
      </w:r>
      <w:r>
        <w:rPr>
          <w:sz w:val="24"/>
          <w:szCs w:val="24"/>
        </w:rPr>
        <w:t>м</w:t>
      </w:r>
      <w:r w:rsidRPr="00DE6F85">
        <w:rPr>
          <w:sz w:val="24"/>
          <w:szCs w:val="24"/>
        </w:rPr>
        <w:t>унальное хозяйство – 34,3% .</w:t>
      </w:r>
    </w:p>
    <w:p w:rsidR="008861A3" w:rsidRPr="00DE6F85" w:rsidRDefault="008861A3" w:rsidP="006375A7">
      <w:pPr>
        <w:pStyle w:val="BodyTextIndent2"/>
        <w:spacing w:after="0" w:line="276" w:lineRule="auto"/>
        <w:ind w:left="0"/>
        <w:jc w:val="both"/>
        <w:rPr>
          <w:sz w:val="24"/>
          <w:szCs w:val="24"/>
        </w:rPr>
      </w:pPr>
    </w:p>
    <w:p w:rsidR="008861A3" w:rsidRPr="00DE6F85" w:rsidRDefault="008861A3" w:rsidP="001D4B8B">
      <w:pPr>
        <w:ind w:firstLine="708"/>
        <w:rPr>
          <w:sz w:val="24"/>
          <w:szCs w:val="24"/>
        </w:rPr>
      </w:pPr>
      <w:r w:rsidRPr="00DE6F85">
        <w:rPr>
          <w:sz w:val="24"/>
          <w:szCs w:val="24"/>
        </w:rPr>
        <w:t>Основными задачами органов местного самоуправления в области социально-экономической политики на 2015 год и плановые периоды 2015-2017 годов является улучшение качества жизни населения муниципального образования Дворцовый округ, решение вопросов местного значения по таким направлениям как: благоустройство и озеленение дворовых территорий; отдых, оздоровление и спорт, работа с молодежью, повышение уровня безопасности, опека и попечительство.</w:t>
      </w:r>
    </w:p>
    <w:p w:rsidR="008861A3" w:rsidRPr="00DE6F85" w:rsidRDefault="008861A3" w:rsidP="001D4B8B">
      <w:pPr>
        <w:ind w:firstLine="360"/>
        <w:rPr>
          <w:sz w:val="24"/>
          <w:szCs w:val="24"/>
        </w:rPr>
      </w:pPr>
      <w:r w:rsidRPr="00DE6F85">
        <w:rPr>
          <w:sz w:val="24"/>
          <w:szCs w:val="24"/>
        </w:rPr>
        <w:t>Для достижения указанных целей необходимо увеличить доходы местного бюджета, укрепить финансово-экономическую базу органов местного самоуправления, развить формы гражданского участия в деятельности органов местного самоуправления и органов государственной власти, повысить эффективность работы органов местного самоуправления по решению вопросов местного значения.</w:t>
      </w:r>
    </w:p>
    <w:p w:rsidR="008861A3" w:rsidRPr="00DE6F85" w:rsidRDefault="008861A3" w:rsidP="001D4B8B">
      <w:pPr>
        <w:pStyle w:val="ListParagraph"/>
        <w:numPr>
          <w:ilvl w:val="0"/>
          <w:numId w:val="1"/>
        </w:numPr>
        <w:ind w:left="426" w:hanging="426"/>
        <w:rPr>
          <w:sz w:val="24"/>
          <w:szCs w:val="24"/>
        </w:rPr>
      </w:pPr>
      <w:r w:rsidRPr="00DE6F85">
        <w:rPr>
          <w:sz w:val="24"/>
          <w:szCs w:val="24"/>
        </w:rPr>
        <w:t>Благоустройство и озеленение дворовых территорий муниципального образования:</w:t>
      </w:r>
    </w:p>
    <w:p w:rsidR="008861A3" w:rsidRPr="00DE6F85" w:rsidRDefault="008861A3" w:rsidP="0023271C">
      <w:pPr>
        <w:ind w:left="360"/>
        <w:rPr>
          <w:sz w:val="24"/>
          <w:szCs w:val="24"/>
        </w:rPr>
      </w:pPr>
      <w:r w:rsidRPr="00DE6F85">
        <w:rPr>
          <w:sz w:val="24"/>
          <w:szCs w:val="24"/>
        </w:rPr>
        <w:t>В рамках благоустройства и озеленения территории муниципального образования, местной администрацией разрабатывается адресная программа на основе бюджетных заявок депутатов и жителей округа.</w:t>
      </w:r>
    </w:p>
    <w:p w:rsidR="008861A3" w:rsidRDefault="008861A3" w:rsidP="0023271C">
      <w:pPr>
        <w:ind w:left="360"/>
      </w:pPr>
      <w:r>
        <w:t>Приоритетным направлением является комплексное благоустройство территории текущий ремонт и озеленение придомовых территорий дворов, включая подъезды и въезды, пешеходные дорожки; установка и ремонт ограждений газонов, установка и содержание малых архитектурных форм, уличной мебели и хозяйственно-бытового оборудования; обустройство и содержание детских и спортивных площадок и т.п.)</w:t>
      </w:r>
    </w:p>
    <w:p w:rsidR="008861A3" w:rsidRDefault="008861A3" w:rsidP="001D4B8B">
      <w:pPr>
        <w:pStyle w:val="ListParagraph"/>
        <w:numPr>
          <w:ilvl w:val="0"/>
          <w:numId w:val="1"/>
        </w:numPr>
        <w:ind w:left="426"/>
      </w:pPr>
      <w:r>
        <w:t>Молодежная политика:</w:t>
      </w:r>
    </w:p>
    <w:p w:rsidR="008861A3" w:rsidRDefault="008861A3" w:rsidP="00E1595D">
      <w:pPr>
        <w:pStyle w:val="ListParagraph"/>
        <w:numPr>
          <w:ilvl w:val="1"/>
          <w:numId w:val="1"/>
        </w:numPr>
      </w:pPr>
      <w:r>
        <w:t>Организация и проведение мероприятий по военно-патриотическому воспитанию граждан.</w:t>
      </w:r>
    </w:p>
    <w:p w:rsidR="008861A3" w:rsidRDefault="008861A3" w:rsidP="00E1595D">
      <w:pPr>
        <w:pStyle w:val="ListParagraph"/>
      </w:pPr>
      <w:r>
        <w:t>Ожидаемыми результатами реализации мероприятий по военно-патриотическому  воспитанию является формирование у молодежи ценностей ориентиров, определяющих чувство любви к своему Отечеству и уважения к Вооруженным Силам России, повышение уровня социальной активности ответственности молодых людей за участие в жизни государства,  формирование навыков жизнеобеспечения в природных условиях и умений начальной физической подготовки.</w:t>
      </w:r>
    </w:p>
    <w:p w:rsidR="008861A3" w:rsidRDefault="008861A3" w:rsidP="00514D3E">
      <w:pPr>
        <w:pStyle w:val="ListParagraph"/>
        <w:ind w:hanging="294"/>
      </w:pPr>
      <w:r>
        <w:t>2.2. Организация и проведение досуговых мероприятий для детей и подростков, проживающих на территории округа.</w:t>
      </w:r>
    </w:p>
    <w:p w:rsidR="008861A3" w:rsidRDefault="008861A3" w:rsidP="00E1595D">
      <w:pPr>
        <w:pStyle w:val="ListParagraph"/>
      </w:pPr>
      <w:r>
        <w:t>Результаты реализации мероприятий, способствуют профилактике правонарушений среди несовершеннолетних, формируют культурные и духовные ценности порастающего поколения к полезным занятиям, воспитанию хорошего вкуса.</w:t>
      </w:r>
    </w:p>
    <w:p w:rsidR="008861A3" w:rsidRDefault="008861A3" w:rsidP="00514D3E">
      <w:pPr>
        <w:ind w:left="720" w:hanging="294"/>
      </w:pPr>
      <w:r>
        <w:t>2.3. Профилактика правонарушений, терроризма, экстремизма, дорожно-транспортного травматизма на территории округа.</w:t>
      </w:r>
    </w:p>
    <w:p w:rsidR="008861A3" w:rsidRDefault="008861A3" w:rsidP="003B7D33">
      <w:pPr>
        <w:ind w:left="720" w:hanging="12"/>
      </w:pPr>
      <w:r>
        <w:t>Ожидаемыми результатами реализаций мероприятий являются принцип мирного сосуществования в многонациональном обществе, приоритеты толерантного поведения; правовое просвещение школьников среди старших классов о негативных последствиях противоправного поведения, в т.ч. формирование отрицательного отношения к потреблению наркотических веществ и  их распространение; повышение дорожно-транспортной дисциплины участников дорожного движения.</w:t>
      </w:r>
    </w:p>
    <w:p w:rsidR="008861A3" w:rsidRDefault="008861A3" w:rsidP="00514D3E">
      <w:pPr>
        <w:ind w:left="720" w:hanging="294"/>
      </w:pPr>
      <w:r>
        <w:t>2.4. Организация и финансирование временного трудоустройства несовершеннолетних в возрасте от 14 до 18 лет в свободное от учебы время, безработных граждан, испытывающих трудности в поиске работы, безработных граждан в возрасте от 18 до 20 лет, из числа выпускников образовательных учреждений начального и среднего профобразования, ищущих работу впервые; общественных работ; ярмарок вакансий и учебных рабочих мест на территории округа.</w:t>
      </w:r>
    </w:p>
    <w:p w:rsidR="008861A3" w:rsidRDefault="008861A3" w:rsidP="003B7D33">
      <w:pPr>
        <w:ind w:left="720" w:hanging="12"/>
      </w:pPr>
      <w:r>
        <w:t>Ожидаемыми результатами реализации является стимулирование интереса у детей и подростков к выбору профессии, привлечение подрастающего поколения к общественно-полезному труду, а также профилактике правонарушений в молодежной среде.</w:t>
      </w:r>
    </w:p>
    <w:p w:rsidR="008861A3" w:rsidRDefault="008861A3" w:rsidP="001D4B8B">
      <w:pPr>
        <w:pStyle w:val="ListParagraph"/>
        <w:numPr>
          <w:ilvl w:val="0"/>
          <w:numId w:val="1"/>
        </w:numPr>
        <w:ind w:left="426"/>
      </w:pPr>
      <w:r>
        <w:t>Культура:</w:t>
      </w:r>
    </w:p>
    <w:p w:rsidR="008861A3" w:rsidRDefault="008861A3" w:rsidP="003B7D33">
      <w:pPr>
        <w:pStyle w:val="ListParagraph"/>
      </w:pPr>
      <w:r>
        <w:t>Организация местных праздничных, культурно-просветительных мероприятий на территории округа (концерты, мероприятия посвященные  Дню прорыва Блокады, Дню Победы, Дню матери, Дню пожилых людей и др.). Многие мероприятия этого направления проводятся для пожилых людей, людей с ограниченными возможностями, социально-незащищенных слоев населения.</w:t>
      </w:r>
    </w:p>
    <w:p w:rsidR="008861A3" w:rsidRDefault="008861A3" w:rsidP="001D4B8B">
      <w:pPr>
        <w:pStyle w:val="ListParagraph"/>
        <w:numPr>
          <w:ilvl w:val="0"/>
          <w:numId w:val="1"/>
        </w:numPr>
        <w:ind w:left="426"/>
      </w:pPr>
      <w:r>
        <w:t>Физическая культура и спорт:</w:t>
      </w:r>
    </w:p>
    <w:p w:rsidR="008861A3" w:rsidRDefault="008861A3" w:rsidP="003B7D33">
      <w:pPr>
        <w:pStyle w:val="ListParagraph"/>
      </w:pPr>
      <w:r>
        <w:t>Создание условий для развития физической культуры и спорта для различных социальных и возрастных групп населения округа, путем пропаганды здорового образа жизни, активного долголетия, стимулирования интереса у населения к физкультурно-оздоровительным занятиям, повышение занятости детей, подростков и молодежи в спортивных секциях и на соревнованиях с целью профилактике правонарушений.</w:t>
      </w:r>
    </w:p>
    <w:p w:rsidR="008861A3" w:rsidRDefault="008861A3" w:rsidP="001D4B8B">
      <w:pPr>
        <w:pStyle w:val="ListParagraph"/>
        <w:numPr>
          <w:ilvl w:val="0"/>
          <w:numId w:val="1"/>
        </w:numPr>
        <w:ind w:left="426"/>
      </w:pPr>
      <w:r>
        <w:t>Опека и попечительство</w:t>
      </w:r>
    </w:p>
    <w:p w:rsidR="008861A3" w:rsidRDefault="008861A3" w:rsidP="003B7D33">
      <w:pPr>
        <w:pStyle w:val="ListParagraph"/>
      </w:pPr>
      <w:r>
        <w:t>В соответствии с Законом Санкт-Петербурга «О наделении органов местного самоуправления в Санкт-Петербурге отдельными государственными полномочиями Санкт-Петербурга по организации и осуществлению деятельности по опеке и попечительству, назначению и выплате денежных средств на содержание детей, находящихся под опекой (попечительством), и денежных средств на содержание детей, переданных на воспитание в приемные семьи в Санкт-Петербурге»органам местного самоуправления в Санкт-Петербурге переданы отдельные государственные полномочия в сфере опеки и попечительства, для исполнения которых из бюджета Санкт-Петербурга будут предоставляться субвенции, объём которых определен в соответствии  с единой Методикой расчета, утвержденной выше указанным Законом Санкт-Петербурга.  Размер выплаты денежных средств  на питание, приобретение одежды, обуви, мягкого инвентаря на детей, находящихся под опекой в 2015 году составит 8038,0 рублей ежемесячно на одного опекаемого ребенка, впланом периоде 2016 год 8465 рублей, 2017 год 8981,7 рублей.</w:t>
      </w:r>
    </w:p>
    <w:p w:rsidR="008861A3" w:rsidRDefault="008861A3" w:rsidP="001D4B8B">
      <w:pPr>
        <w:pStyle w:val="ListParagraph"/>
        <w:numPr>
          <w:ilvl w:val="0"/>
          <w:numId w:val="1"/>
        </w:numPr>
        <w:ind w:left="284" w:hanging="142"/>
      </w:pPr>
      <w:r>
        <w:t>Иные расходные обязательства:</w:t>
      </w:r>
    </w:p>
    <w:p w:rsidR="008861A3" w:rsidRDefault="008861A3" w:rsidP="00763658">
      <w:pPr>
        <w:pStyle w:val="ListParagraph"/>
        <w:numPr>
          <w:ilvl w:val="1"/>
          <w:numId w:val="1"/>
        </w:numPr>
      </w:pPr>
      <w:r>
        <w:t xml:space="preserve"> Организация и осуществление мероприятий по предупреждению чрезвычайных ситуаций и защиту населения от чрезвычайных ситуаций;</w:t>
      </w:r>
    </w:p>
    <w:p w:rsidR="008861A3" w:rsidRDefault="008861A3" w:rsidP="00763658">
      <w:pPr>
        <w:pStyle w:val="ListParagraph"/>
        <w:numPr>
          <w:ilvl w:val="1"/>
          <w:numId w:val="1"/>
        </w:numPr>
      </w:pPr>
      <w:r>
        <w:t>Обеспечение деятельности средств массовой информации, опубликование правовых актов органов местного самоуправления и иной информации; издание газеты.</w:t>
      </w:r>
    </w:p>
    <w:p w:rsidR="008861A3" w:rsidRDefault="008861A3" w:rsidP="00763658">
      <w:pPr>
        <w:pStyle w:val="ListParagraph"/>
        <w:numPr>
          <w:ilvl w:val="1"/>
          <w:numId w:val="1"/>
        </w:numPr>
      </w:pPr>
      <w:r>
        <w:t>Осуществление в порядке и формах, установленных законом Санкт-Петербурга, поддержки  деятельности граждан, общественных объединений, участвующих в охране общественного правопорядка на территории муниципального образования.</w:t>
      </w:r>
    </w:p>
    <w:p w:rsidR="008861A3" w:rsidRDefault="008861A3" w:rsidP="00763658">
      <w:pPr>
        <w:pStyle w:val="ListParagraph"/>
      </w:pPr>
      <w:r>
        <w:t xml:space="preserve">В 2015 году бюджет муниципального образования муниципальный округ Дворцовый округ будет способен обеспечить финансирование расходных обязательств в соответствии с целевыми муниципальными программами. </w:t>
      </w:r>
    </w:p>
    <w:p w:rsidR="008861A3" w:rsidRDefault="008861A3" w:rsidP="00763658">
      <w:pPr>
        <w:pStyle w:val="ListParagraph"/>
      </w:pPr>
    </w:p>
    <w:p w:rsidR="008861A3" w:rsidRDefault="008861A3" w:rsidP="00763658">
      <w:pPr>
        <w:pStyle w:val="ListParagraph"/>
      </w:pPr>
    </w:p>
    <w:p w:rsidR="008861A3" w:rsidRDefault="008861A3" w:rsidP="00763658">
      <w:pPr>
        <w:pStyle w:val="ListParagraph"/>
      </w:pPr>
    </w:p>
    <w:p w:rsidR="008861A3" w:rsidRDefault="008861A3" w:rsidP="00763658">
      <w:pPr>
        <w:pStyle w:val="ListParagraph"/>
      </w:pPr>
    </w:p>
    <w:p w:rsidR="008861A3" w:rsidRDefault="008861A3" w:rsidP="00763658">
      <w:pPr>
        <w:pStyle w:val="ListParagraph"/>
      </w:pPr>
    </w:p>
    <w:p w:rsidR="008861A3" w:rsidRDefault="008861A3" w:rsidP="00763658">
      <w:pPr>
        <w:pStyle w:val="ListParagraph"/>
      </w:pPr>
    </w:p>
    <w:p w:rsidR="008861A3" w:rsidRPr="009E67E7" w:rsidRDefault="008861A3" w:rsidP="001C3BAD">
      <w:pPr>
        <w:jc w:val="center"/>
        <w:rPr>
          <w:b/>
        </w:rPr>
      </w:pPr>
      <w:r w:rsidRPr="009E67E7">
        <w:rPr>
          <w:b/>
        </w:rPr>
        <w:t>Оценка ожидаемого исполнения бюджета</w:t>
      </w:r>
    </w:p>
    <w:p w:rsidR="008861A3" w:rsidRPr="009E67E7" w:rsidRDefault="008861A3" w:rsidP="001C3BAD">
      <w:pPr>
        <w:jc w:val="center"/>
        <w:rPr>
          <w:b/>
        </w:rPr>
      </w:pPr>
      <w:r w:rsidRPr="009E67E7">
        <w:rPr>
          <w:b/>
        </w:rPr>
        <w:t>муниципального образования муниципальный округ Дворовый округ</w:t>
      </w:r>
    </w:p>
    <w:p w:rsidR="008861A3" w:rsidRDefault="008861A3" w:rsidP="001C3BAD">
      <w:pPr>
        <w:jc w:val="center"/>
        <w:rPr>
          <w:b/>
        </w:rPr>
      </w:pPr>
      <w:r w:rsidRPr="009E67E7">
        <w:rPr>
          <w:b/>
        </w:rPr>
        <w:t>на текущий финансовый год</w:t>
      </w:r>
    </w:p>
    <w:p w:rsidR="008861A3" w:rsidRPr="009E67E7" w:rsidRDefault="008861A3" w:rsidP="001C3BAD">
      <w:pPr>
        <w:jc w:val="center"/>
        <w:rPr>
          <w:b/>
        </w:rPr>
      </w:pPr>
    </w:p>
    <w:p w:rsidR="008861A3" w:rsidRDefault="008861A3" w:rsidP="001C3BAD">
      <w:pPr>
        <w:jc w:val="center"/>
      </w:pPr>
      <w:r>
        <w:t>По доходам: 55219,7 тысяч рублей.</w:t>
      </w:r>
    </w:p>
    <w:p w:rsidR="008861A3" w:rsidRDefault="008861A3" w:rsidP="001C3BAD">
      <w:pPr>
        <w:jc w:val="center"/>
      </w:pPr>
    </w:p>
    <w:p w:rsidR="008861A3" w:rsidRDefault="008861A3" w:rsidP="001C3BAD">
      <w:pPr>
        <w:jc w:val="center"/>
      </w:pPr>
      <w:r>
        <w:t>По расходам: 60519,7 тысяч рублей.</w:t>
      </w:r>
    </w:p>
    <w:p w:rsidR="008861A3" w:rsidRDefault="008861A3" w:rsidP="001C3BAD"/>
    <w:p w:rsidR="008861A3" w:rsidRDefault="008861A3" w:rsidP="001C3BAD"/>
    <w:p w:rsidR="008861A3" w:rsidRDefault="008861A3" w:rsidP="001C3BAD"/>
    <w:p w:rsidR="008861A3" w:rsidRDefault="008861A3" w:rsidP="001C3BAD"/>
    <w:p w:rsidR="008861A3" w:rsidRDefault="008861A3" w:rsidP="001C3BAD"/>
    <w:p w:rsidR="008861A3" w:rsidRDefault="008861A3" w:rsidP="001C3BAD"/>
    <w:p w:rsidR="008861A3" w:rsidRDefault="008861A3" w:rsidP="001C3BAD"/>
    <w:p w:rsidR="008861A3" w:rsidRDefault="008861A3" w:rsidP="001C3BAD"/>
    <w:p w:rsidR="008861A3" w:rsidRDefault="008861A3" w:rsidP="001C3BAD"/>
    <w:p w:rsidR="008861A3" w:rsidRDefault="008861A3" w:rsidP="001C3BAD"/>
    <w:p w:rsidR="008861A3" w:rsidRDefault="008861A3" w:rsidP="001C3BAD"/>
    <w:p w:rsidR="008861A3" w:rsidRPr="009E67E7" w:rsidRDefault="008861A3" w:rsidP="001C3BAD">
      <w:pPr>
        <w:jc w:val="center"/>
        <w:rPr>
          <w:b/>
        </w:rPr>
      </w:pPr>
      <w:r w:rsidRPr="009E67E7">
        <w:rPr>
          <w:b/>
        </w:rPr>
        <w:t>Ожидаемые итоги социально-экономического развития</w:t>
      </w:r>
    </w:p>
    <w:p w:rsidR="008861A3" w:rsidRPr="009E67E7" w:rsidRDefault="008861A3" w:rsidP="001C3BAD">
      <w:pPr>
        <w:jc w:val="center"/>
        <w:rPr>
          <w:b/>
        </w:rPr>
      </w:pPr>
      <w:r w:rsidRPr="009E67E7">
        <w:rPr>
          <w:b/>
        </w:rPr>
        <w:t>МО МО Дворцовый округ за текущий финансовый год</w:t>
      </w:r>
    </w:p>
    <w:p w:rsidR="008861A3" w:rsidRDefault="008861A3" w:rsidP="001C3BAD">
      <w:pPr>
        <w:jc w:val="center"/>
        <w:rPr>
          <w:b/>
        </w:rPr>
      </w:pPr>
      <w:r w:rsidRPr="009E67E7">
        <w:rPr>
          <w:b/>
        </w:rPr>
        <w:t>По доходам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529"/>
        <w:gridCol w:w="2552"/>
      </w:tblGrid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Наименование доходов</w:t>
            </w: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Сумма (тысяч рублей)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19405,0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с налогоплательщиков, выбравших в качестве объекта налогообложения доходы (за налоговые периоды, истекшие до 01.01.2011)</w:t>
            </w: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0,0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5500,0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с налогоплательщиков, выбравших в качестве объекта налогообложения доходы, уменьшенные на величину расходов (за налоговые периоды, истекшие до 01.01.2011)</w:t>
            </w: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0,0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Единый налог на вмененный доход для отдельных видов деятельности</w:t>
            </w: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15500,0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Минимальный налог, зачисляемый в бюджеты субъектов Российской Федерации</w:t>
            </w: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3000,0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Налог на имущество физических лиц</w:t>
            </w: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7500,0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Доходы от оказания платных услуг получателями средств бюджетов внутригородских муниципальных образований городов</w:t>
            </w:r>
          </w:p>
          <w:p w:rsidR="008861A3" w:rsidRPr="00A352C6" w:rsidRDefault="008861A3" w:rsidP="00A352C6">
            <w:pPr>
              <w:spacing w:after="0" w:line="240" w:lineRule="auto"/>
            </w:pPr>
            <w:r w:rsidRPr="00A352C6">
              <w:t>федерального значения Москвы и Санкт-Петербурга и</w:t>
            </w:r>
          </w:p>
          <w:p w:rsidR="008861A3" w:rsidRPr="00A352C6" w:rsidRDefault="008861A3" w:rsidP="00A352C6">
            <w:pPr>
              <w:spacing w:after="0" w:line="240" w:lineRule="auto"/>
            </w:pPr>
            <w:r w:rsidRPr="00A352C6">
              <w:t>компенсационных затрат бюджетов внутригородских</w:t>
            </w:r>
          </w:p>
          <w:p w:rsidR="008861A3" w:rsidRPr="00A352C6" w:rsidRDefault="008861A3" w:rsidP="00A352C6">
            <w:pPr>
              <w:spacing w:after="0" w:line="240" w:lineRule="auto"/>
            </w:pPr>
            <w:r w:rsidRPr="00A352C6">
              <w:t>муниципальных образований городов федерального значения Москвы и Санкт-Петербурга (по восстановлению зеленых насаждений)</w:t>
            </w: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100,0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 xml:space="preserve">Штрафы, санкции, возмещение ущерба </w:t>
            </w:r>
          </w:p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100,0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2500,0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 xml:space="preserve">Субвенции из бюджета Санкт-Петербурга </w:t>
            </w:r>
          </w:p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1614,7</w:t>
            </w:r>
          </w:p>
        </w:tc>
      </w:tr>
      <w:tr w:rsidR="008861A3" w:rsidRPr="00A352C6" w:rsidTr="00A352C6">
        <w:tc>
          <w:tcPr>
            <w:tcW w:w="5529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итого</w:t>
            </w:r>
          </w:p>
        </w:tc>
        <w:tc>
          <w:tcPr>
            <w:tcW w:w="2552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55219,7</w:t>
            </w:r>
          </w:p>
        </w:tc>
      </w:tr>
    </w:tbl>
    <w:p w:rsidR="008861A3" w:rsidRDefault="008861A3" w:rsidP="001C3BAD">
      <w:pPr>
        <w:jc w:val="center"/>
        <w:rPr>
          <w:b/>
        </w:rPr>
      </w:pPr>
      <w:r w:rsidRPr="00931654">
        <w:rPr>
          <w:b/>
        </w:rPr>
        <w:t>По расходам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3120"/>
      </w:tblGrid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Наименование расходов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Сумма (тысяч рублей)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Общегосударственные вопросы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26194,8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Национальная безопасность и правоохранительная деятельность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464,5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Национальная экономика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155,1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Жилищно-коммунальное хозяйство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17940,3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Образование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3590,0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Культура и кинематография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5840,0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Социальная политика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2983,9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Физическая культура и спорт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2570,8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Средства массовой информации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780,3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итого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60519,7</w:t>
            </w:r>
          </w:p>
        </w:tc>
      </w:tr>
    </w:tbl>
    <w:p w:rsidR="008861A3" w:rsidRPr="00931654" w:rsidRDefault="008861A3" w:rsidP="001C3BAD">
      <w:pPr>
        <w:jc w:val="center"/>
        <w:rPr>
          <w:b/>
        </w:rPr>
      </w:pPr>
    </w:p>
    <w:p w:rsidR="008861A3" w:rsidRPr="00621D39" w:rsidRDefault="008861A3" w:rsidP="001C3BAD">
      <w:pPr>
        <w:jc w:val="center"/>
        <w:rPr>
          <w:b/>
        </w:rPr>
      </w:pPr>
      <w:r w:rsidRPr="00621D39">
        <w:rPr>
          <w:b/>
        </w:rPr>
        <w:t>Предварительные итоги социально-экономического развития</w:t>
      </w:r>
    </w:p>
    <w:p w:rsidR="008861A3" w:rsidRDefault="008861A3" w:rsidP="001C3BAD">
      <w:pPr>
        <w:jc w:val="center"/>
        <w:rPr>
          <w:b/>
        </w:rPr>
      </w:pPr>
      <w:r w:rsidRPr="00621D39">
        <w:rPr>
          <w:b/>
        </w:rPr>
        <w:t>МО МО</w:t>
      </w:r>
      <w:r>
        <w:rPr>
          <w:b/>
        </w:rPr>
        <w:t xml:space="preserve"> Дворцовый округ</w:t>
      </w:r>
      <w:r w:rsidRPr="00621D39">
        <w:rPr>
          <w:b/>
        </w:rPr>
        <w:t xml:space="preserve"> за истекший период текущего финансового года</w:t>
      </w:r>
    </w:p>
    <w:p w:rsidR="008861A3" w:rsidRDefault="008861A3" w:rsidP="001C3BAD">
      <w:pPr>
        <w:tabs>
          <w:tab w:val="left" w:pos="3390"/>
        </w:tabs>
        <w:rPr>
          <w:b/>
        </w:rPr>
      </w:pPr>
      <w:r>
        <w:tab/>
      </w:r>
      <w:r w:rsidRPr="00621D39">
        <w:rPr>
          <w:b/>
        </w:rPr>
        <w:t>По доходам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03"/>
        <w:gridCol w:w="4252"/>
      </w:tblGrid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Наименование доходов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Сумма (тысяч рублей)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15902,5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с налогоплательщиков, выбравших в качестве объекта налогообложения доходы (за налоговые периоды, истекшие до 01.01.2011)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4,8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3064,6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с налогоплательщиков, выбравших в качестве объекта налогообложения доходы, уменьшенные на величину расходов (за налоговые периоды, истекшие до 01.01.2011)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0,0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Единый налог на вмененный доход  для отдельных видов деятельности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11724,4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Минимальный налог, зачисляемый в бюджеты субъектов Российской Федерации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2968,7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в связи с применением патентной системы налогообложения, зачисляемый в бюджеты городов федерального значения Москвы и Санкт-Петербурга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385,9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Налог на имущество физических лиц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5468,0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Доходы от оказания платных услуг получателями средств бюджетов внутригородских муниципальных образований городов</w:t>
            </w:r>
          </w:p>
          <w:p w:rsidR="008861A3" w:rsidRPr="00A352C6" w:rsidRDefault="008861A3" w:rsidP="00A352C6">
            <w:pPr>
              <w:spacing w:after="0" w:line="240" w:lineRule="auto"/>
            </w:pPr>
            <w:r w:rsidRPr="00A352C6">
              <w:t>федерального значения Москвы и Санкт-Петербурга и</w:t>
            </w:r>
          </w:p>
          <w:p w:rsidR="008861A3" w:rsidRPr="00A352C6" w:rsidRDefault="008861A3" w:rsidP="00A352C6">
            <w:pPr>
              <w:spacing w:after="0" w:line="240" w:lineRule="auto"/>
            </w:pPr>
            <w:r w:rsidRPr="00A352C6">
              <w:t>компенсационных затрат бюджетов внутригородских</w:t>
            </w:r>
          </w:p>
          <w:p w:rsidR="008861A3" w:rsidRPr="00A352C6" w:rsidRDefault="008861A3" w:rsidP="00A352C6">
            <w:pPr>
              <w:spacing w:after="0" w:line="240" w:lineRule="auto"/>
            </w:pPr>
            <w:r w:rsidRPr="00A352C6">
              <w:t>муниципальных образований городов федерального значения Москвы и Санкт-Петербурга (по восстановлению зеленых насаждений)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880,0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 xml:space="preserve">Штрафы, санкции, возмещение ущерба </w:t>
            </w:r>
          </w:p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866,3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110,0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 xml:space="preserve">Субвенции из бюджета Санкт-Петербурга </w:t>
            </w:r>
          </w:p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1217,6</w:t>
            </w:r>
          </w:p>
        </w:tc>
      </w:tr>
      <w:tr w:rsidR="008861A3" w:rsidRPr="00A352C6" w:rsidTr="00A352C6">
        <w:tc>
          <w:tcPr>
            <w:tcW w:w="4503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итого</w:t>
            </w:r>
          </w:p>
        </w:tc>
        <w:tc>
          <w:tcPr>
            <w:tcW w:w="4252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42592,8</w:t>
            </w:r>
          </w:p>
        </w:tc>
      </w:tr>
    </w:tbl>
    <w:p w:rsidR="008861A3" w:rsidRDefault="008861A3" w:rsidP="001C3BAD">
      <w:pPr>
        <w:jc w:val="center"/>
        <w:rPr>
          <w:b/>
        </w:rPr>
      </w:pPr>
    </w:p>
    <w:p w:rsidR="008861A3" w:rsidRDefault="008861A3" w:rsidP="001C3BAD">
      <w:pPr>
        <w:jc w:val="center"/>
        <w:rPr>
          <w:b/>
        </w:rPr>
      </w:pPr>
      <w:r w:rsidRPr="00931654">
        <w:rPr>
          <w:b/>
        </w:rPr>
        <w:t>По расходам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3120"/>
      </w:tblGrid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Наименование расходов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Сумма (тысяч рублей)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Общегосударственные вопросы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14 935,1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Национальная безопасность и правоохранительная деятельность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64,9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Национальная экономика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46,6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Жилищно-коммунальное хозяйство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10924,5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Образование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1214,6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Культура и кинематография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3043,0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Социальная политика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1690,4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Физическая культура и спорт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1623,0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Средства массовой информации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</w:pPr>
            <w:r w:rsidRPr="00A352C6">
              <w:t>397,2</w:t>
            </w:r>
          </w:p>
        </w:tc>
      </w:tr>
      <w:tr w:rsidR="008861A3" w:rsidRPr="00A352C6" w:rsidTr="00A352C6">
        <w:tc>
          <w:tcPr>
            <w:tcW w:w="4785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итого</w:t>
            </w:r>
          </w:p>
        </w:tc>
        <w:tc>
          <w:tcPr>
            <w:tcW w:w="3120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33 939,3</w:t>
            </w:r>
          </w:p>
        </w:tc>
      </w:tr>
    </w:tbl>
    <w:p w:rsidR="008861A3" w:rsidRDefault="008861A3" w:rsidP="00763658">
      <w:pPr>
        <w:pStyle w:val="ListParagraph"/>
      </w:pPr>
    </w:p>
    <w:p w:rsidR="008861A3" w:rsidRDefault="008861A3" w:rsidP="00763658">
      <w:pPr>
        <w:pStyle w:val="ListParagraph"/>
      </w:pPr>
    </w:p>
    <w:p w:rsidR="008861A3" w:rsidRDefault="008861A3" w:rsidP="00B86BDE">
      <w:pPr>
        <w:tabs>
          <w:tab w:val="left" w:pos="3390"/>
        </w:tabs>
        <w:jc w:val="center"/>
        <w:rPr>
          <w:b/>
        </w:rPr>
      </w:pPr>
      <w:r w:rsidRPr="009F34DC">
        <w:rPr>
          <w:b/>
        </w:rPr>
        <w:t>Прогноз социально-экономического развития МО МО Дворцовый округ на 2015 год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66"/>
        <w:gridCol w:w="2435"/>
        <w:gridCol w:w="2435"/>
        <w:gridCol w:w="2436"/>
      </w:tblGrid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Наименование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Фактические (согласно годовому отчёту)</w:t>
            </w:r>
          </w:p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показатели социально-экономического развития</w:t>
            </w:r>
          </w:p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предыдущего финансового года (тыс. рублей)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Ожидаемые на дату составления прогноза</w:t>
            </w:r>
          </w:p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социально-экономического развития показатели</w:t>
            </w:r>
          </w:p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социально-экономического развития текущего</w:t>
            </w:r>
          </w:p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финансового года (тыс. рублей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Показатели прогноза социально-экономического</w:t>
            </w:r>
          </w:p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развития на 2015 год (тыс. рублей)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306" w:type="dxa"/>
            <w:gridSpan w:val="3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ОБЪЁМЫ ДОХОДОВ МЕСТНОГО БЮДЖЕТА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20284,7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19902,0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21000,0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5702,8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5200,0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5000,0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Единый налог на вмененный доход для отдельных видов деятельности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15800,2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14700,0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15500,0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Минимальный налог, зачисляемый в бюджеты субъектов Российской Федерации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2776,3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3100,0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3000,0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Налог, взимаемый в связи с применением патентной системы налогообложения, зачисляемый в бюджеты городов федерального значения Москвы и Санкт-Петербурга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0,0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400,0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500,0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Налог на имущество физических лиц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10337,0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10500,0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9000,0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Доходы от оказания платных услуг получателями средств бюджетов внутригородских муниципальных образований городов</w:t>
            </w:r>
          </w:p>
          <w:p w:rsidR="008861A3" w:rsidRPr="00A352C6" w:rsidRDefault="008861A3" w:rsidP="00A352C6">
            <w:pPr>
              <w:spacing w:after="0" w:line="240" w:lineRule="auto"/>
            </w:pPr>
            <w:r w:rsidRPr="00A352C6">
              <w:t>федерального значения Москвы и Санкт-Петербурга и</w:t>
            </w:r>
          </w:p>
          <w:p w:rsidR="008861A3" w:rsidRPr="00A352C6" w:rsidRDefault="008861A3" w:rsidP="00A352C6">
            <w:pPr>
              <w:spacing w:after="0" w:line="240" w:lineRule="auto"/>
            </w:pPr>
            <w:r w:rsidRPr="00A352C6">
              <w:t>компенсационных затрат бюджетов внутригородских</w:t>
            </w:r>
          </w:p>
          <w:p w:rsidR="008861A3" w:rsidRPr="00A352C6" w:rsidRDefault="008861A3" w:rsidP="00A352C6">
            <w:pPr>
              <w:spacing w:after="0" w:line="240" w:lineRule="auto"/>
            </w:pPr>
            <w:r w:rsidRPr="00A352C6">
              <w:t>муниципальных образований городов федерального значения Москвы и Санкт-Петербурга (по восстановлению зеленых насаждений)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265,7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900,0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100,0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 xml:space="preserve">Штрафы, санкции, возмещение ущерба </w:t>
            </w:r>
          </w:p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237,8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900,0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100,0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1745,8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150,0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2500,0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 xml:space="preserve">Субвенции из бюджета Санкт-Петербурга </w:t>
            </w:r>
          </w:p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1554,3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1554,3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1713,1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Итого: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58704,6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57306,3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58413,1</w:t>
            </w:r>
          </w:p>
        </w:tc>
      </w:tr>
      <w:tr w:rsidR="008861A3" w:rsidRPr="00A352C6" w:rsidTr="00A352C6">
        <w:tc>
          <w:tcPr>
            <w:tcW w:w="9571" w:type="dxa"/>
            <w:gridSpan w:val="4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ОБЪЁМЫ РАСХОДОВ МЕСТНОГО БЮДЖЕТА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Общегосударственные вопросы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21026,8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25300,0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28750,6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Национальная безопасность и правоохранительная деятельность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448,1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350,0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447,0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Национальная экономика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589,0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100,0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155,1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Жилищно-коммунальное хозяйство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19258,3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17940,3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15727,3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Образование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3419,9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3590,0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4335,0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Культура и кинематография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5744,2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5840,0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6140,0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Социальная политика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2737,9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2983,0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3151,0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  <w:rPr>
                <w:b/>
              </w:rPr>
            </w:pPr>
            <w:r w:rsidRPr="00A352C6">
              <w:t>Физическая культура и спорт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2093,6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2500,0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4201,1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</w:pPr>
            <w:r w:rsidRPr="00A352C6">
              <w:t>Средства массовой информации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791,8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790,0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</w:pPr>
            <w:r w:rsidRPr="00A352C6">
              <w:t>1306,0</w:t>
            </w:r>
            <w:bookmarkStart w:id="0" w:name="_GoBack"/>
            <w:bookmarkEnd w:id="0"/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итого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56109,6</w:t>
            </w: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59393,3</w:t>
            </w: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  <w:r w:rsidRPr="00A352C6">
              <w:rPr>
                <w:b/>
              </w:rPr>
              <w:t>64213,1</w:t>
            </w:r>
          </w:p>
        </w:tc>
      </w:tr>
      <w:tr w:rsidR="008861A3" w:rsidRPr="00A352C6" w:rsidTr="00A352C6">
        <w:tc>
          <w:tcPr>
            <w:tcW w:w="226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35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436" w:type="dxa"/>
          </w:tcPr>
          <w:p w:rsidR="008861A3" w:rsidRPr="00A352C6" w:rsidRDefault="008861A3" w:rsidP="00A352C6">
            <w:pPr>
              <w:tabs>
                <w:tab w:val="left" w:pos="3390"/>
              </w:tabs>
              <w:spacing w:after="0" w:line="240" w:lineRule="auto"/>
              <w:jc w:val="center"/>
              <w:rPr>
                <w:b/>
              </w:rPr>
            </w:pPr>
          </w:p>
        </w:tc>
      </w:tr>
    </w:tbl>
    <w:p w:rsidR="008861A3" w:rsidRDefault="008861A3" w:rsidP="00B86BDE">
      <w:pPr>
        <w:pStyle w:val="ListParagraph"/>
      </w:pPr>
    </w:p>
    <w:sectPr w:rsidR="008861A3" w:rsidSect="00514D3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1A3" w:rsidRDefault="008861A3" w:rsidP="00514D3E">
      <w:pPr>
        <w:spacing w:after="0" w:line="240" w:lineRule="auto"/>
      </w:pPr>
      <w:r>
        <w:separator/>
      </w:r>
    </w:p>
  </w:endnote>
  <w:endnote w:type="continuationSeparator" w:id="1">
    <w:p w:rsidR="008861A3" w:rsidRDefault="008861A3" w:rsidP="0051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1A3" w:rsidRDefault="008861A3" w:rsidP="00514D3E">
      <w:pPr>
        <w:spacing w:after="0" w:line="240" w:lineRule="auto"/>
      </w:pPr>
      <w:r>
        <w:separator/>
      </w:r>
    </w:p>
  </w:footnote>
  <w:footnote w:type="continuationSeparator" w:id="1">
    <w:p w:rsidR="008861A3" w:rsidRDefault="008861A3" w:rsidP="00514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2A2E"/>
    <w:multiLevelType w:val="hybridMultilevel"/>
    <w:tmpl w:val="1778C5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434995"/>
    <w:multiLevelType w:val="multilevel"/>
    <w:tmpl w:val="B4A260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59D1"/>
    <w:rsid w:val="00007A58"/>
    <w:rsid w:val="00111C6E"/>
    <w:rsid w:val="00126DDE"/>
    <w:rsid w:val="00166E4B"/>
    <w:rsid w:val="001C3BAD"/>
    <w:rsid w:val="001D4B8B"/>
    <w:rsid w:val="0023271C"/>
    <w:rsid w:val="002768C4"/>
    <w:rsid w:val="00292118"/>
    <w:rsid w:val="00362110"/>
    <w:rsid w:val="003B7D33"/>
    <w:rsid w:val="00504D6E"/>
    <w:rsid w:val="00514D3E"/>
    <w:rsid w:val="0059532E"/>
    <w:rsid w:val="005B2C49"/>
    <w:rsid w:val="005B659B"/>
    <w:rsid w:val="005C4C51"/>
    <w:rsid w:val="005E3432"/>
    <w:rsid w:val="006059D1"/>
    <w:rsid w:val="00621D39"/>
    <w:rsid w:val="006375A7"/>
    <w:rsid w:val="00671152"/>
    <w:rsid w:val="006E2132"/>
    <w:rsid w:val="007402F9"/>
    <w:rsid w:val="00744AA6"/>
    <w:rsid w:val="007549E4"/>
    <w:rsid w:val="00763658"/>
    <w:rsid w:val="00786CE8"/>
    <w:rsid w:val="00795885"/>
    <w:rsid w:val="007C30DA"/>
    <w:rsid w:val="00811FDB"/>
    <w:rsid w:val="00850F78"/>
    <w:rsid w:val="008861A3"/>
    <w:rsid w:val="008E37F4"/>
    <w:rsid w:val="00914FC0"/>
    <w:rsid w:val="00931654"/>
    <w:rsid w:val="009C35D0"/>
    <w:rsid w:val="009D414B"/>
    <w:rsid w:val="009E67E7"/>
    <w:rsid w:val="009F34DC"/>
    <w:rsid w:val="00A0389A"/>
    <w:rsid w:val="00A04C4F"/>
    <w:rsid w:val="00A352C6"/>
    <w:rsid w:val="00B05A6D"/>
    <w:rsid w:val="00B201CC"/>
    <w:rsid w:val="00B21858"/>
    <w:rsid w:val="00B27AB4"/>
    <w:rsid w:val="00B80D61"/>
    <w:rsid w:val="00B85B47"/>
    <w:rsid w:val="00B86BDE"/>
    <w:rsid w:val="00C34630"/>
    <w:rsid w:val="00CC1933"/>
    <w:rsid w:val="00CD4DDC"/>
    <w:rsid w:val="00CE0B87"/>
    <w:rsid w:val="00CF13F5"/>
    <w:rsid w:val="00D169A2"/>
    <w:rsid w:val="00D551C3"/>
    <w:rsid w:val="00D610DD"/>
    <w:rsid w:val="00D83909"/>
    <w:rsid w:val="00DB3801"/>
    <w:rsid w:val="00DE4E64"/>
    <w:rsid w:val="00DE6F85"/>
    <w:rsid w:val="00E14831"/>
    <w:rsid w:val="00E1595D"/>
    <w:rsid w:val="00EA27D9"/>
    <w:rsid w:val="00F21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Firs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51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C30DA"/>
    <w:pPr>
      <w:keepNext/>
      <w:spacing w:after="0" w:line="240" w:lineRule="auto"/>
      <w:ind w:firstLine="708"/>
      <w:jc w:val="right"/>
      <w:outlineLvl w:val="0"/>
    </w:pPr>
    <w:rPr>
      <w:rFonts w:ascii="Times New Roman" w:eastAsia="Times New Roman" w:hAnsi="Times New Roman"/>
      <w:b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C30DA"/>
    <w:pPr>
      <w:keepNext/>
      <w:spacing w:after="0" w:line="240" w:lineRule="auto"/>
      <w:ind w:firstLine="708"/>
      <w:jc w:val="both"/>
      <w:outlineLvl w:val="1"/>
    </w:pPr>
    <w:rPr>
      <w:rFonts w:ascii="Times New Roman" w:hAnsi="Times New Roman"/>
      <w:b/>
      <w:sz w:val="20"/>
      <w:szCs w:val="20"/>
      <w:u w:val="single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C30DA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hAnsi="Times New Roman"/>
      <w:b/>
      <w:bCs/>
      <w:color w:val="000000"/>
      <w:sz w:val="24"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30DA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C30DA"/>
    <w:rPr>
      <w:rFonts w:ascii="Times New Roman" w:eastAsia="Times New Roman" w:hAnsi="Times New Roman" w:cs="Times New Roman"/>
      <w:b/>
      <w:sz w:val="20"/>
      <w:szCs w:val="20"/>
      <w:u w:val="single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C30DA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table" w:styleId="TableGrid">
    <w:name w:val="Table Grid"/>
    <w:basedOn w:val="TableNormal"/>
    <w:uiPriority w:val="99"/>
    <w:rsid w:val="006059D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327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14D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4D3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4D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4D3E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B05A6D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B05A6D"/>
    <w:rPr>
      <w:rFonts w:ascii="Times New Roman" w:hAnsi="Times New Roman" w:cs="Times New Roman"/>
      <w:b/>
      <w:sz w:val="20"/>
      <w:szCs w:val="20"/>
      <w:lang w:eastAsia="ru-RU"/>
    </w:rPr>
  </w:style>
  <w:style w:type="paragraph" w:customStyle="1" w:styleId="Heading">
    <w:name w:val="Heading"/>
    <w:uiPriority w:val="99"/>
    <w:rsid w:val="007C30DA"/>
    <w:pPr>
      <w:autoSpaceDE w:val="0"/>
      <w:autoSpaceDN w:val="0"/>
      <w:adjustRightInd w:val="0"/>
    </w:pPr>
    <w:rPr>
      <w:rFonts w:ascii="System" w:eastAsia="Times New Roman" w:hAnsi="System" w:cs="System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C30D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C30DA"/>
    <w:rPr>
      <w:rFonts w:ascii="Times New Roman" w:hAnsi="Times New Roman" w:cs="Times New Roman"/>
      <w:sz w:val="20"/>
      <w:szCs w:val="20"/>
      <w:lang w:eastAsia="ru-RU"/>
    </w:rPr>
  </w:style>
  <w:style w:type="paragraph" w:styleId="List">
    <w:name w:val="List"/>
    <w:basedOn w:val="Normal"/>
    <w:uiPriority w:val="99"/>
    <w:rsid w:val="007C30DA"/>
    <w:pPr>
      <w:widowControl w:val="0"/>
      <w:autoSpaceDE w:val="0"/>
      <w:autoSpaceDN w:val="0"/>
      <w:adjustRightInd w:val="0"/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7C30D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C30DA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7C30DA"/>
    <w:pPr>
      <w:widowControl w:val="0"/>
      <w:autoSpaceDE w:val="0"/>
      <w:autoSpaceDN w:val="0"/>
      <w:adjustRightInd w:val="0"/>
      <w:spacing w:line="240" w:lineRule="auto"/>
      <w:ind w:firstLine="210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7C30DA"/>
    <w:rPr>
      <w:rFonts w:ascii="Times New Roman" w:hAnsi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7C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30D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rsid w:val="006375A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6375A7"/>
    <w:rPr>
      <w:rFonts w:cs="Times New Roman"/>
    </w:rPr>
  </w:style>
  <w:style w:type="paragraph" w:customStyle="1" w:styleId="Default">
    <w:name w:val="Default"/>
    <w:uiPriority w:val="99"/>
    <w:rsid w:val="007958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220</TotalTime>
  <Pages>14</Pages>
  <Words>3298</Words>
  <Characters>18803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munizipal2</cp:lastModifiedBy>
  <cp:revision>28</cp:revision>
  <cp:lastPrinted>2014-10-09T08:43:00Z</cp:lastPrinted>
  <dcterms:created xsi:type="dcterms:W3CDTF">2014-09-01T17:25:00Z</dcterms:created>
  <dcterms:modified xsi:type="dcterms:W3CDTF">2014-10-09T08:45:00Z</dcterms:modified>
</cp:coreProperties>
</file>