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28"/>
        </w:rPr>
        <w:t>Практичне заняття № 3</w:t>
      </w:r>
    </w:p>
    <w:p>
      <w:pPr>
        <w:spacing w:before="0" w:after="160"/>
        <w:jc w:val="center"/>
      </w:pPr>
      <w:r>
        <w:rPr>
          <w:b/>
          <w:i w:val="0"/>
          <w:sz w:val="32"/>
        </w:rPr>
        <w:t>Управління життєвим циклом програмного продукту та інструменти програмної інженерії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231"/>
        <w:gridCol w:w="7405"/>
      </w:tblGrid>
      <w:tr>
        <w:trPr>
          <w:tblHeader w:val="true"/>
        </w:trP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Дисципліна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Основи програмної інженерії та конструювання програмного забезпечення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Група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ІПЗ-3/1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Прізвище, ім'я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Котяш Андрій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Варіант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1. Кафе «CoffeeGo»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Дата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26.10.2026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Мета роботи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Навчитися застосовувати модель SDLC до власного проєкту, розбивати його на фази життєвого циклу з конкретними артефактами, будувати дорожню карту та організовувати командну роботу через ALM-інструмент (дошку задач).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1. Вибір моделі SDLC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1 – Картка проєкту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3043"/>
        <w:gridCol w:w="6593"/>
      </w:tblGrid>
      <w:tr>
        <w:trPr>
          <w:tblHeader w:val="true"/>
        </w:trPr>
        <w:tc>
          <w:tcPr>
            <w:tcW w:type="dxa" w:w="304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Поле</w:t>
            </w:r>
          </w:p>
        </w:tc>
        <w:tc>
          <w:tcPr>
            <w:tcW w:type="dxa" w:w="659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Значення</w:t>
            </w:r>
          </w:p>
        </w:tc>
      </w:tr>
      <w:tr>
        <w:tc>
          <w:tcPr>
            <w:tcW w:type="dxa" w:w="304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Назва проєкту</w:t>
            </w:r>
          </w:p>
        </w:tc>
        <w:tc>
          <w:tcPr>
            <w:tcW w:type="dxa" w:w="659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CoffeeGo — мобільний застосунок попереднього замовлення кави</w:t>
            </w:r>
          </w:p>
        </w:tc>
      </w:tr>
      <w:tr>
        <w:tc>
          <w:tcPr>
            <w:tcW w:type="dxa" w:w="304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Тип системи</w:t>
            </w:r>
          </w:p>
        </w:tc>
        <w:tc>
          <w:tcPr>
            <w:tcW w:type="dxa" w:w="659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Mobile (iOS, Android) + Web (панелі бариста і менеджера) + API</w:t>
            </w:r>
          </w:p>
        </w:tc>
      </w:tr>
      <w:tr>
        <w:tc>
          <w:tcPr>
            <w:tcW w:type="dxa" w:w="304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Замовник</w:t>
            </w:r>
          </w:p>
        </w:tc>
        <w:tc>
          <w:tcPr>
            <w:tcW w:type="dxa" w:w="659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Мережа з трьох кав'ярень «CoffeeGo» (комерційна організація)</w:t>
            </w:r>
          </w:p>
        </w:tc>
      </w:tr>
      <w:tr>
        <w:tc>
          <w:tcPr>
            <w:tcW w:type="dxa" w:w="304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Розмір команди</w:t>
            </w:r>
          </w:p>
        </w:tc>
        <w:tc>
          <w:tcPr>
            <w:tcW w:type="dxa" w:w="659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4 особи: Backend-розробник, Frontend/Mobile-розробник, UI/UX дизайнер, Тестувальник</w:t>
            </w:r>
          </w:p>
        </w:tc>
      </w:tr>
      <w:tr>
        <w:tc>
          <w:tcPr>
            <w:tcW w:type="dxa" w:w="304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Очікуваний термін</w:t>
            </w:r>
          </w:p>
        </w:tc>
        <w:tc>
          <w:tcPr>
            <w:tcW w:type="dxa" w:w="659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5 тижнів: 27.10–30.11.2026 (реліз до 1 грудня)</w:t>
            </w:r>
          </w:p>
        </w:tc>
      </w:tr>
      <w:tr>
        <w:tc>
          <w:tcPr>
            <w:tcW w:type="dxa" w:w="304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Стабільність вимог</w:t>
            </w:r>
          </w:p>
        </w:tc>
        <w:tc>
          <w:tcPr>
            <w:tcW w:type="dxa" w:w="659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Можуть змінюватись (правила бонусів ще не визначені)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2 – Вибір моделі SDLC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980"/>
        <w:gridCol w:w="3477"/>
        <w:gridCol w:w="1589"/>
        <w:gridCol w:w="1589"/>
      </w:tblGrid>
      <w:tr>
        <w:trPr>
          <w:tblHeader w:val="true"/>
        </w:trPr>
        <w:tc>
          <w:tcPr>
            <w:tcW w:type="dxa" w:w="298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Критерій проєкту</w:t>
            </w:r>
          </w:p>
        </w:tc>
        <w:tc>
          <w:tcPr>
            <w:tcW w:type="dxa" w:w="347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Відповідь для CoffeeGo</w:t>
            </w:r>
          </w:p>
        </w:tc>
        <w:tc>
          <w:tcPr>
            <w:tcW w:type="dxa" w:w="158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Модель SDLC</w:t>
            </w:r>
          </w:p>
        </w:tc>
        <w:tc>
          <w:tcPr>
            <w:tcW w:type="dxa" w:w="158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Метод</w:t>
            </w:r>
          </w:p>
        </w:tc>
      </w:tr>
      <w:tr>
        <w:tc>
          <w:tcPr>
            <w:tcW w:type="dxa" w:w="298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Вимоги стабільні, замовник — держустанова або тендер</w:t>
            </w:r>
          </w:p>
        </w:tc>
        <w:tc>
          <w:tcPr>
            <w:tcW w:type="dxa" w:w="347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Ні: замовник комерційний, вимоги до бонусів змінюються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Waterfall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Структурні</w:t>
            </w:r>
          </w:p>
        </w:tc>
      </w:tr>
      <w:tr>
        <w:tc>
          <w:tcPr>
            <w:tcW w:type="dxa" w:w="298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Потрібна формальна верифікація (критична система)</w:t>
            </w:r>
          </w:p>
        </w:tc>
        <w:tc>
          <w:tcPr>
            <w:tcW w:type="dxa" w:w="347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Ні: збій не загрожує життю, достатньо тестування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V-модель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Формальні</w:t>
            </w:r>
          </w:p>
        </w:tc>
      </w:tr>
      <w:tr>
        <w:tc>
          <w:tcPr>
            <w:tcW w:type="dxa" w:w="298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Вимоги уточнюються ітераційно, ОО-аналіз</w:t>
            </w:r>
          </w:p>
        </w:tc>
        <w:tc>
          <w:tcPr>
            <w:tcW w:type="dxa" w:w="347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Частково: вимоги уточнюються, але команда мала для RUP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Ітераційна (RUP)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Об'єктно-орієнтовані</w:t>
            </w:r>
          </w:p>
        </w:tc>
      </w:tr>
      <w:tr>
        <w:tc>
          <w:tcPr>
            <w:tcW w:type="dxa" w:w="298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Високі ризики, великий інноваційний проєкт</w:t>
            </w:r>
          </w:p>
        </w:tc>
        <w:tc>
          <w:tcPr>
            <w:tcW w:type="dxa" w:w="347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Ні: проєкт невеликий, типовий; основний ризик — інтеграція з POS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Спіральна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Універсальна</w:t>
            </w:r>
          </w:p>
        </w:tc>
      </w:tr>
      <w:tr>
        <w:tc>
          <w:tcPr>
            <w:tcW w:type="dxa" w:w="298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Команда невелика, потрібні регулярні часті релізи</w:t>
            </w:r>
          </w:p>
        </w:tc>
        <w:tc>
          <w:tcPr>
            <w:tcW w:type="dxa" w:w="347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Так: 4 особи, жорсткий строк, демонстрації замовнику щотижня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Scrum / Kanban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Гнучкі (Agile)</w:t>
            </w:r>
          </w:p>
        </w:tc>
      </w:tr>
    </w:tbl>
    <w:p>
      <w:pPr>
        <w:spacing w:before="0" w:after="80"/>
        <w:jc w:val="both"/>
      </w:pPr>
    </w:p>
    <w:p>
      <w:pPr>
        <w:spacing w:before="0" w:after="80"/>
        <w:ind w:firstLine="567"/>
        <w:jc w:val="both"/>
      </w:pPr>
      <w:r>
        <w:rPr>
          <w:b/>
          <w:i w:val="0"/>
        </w:rPr>
        <w:t>Обрано Scrum з тижневими спринтами</w:t>
      </w:r>
      <w:r>
        <w:rPr>
          <w:b w:val="0"/>
          <w:i w:val="0"/>
        </w:rPr>
        <w:t xml:space="preserve"> (гнучкі методи, Agile), а після релізу — Kanban для супроводу. Команда з чотирьох осіб і строк у п'ять тижнів добре лягають у п'ять коротких спринтів, після кожного з яких замовник бачить робочий інкремент. Вимоги до бонусів і оплати ще уточнюються, тому потрібна гнучкість: зміни потрапляють у наступний спринт, а не ламають затверджений план, як у Waterfall. За критерієм документації Scrum вимагає менше формальних документів, ніж Waterfall чи V-модель, — для комерційного замовника достатньо SRS із Практичного № 2 і Product Backlog. Найбільший ризик — інтеграція з POS — знижується тим, що її беремо в перший спринт і перевіряємо на демонстрації вже через тиждень. V-модель і спіральна модель тут надлишкові: система не критична, а проєкт невеликий.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2. Фази життєвого циклу та дорожня карта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3 – Фази життєвого циклу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1490"/>
        <w:gridCol w:w="2086"/>
        <w:gridCol w:w="1887"/>
        <w:gridCol w:w="2583"/>
        <w:gridCol w:w="1589"/>
      </w:tblGrid>
      <w:tr>
        <w:trPr>
          <w:tblHeader w:val="true"/>
        </w:trPr>
        <w:tc>
          <w:tcPr>
            <w:tcW w:type="dxa" w:w="149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Фаза</w:t>
            </w:r>
          </w:p>
        </w:tc>
        <w:tc>
          <w:tcPr>
            <w:tcW w:type="dxa" w:w="2086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Зміст</w:t>
            </w:r>
          </w:p>
        </w:tc>
        <w:tc>
          <w:tcPr>
            <w:tcW w:type="dxa" w:w="188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Тривалість</w:t>
            </w:r>
          </w:p>
        </w:tc>
        <w:tc>
          <w:tcPr>
            <w:tcW w:type="dxa" w:w="258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Артефакти</w:t>
            </w:r>
          </w:p>
        </w:tc>
        <w:tc>
          <w:tcPr>
            <w:tcW w:type="dxa" w:w="158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Відповідальний</w:t>
            </w:r>
          </w:p>
        </w:tc>
      </w:tr>
      <w:tr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Аналіз вимог</w:t>
            </w:r>
          </w:p>
        </w:tc>
        <w:tc>
          <w:tcPr>
            <w:tcW w:type="dxa" w:w="208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Уточнення і формалізація вимог, підготовка Product Backlog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Основне — до 26.10 (ПЗ № 1–2); далі щоспринту Backlog Refinement 1–2 год</w:t>
            </w:r>
          </w:p>
        </w:tc>
        <w:tc>
          <w:tcPr>
            <w:tcW w:type="dxa" w:w="25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ТЗ_CoffeeGo (SRS), User Stories, Use Case-діаграма, Product Backlog на дошці, матриця трасованості FR → AC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Backend-розробник, замовник як Product Owner</w:t>
            </w:r>
          </w:p>
        </w:tc>
      </w:tr>
      <w:tr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Проєктування</w:t>
            </w:r>
          </w:p>
        </w:tc>
        <w:tc>
          <w:tcPr>
            <w:tcW w:type="dxa" w:w="208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Архітектура, модель даних, інтерфейси, схема інтеграції з POS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Основне — спринти 1–2; далі щоспринту для нових функцій</w:t>
            </w:r>
          </w:p>
        </w:tc>
        <w:tc>
          <w:tcPr>
            <w:tcW w:type="dxa" w:w="25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ERD бази даних, OpenAPI-специфікація, Sequence-діаграма «оплата → POS», вайрфрейми і макети екранів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UI/UX дизайнер, Backend-розробник</w:t>
            </w:r>
          </w:p>
        </w:tc>
      </w:tr>
      <w:tr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Розробка</w:t>
            </w:r>
          </w:p>
        </w:tc>
        <w:tc>
          <w:tcPr>
            <w:tcW w:type="dxa" w:w="208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Реалізація задач спринту за вимогами FR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Щоспринту (5 спринтів по 1 тижню)</w:t>
            </w:r>
          </w:p>
        </w:tc>
        <w:tc>
          <w:tcPr>
            <w:tcW w:type="dxa" w:w="25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Код у Git-репозиторії, юніт-тести, Pull Request з Code Review, звіт CI-збірки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Backend- і Frontend/Mobile-розробник</w:t>
            </w:r>
          </w:p>
        </w:tc>
      </w:tr>
      <w:tr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Тестування</w:t>
            </w:r>
          </w:p>
        </w:tc>
        <w:tc>
          <w:tcPr>
            <w:tcW w:type="dxa" w:w="208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Перевірка за критеріями прийнятності, регресія, навантажувальний тест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Щоспринту + регресія у спринті 5</w:t>
            </w:r>
          </w:p>
        </w:tc>
        <w:tc>
          <w:tcPr>
            <w:tcW w:type="dxa" w:w="25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Test Plan, тест-кейси за AC, реєстр дефектів (мітка Bug), звіт навантажувального тесту, Acceptance Report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Тестувальник</w:t>
            </w:r>
          </w:p>
        </w:tc>
      </w:tr>
      <w:tr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Розгортання</w:t>
            </w:r>
          </w:p>
        </w:tc>
        <w:tc>
          <w:tcPr>
            <w:tcW w:type="dxa" w:w="208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Показ інкременту на staging щоп'ятниці, вихід у production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Staging — щоспринту; production — спринт 5 (до 30.11)</w:t>
            </w:r>
          </w:p>
        </w:tc>
        <w:tc>
          <w:tcPr>
            <w:tcW w:type="dxa" w:w="25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CI/CD pipeline, staging-URL, збірки в App Store і Google Play, Release Notes 1.0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Backend- і Frontend/Mobile-розробник</w:t>
            </w:r>
          </w:p>
        </w:tc>
      </w:tr>
      <w:tr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Супровід</w:t>
            </w:r>
          </w:p>
        </w:tc>
        <w:tc>
          <w:tcPr>
            <w:tcW w:type="dxa" w:w="208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Виправлення помилок, дрібні доопрацювання, наступні функції (оплата бонусами)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З 01.12.2026, постійно (Kanban)</w:t>
            </w:r>
          </w:p>
        </w:tc>
        <w:tc>
          <w:tcPr>
            <w:tcW w:type="dxa" w:w="25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Changelog, патчі, звіти про інциденти, SLA: реакція на критичний інцидент ≤ 1 год у години роботи кав'ярень</w:t>
            </w:r>
          </w:p>
        </w:tc>
        <w:tc>
          <w:tcPr>
            <w:tcW w:type="dxa" w:w="158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Backend-розробник, Тестувальник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</w:rPr>
        <w:t>Дорожня карта (Roadmap).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4 – Дорожня карта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1420"/>
        <w:gridCol w:w="1521"/>
        <w:gridCol w:w="4564"/>
        <w:gridCol w:w="2130"/>
      </w:tblGrid>
      <w:tr>
        <w:trPr>
          <w:tblHeader w:val="true"/>
        </w:trPr>
        <w:tc>
          <w:tcPr>
            <w:tcW w:type="dxa" w:w="142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Спринт</w:t>
            </w:r>
          </w:p>
        </w:tc>
        <w:tc>
          <w:tcPr>
            <w:tcW w:type="dxa" w:w="1521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Дати</w:t>
            </w:r>
          </w:p>
        </w:tc>
        <w:tc>
          <w:tcPr>
            <w:tcW w:type="dxa" w:w="4564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Ціль / інкремент</w:t>
            </w:r>
          </w:p>
        </w:tc>
        <w:tc>
          <w:tcPr>
            <w:tcW w:type="dxa" w:w="213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Ключові вимоги</w:t>
            </w:r>
          </w:p>
        </w:tc>
      </w:tr>
      <w:tr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Спринт 1</w:t>
            </w:r>
          </w:p>
        </w:tc>
        <w:tc>
          <w:tcPr>
            <w:tcW w:type="dxa" w:w="152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27.10–01.11</w:t>
            </w:r>
          </w:p>
        </w:tc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Основа: CI, вхід за телефоном, імпорт меню з POS, вайрфрейми</w:t>
            </w:r>
          </w:p>
        </w:tc>
        <w:tc>
          <w:tcPr>
            <w:tcW w:type="dxa" w:w="21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FR-001, FR-002</w:t>
            </w:r>
          </w:p>
        </w:tc>
      </w:tr>
      <w:tr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Спринт 2</w:t>
            </w:r>
          </w:p>
        </w:tc>
        <w:tc>
          <w:tcPr>
            <w:tcW w:type="dxa" w:w="152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02.11–08.11</w:t>
            </w:r>
          </w:p>
        </w:tc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 бачить меню, збирає кошик і обирає слот; макети панелей</w:t>
            </w:r>
          </w:p>
        </w:tc>
        <w:tc>
          <w:tcPr>
            <w:tcW w:type="dxa" w:w="21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FR-002, FR-003</w:t>
            </w:r>
          </w:p>
        </w:tc>
      </w:tr>
      <w:tr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Спринт 3</w:t>
            </w:r>
          </w:p>
        </w:tc>
        <w:tc>
          <w:tcPr>
            <w:tcW w:type="dxa" w:w="152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09.11–15.11</w:t>
            </w:r>
          </w:p>
        </w:tc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Оплата, передача в POS, панель бариста зі статусами</w:t>
            </w:r>
          </w:p>
        </w:tc>
        <w:tc>
          <w:tcPr>
            <w:tcW w:type="dxa" w:w="21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FR-004, FR-005, FR-006, FR-007</w:t>
            </w:r>
          </w:p>
        </w:tc>
      </w:tr>
      <w:tr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Спринт 4</w:t>
            </w:r>
          </w:p>
        </w:tc>
        <w:tc>
          <w:tcPr>
            <w:tcW w:type="dxa" w:w="152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16.11–22.11</w:t>
            </w:r>
          </w:p>
        </w:tc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Сповіщення, панель менеджера, стоп-лист, бонуси, навантажувальний тест</w:t>
            </w:r>
          </w:p>
        </w:tc>
        <w:tc>
          <w:tcPr>
            <w:tcW w:type="dxa" w:w="21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FR-008, FR-009, FR-011, FR-012</w:t>
            </w:r>
          </w:p>
        </w:tc>
      </w:tr>
      <w:tr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Спринт 5</w:t>
            </w:r>
          </w:p>
        </w:tc>
        <w:tc>
          <w:tcPr>
            <w:tcW w:type="dxa" w:w="152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23.11–29.11</w:t>
            </w:r>
          </w:p>
        </w:tc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Стабілізація, регресія, публікація в магазинах (до 24.11), пілот в одній кав'ярні</w:t>
            </w:r>
          </w:p>
        </w:tc>
        <w:tc>
          <w:tcPr>
            <w:tcW w:type="dxa" w:w="21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Усі Must; FR-010, FR-013, FR-014 — за наявності часу</w:t>
            </w:r>
          </w:p>
        </w:tc>
      </w:tr>
      <w:tr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Реліз 1.0</w:t>
            </w:r>
          </w:p>
        </w:tc>
        <w:tc>
          <w:tcPr>
            <w:tcW w:type="dxa" w:w="152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30.11</w:t>
            </w:r>
          </w:p>
        </w:tc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Приймальна демонстрація, підписання акта</w:t>
            </w:r>
          </w:p>
        </w:tc>
        <w:tc>
          <w:tcPr>
            <w:tcW w:type="dxa" w:w="21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Супровід</w:t>
            </w:r>
          </w:p>
        </w:tc>
        <w:tc>
          <w:tcPr>
            <w:tcW w:type="dxa" w:w="152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 01.12</w:t>
            </w:r>
          </w:p>
        </w:tc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Kanban: виправлення, реліз 1.1 з оплатою бонусами</w:t>
            </w:r>
          </w:p>
        </w:tc>
        <w:tc>
          <w:tcPr>
            <w:tcW w:type="dxa" w:w="21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FR-015</w:t>
            </w:r>
          </w:p>
        </w:tc>
      </w:tr>
    </w:tbl>
    <w:p>
      <w:pPr>
        <w:spacing w:before="0" w:after="80"/>
        <w:jc w:val="both"/>
      </w:pPr>
    </w:p>
    <w:p>
      <w:pPr>
        <w:spacing w:before="0" w:after="80"/>
        <w:ind w:firstLine="567"/>
        <w:jc w:val="both"/>
      </w:pPr>
      <w:r>
        <w:rPr>
          <w:b/>
          <w:i w:val="0"/>
        </w:rPr>
        <w:t>Узгодженість з моделлю.</w:t>
      </w:r>
      <w:r>
        <w:rPr>
          <w:b w:val="0"/>
          <w:i w:val="0"/>
        </w:rPr>
        <w:t xml:space="preserve"> Дорожня карта організована спринтами, а не жорсткими фазами: проєктування, розробка, тестування і показ на staging повторюються в кожному спринті, а наприкінці кожного тижня є Sprint Review з робочим інкрементом. Формальне затвердження потрібне лише один раз — акт приймання релізу 30.11, що відповідає Scrum. Обсяг спринтів узгоджено зі швидкістю команди: близько 45–50 год запланованої роботи на тиждень на чотирьох, з резервом на зустрічі й виправлення.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3. Дошка задач (ALM-інструмент)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 xml:space="preserve">Обрано </w:t>
      </w:r>
      <w:r>
        <w:rPr>
          <w:b/>
          <w:i w:val="0"/>
        </w:rPr>
        <w:t>GitHub Projects</w:t>
      </w:r>
      <w:r>
        <w:rPr>
          <w:b w:val="0"/>
          <w:i w:val="0"/>
        </w:rPr>
        <w:t xml:space="preserve">, бо код зберігається в GitHub і задачі можна пов'язувати з гілками та Pull Request. Колонки налаштовано за Kanban: </w:t>
      </w:r>
      <w:r>
        <w:rPr>
          <w:b/>
          <w:i w:val="0"/>
        </w:rPr>
        <w:t>Backlog → To Do → In Progress → Review → Done</w:t>
      </w:r>
      <w:r>
        <w:rPr>
          <w:b w:val="0"/>
          <w:i w:val="0"/>
        </w:rPr>
        <w:t>. Функціональні вимоги розбито на 6 епіків (E1 Вхід і ролі, E2 Меню і POS, E3 Замовлення, E4 Бариста, E5 Менеджер, E6 Бонуси) і 18 задач, кожну з яких можна оцінити в годинах. Мітки: Feature, Documentation, DevOps; мітку Bug використовуватимуть для дефектів, знайдених під час тестування.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56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22"/>
        </w:rPr>
        <w:t>Рисунок 1 – Дошка задач проєкту CoffeeGo на початку спринту 1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5 – Задачі на дошці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770"/>
        <w:gridCol w:w="3469"/>
        <w:gridCol w:w="1252"/>
        <w:gridCol w:w="1349"/>
        <w:gridCol w:w="1445"/>
        <w:gridCol w:w="481"/>
        <w:gridCol w:w="867"/>
      </w:tblGrid>
      <w:tr>
        <w:trPr>
          <w:tblHeader w:val="true"/>
        </w:trPr>
        <w:tc>
          <w:tcPr>
            <w:tcW w:type="dxa" w:w="77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46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Задача</w:t>
            </w:r>
          </w:p>
        </w:tc>
        <w:tc>
          <w:tcPr>
            <w:tcW w:type="dxa" w:w="125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Мітка</w:t>
            </w:r>
          </w:p>
        </w:tc>
        <w:tc>
          <w:tcPr>
            <w:tcW w:type="dxa" w:w="134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Епік</w:t>
            </w:r>
          </w:p>
        </w:tc>
        <w:tc>
          <w:tcPr>
            <w:tcW w:type="dxa" w:w="1445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Вимога</w:t>
            </w:r>
          </w:p>
        </w:tc>
        <w:tc>
          <w:tcPr>
            <w:tcW w:type="dxa" w:w="481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Год</w:t>
            </w:r>
          </w:p>
        </w:tc>
        <w:tc>
          <w:tcPr>
            <w:tcW w:type="dxa" w:w="86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Колонка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T-001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Налаштувати репозиторій, гілки та CI-збірку з автотестами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DevOps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DevOps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 Do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T-002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API входу за номером телефону з одноразовим кодом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E1 Вхід і ролі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FR-001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 Do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T-003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Імпорт меню, цін і залишків з API POS-системи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E2 Меню і POS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FR-002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 Do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T-004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Вайрфрейми екранів входу, меню і кошика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E1, E2, E3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FR-001…FR-003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 Do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T-005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Каркас мобільного застосунку і екран входу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E1 Вхід і ролі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FR-001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 Do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T-006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Тест-кейси за критеріями прийнятності для FR-001, FR-002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FR-001, FR-002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 Do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T-007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Екрани меню і кошика з вибором розміру та добавок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E3 Замовлення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FR-002, FR-003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T-008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API замовлення з вибором 10-хвилинного слоту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E3 Замовлення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FR-003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T-009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Інтеграція з платіжним провайдером і повернення коштів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E3 Замовлення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FR-004, FR-010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T-010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Передача замовлення в POS з повтором при збої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E2 Меню і POS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FR-005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T-011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Панель бариста: черга кав'ярні і зміна статусів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E4 Бариста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FR-006, FR-007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T-012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Push-сповіщення про готовність замовлення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E4 Бариста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FR-008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T-013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Панель менеджера: замовлення мережі з фільтрами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E5 Менеджер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FR-009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T-014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Стоп-лист позицій меню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E5 Менеджер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FR-012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T-015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Нарахування бонусних балів за оплату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E6 Бонуси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FR-011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T-016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Навантажувальний тест ранкового піку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DevOps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NFR-P-001, NFR-P-002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T-017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Пам'ятка для бариста і менеджера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FR-006…FR-009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T-018</w:t>
            </w:r>
          </w:p>
        </w:tc>
        <w:tc>
          <w:tcPr>
            <w:tcW w:type="dxa" w:w="346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Публікація в App Store і Google Play</w:t>
            </w:r>
          </w:p>
        </w:tc>
        <w:tc>
          <w:tcPr>
            <w:tcW w:type="dxa" w:w="1252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DevOps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DevOps</w:t>
            </w:r>
          </w:p>
        </w:tc>
        <w:tc>
          <w:tcPr>
            <w:tcW w:type="dxa" w:w="48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Backlog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4. Sprint Planning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Sprint Goal (спринт 1, 27.10–01.11):</w:t>
      </w:r>
      <w:r>
        <w:rPr>
          <w:b w:val="0"/>
          <w:i w:val="0"/>
        </w:rPr>
        <w:t xml:space="preserve"> клієнт може увійти в застосунок за номером телефону, а сервер отримує актуальне меню кав'ярні з POS-системи.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6 – Sprint Plan (спринт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894"/>
        <w:gridCol w:w="4172"/>
        <w:gridCol w:w="1092"/>
        <w:gridCol w:w="1987"/>
        <w:gridCol w:w="1490"/>
      </w:tblGrid>
      <w:tr>
        <w:trPr>
          <w:tblHeader w:val="true"/>
        </w:trPr>
        <w:tc>
          <w:tcPr>
            <w:tcW w:type="dxa" w:w="894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ID</w:t>
            </w:r>
          </w:p>
        </w:tc>
        <w:tc>
          <w:tcPr>
            <w:tcW w:type="dxa" w:w="417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Задача</w:t>
            </w:r>
          </w:p>
        </w:tc>
        <w:tc>
          <w:tcPr>
            <w:tcW w:type="dxa" w:w="109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Оцінка, год</w:t>
            </w:r>
          </w:p>
        </w:tc>
        <w:tc>
          <w:tcPr>
            <w:tcW w:type="dxa" w:w="198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Виконавець</w:t>
            </w:r>
          </w:p>
        </w:tc>
        <w:tc>
          <w:tcPr>
            <w:tcW w:type="dxa" w:w="149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Реалізує вимогу</w:t>
            </w:r>
          </w:p>
        </w:tc>
      </w:tr>
      <w:tr>
        <w:tc>
          <w:tcPr>
            <w:tcW w:type="dxa" w:w="89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T-001</w:t>
            </w:r>
          </w:p>
        </w:tc>
        <w:tc>
          <w:tcPr>
            <w:tcW w:type="dxa" w:w="41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Налаштувати репозиторій, гілки та CI-збірку з автотестами</w:t>
            </w:r>
          </w:p>
        </w:tc>
        <w:tc>
          <w:tcPr>
            <w:tcW w:type="dxa" w:w="109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Backend-розробник</w:t>
            </w:r>
          </w:p>
        </w:tc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DevOps</w:t>
            </w:r>
          </w:p>
        </w:tc>
      </w:tr>
      <w:tr>
        <w:tc>
          <w:tcPr>
            <w:tcW w:type="dxa" w:w="89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T-002</w:t>
            </w:r>
          </w:p>
        </w:tc>
        <w:tc>
          <w:tcPr>
            <w:tcW w:type="dxa" w:w="41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API входу за номером телефону з одноразовим кодом</w:t>
            </w:r>
          </w:p>
        </w:tc>
        <w:tc>
          <w:tcPr>
            <w:tcW w:type="dxa" w:w="109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Backend-розробник</w:t>
            </w:r>
          </w:p>
        </w:tc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FR-001</w:t>
            </w:r>
          </w:p>
        </w:tc>
      </w:tr>
      <w:tr>
        <w:tc>
          <w:tcPr>
            <w:tcW w:type="dxa" w:w="89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T-003</w:t>
            </w:r>
          </w:p>
        </w:tc>
        <w:tc>
          <w:tcPr>
            <w:tcW w:type="dxa" w:w="41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Імпорт меню, цін і залишків з API POS-системи</w:t>
            </w:r>
          </w:p>
        </w:tc>
        <w:tc>
          <w:tcPr>
            <w:tcW w:type="dxa" w:w="109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Backend-розробник</w:t>
            </w:r>
          </w:p>
        </w:tc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FR-002</w:t>
            </w:r>
          </w:p>
        </w:tc>
      </w:tr>
      <w:tr>
        <w:tc>
          <w:tcPr>
            <w:tcW w:type="dxa" w:w="89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T-004</w:t>
            </w:r>
          </w:p>
        </w:tc>
        <w:tc>
          <w:tcPr>
            <w:tcW w:type="dxa" w:w="41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Вайрфрейми екранів входу, меню і кошика</w:t>
            </w:r>
          </w:p>
        </w:tc>
        <w:tc>
          <w:tcPr>
            <w:tcW w:type="dxa" w:w="109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UI/UX дизайнер</w:t>
            </w:r>
          </w:p>
        </w:tc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FR-001…FR-003</w:t>
            </w:r>
          </w:p>
        </w:tc>
      </w:tr>
      <w:tr>
        <w:tc>
          <w:tcPr>
            <w:tcW w:type="dxa" w:w="89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T-005</w:t>
            </w:r>
          </w:p>
        </w:tc>
        <w:tc>
          <w:tcPr>
            <w:tcW w:type="dxa" w:w="41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Каркас мобільного застосунку і екран входу</w:t>
            </w:r>
          </w:p>
        </w:tc>
        <w:tc>
          <w:tcPr>
            <w:tcW w:type="dxa" w:w="109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Frontend/Mobile-розробник</w:t>
            </w:r>
          </w:p>
        </w:tc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FR-001</w:t>
            </w:r>
          </w:p>
        </w:tc>
      </w:tr>
      <w:tr>
        <w:tc>
          <w:tcPr>
            <w:tcW w:type="dxa" w:w="89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T-006</w:t>
            </w:r>
          </w:p>
        </w:tc>
        <w:tc>
          <w:tcPr>
            <w:tcW w:type="dxa" w:w="41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Тест-кейси за критеріями прийнятності для FR-001, FR-002</w:t>
            </w:r>
          </w:p>
        </w:tc>
        <w:tc>
          <w:tcPr>
            <w:tcW w:type="dxa" w:w="109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Тестувальник</w:t>
            </w:r>
          </w:p>
        </w:tc>
        <w:tc>
          <w:tcPr>
            <w:tcW w:type="dxa" w:w="14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FR-001, FR-002</w:t>
            </w:r>
          </w:p>
        </w:tc>
      </w:tr>
      <w:tr>
        <w:tc>
          <w:tcPr>
            <w:tcW w:type="dxa" w:w="89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Разом</w:t>
            </w:r>
          </w:p>
        </w:tc>
        <w:tc>
          <w:tcPr>
            <w:tcW w:type="dxa" w:w="4172"/>
          </w:tcPr>
          <w:p>
            <w:pPr>
              <w:jc w:val="left"/>
            </w:pPr>
          </w:p>
        </w:tc>
        <w:tc>
          <w:tcPr>
            <w:tcW w:type="dxa" w:w="109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47</w:t>
            </w:r>
          </w:p>
        </w:tc>
        <w:tc>
          <w:tcPr>
            <w:tcW w:type="dxa" w:w="1987"/>
          </w:tcPr>
          <w:p>
            <w:pPr>
              <w:jc w:val="left"/>
            </w:pPr>
          </w:p>
        </w:tc>
        <w:tc>
          <w:tcPr>
            <w:tcW w:type="dxa" w:w="1490"/>
          </w:tcPr>
          <w:p>
            <w:pPr>
              <w:jc w:val="left"/>
            </w:pPr>
          </w:p>
        </w:tc>
      </w:tr>
    </w:tbl>
    <w:p>
      <w:pPr>
        <w:spacing w:before="0" w:after="80"/>
        <w:jc w:val="both"/>
      </w:pPr>
    </w:p>
    <w:p>
      <w:pPr>
        <w:keepNext/>
        <w:spacing w:before="0" w:after="40"/>
        <w:jc w:val="both"/>
      </w:pPr>
      <w:r>
        <w:rPr>
          <w:b/>
          <w:i w:val="0"/>
        </w:rPr>
        <w:t>Definition of Done для спринту: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1. усі задачі спринту мають статус Done на дошці;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2. код пройшов Code Review щонайменше одним іншим членом команди і злитий в основну гілку без конфліктів;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3. CI-збірка і всі юніт- та інтеграційні тести проходять успішно;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4. функціонал перевірено вручну тестувальником за критерієм прийнятності відповідної вимоги (FR-001, FR-002);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5. немає відкритих дефектів з міткою Bug пріоритету Critical або High;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6. інкремент розгорнуто на staging і показано замовнику на Sprint Review;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7. README.md та OpenAPI-специфікацію оновлено відповідно до змін.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5. DORA-рефлексія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Deployment Frequency.</w:t>
      </w:r>
      <w:r>
        <w:rPr>
          <w:b w:val="0"/>
          <w:i w:val="0"/>
        </w:rPr>
        <w:t xml:space="preserve"> Тижневі спринти з показом на staging щоп'ятниці дають щонайменше один реліз на тиждень. Після запуску команда переходить на Kanban: кожна задача з колонки Done після злиття автоматично розгортається CI/CD, тож серверні зміни можна випускати кілька разів на день, як у рівня «Elite».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Lead Time for Changes.</w:t>
      </w:r>
      <w:r>
        <w:rPr>
          <w:b w:val="0"/>
          <w:i w:val="0"/>
        </w:rPr>
        <w:t xml:space="preserve"> Задачі на дошці дрібні (4–14 год), тому кожна проходить шлях від To Do до Done за 1–2 дні. Колонка Review з лімітом незавершеної роботи не дає задачам накопичуватися в очікуванні перевірки, а CI запускає тести одразу після Pull Request — без ручного збирання.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Change Failure Rate.</w:t>
      </w:r>
      <w:r>
        <w:rPr>
          <w:b w:val="0"/>
          <w:i w:val="0"/>
        </w:rPr>
        <w:t xml:space="preserve"> Ризик збою знижують обов'язковий Code Review, автотести в CI і перевірка за критерієм прийнятності перед переміщенням у Done (DoD). Інтеграцію з POS і оплату додатково перевіряє навантажувальний тест, а нова версія застосунку спершу йде в пілотну кав'ярню.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MTTR.</w:t>
      </w:r>
      <w:r>
        <w:rPr>
          <w:b w:val="0"/>
          <w:i w:val="0"/>
        </w:rPr>
        <w:t xml:space="preserve"> Кожен реліз — окремий тег у Git, тож відкат серверної частини займає хвилини. Інциденти заводяться на дошку з міткою Bug і пріоритетом Critical, а SLA визначає реакцію протягом 1 год. Щоб збій POS не зупиняв продажі, замовлення зберігаються в черзі і передаються повторно (NFR-R-002).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Відповіді на контрольні запитання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1. За якими критеріями обирають модель SDLC?</w:t>
      </w:r>
      <w:r>
        <w:rPr>
          <w:b w:val="0"/>
          <w:i w:val="0"/>
        </w:rPr>
        <w:t xml:space="preserve"> За стабільністю вимог, розміром команди, рівнем ризиків, критичністю системи, типом замовника і потребою в документації та частих релізах.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2. Як модель SDLC пов'язана з категорією методу?</w:t>
      </w:r>
      <w:r>
        <w:rPr>
          <w:b w:val="0"/>
          <w:i w:val="0"/>
        </w:rPr>
        <w:t xml:space="preserve"> Waterfall спирається на структурні методи, V-модель — на формальні, RUP — на об'єктно-орієнтовані, Scrum/Kanban — на гнучкі (Agile); у CoffeeGo — Scrum і гнучкі методи.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3. Чим Roadmap відрізняється від Sprint Backlog?</w:t>
      </w:r>
      <w:r>
        <w:rPr>
          <w:b w:val="0"/>
          <w:i w:val="0"/>
        </w:rPr>
        <w:t xml:space="preserve"> Roadmap — план усього проєкту на тижні й місяці з цілями спринтів, а Sprint Backlog — конкретні задачі одного спринту з оцінками й виконавцями.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4. Колонки Kanban-дошки?</w:t>
      </w:r>
      <w:r>
        <w:rPr>
          <w:b w:val="0"/>
          <w:i w:val="0"/>
        </w:rPr>
        <w:t xml:space="preserve"> Backlog — усі задачі; To Do — узяті в спринт; In Progress — у роботі; Review — на перевірці коду й тестуванні; Done — виконані за DoD. Перехід між колонками показує зміну стану задачі.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5. Що таке DoD і чим він відрізняється від критерію прийнятності?</w:t>
      </w:r>
      <w:r>
        <w:rPr>
          <w:b w:val="0"/>
          <w:i w:val="0"/>
        </w:rPr>
        <w:t xml:space="preserve"> DoD — спільні умови готовності для всіх задач чи спринту (Review, тести, staging), а критерій прийнятності описує, як перевірити одну конкретну задачу або вимогу.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6. Як дошка і Git впливають на DORA?</w:t>
      </w:r>
      <w:r>
        <w:rPr>
          <w:b w:val="0"/>
          <w:i w:val="0"/>
        </w:rPr>
        <w:t xml:space="preserve"> Дрібні задачі, Review, CI/CD і DoD скорочують Lead Time і частку невдалих змін, підвищують частоту розгортань і прискорюють відновлення.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7. Чому задачі оцінюють до початку спринту?</w:t>
      </w:r>
      <w:r>
        <w:rPr>
          <w:b w:val="0"/>
          <w:i w:val="0"/>
        </w:rPr>
        <w:t xml:space="preserve"> Щоб узяти в спринт рівно стільки роботи, скільки команда встигне, і реально досягти Sprint Goal, а не з'ясувати перевантаження вже посеред тижня.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Висновки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Для проєкту CoffeeGo обрано Scrum з тижневими спринтами, бо команда мала, строк жорсткий, а вимоги частково змінюються. Описано шість фаз життєвого циклу з конкретними артефактами, складено дорожню карту на п'ять спринтів до релізу 30.11.2026, налаштовано Kanban-дошку з 18 задачами і мітками, сплановано перший спринт (47 год, 6 задач) з Definition of Done і показано, як цей процес впливає на метрики DORA.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