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222"/>
        <w:gridCol w:w="5185"/>
        <w:gridCol w:w="3233"/>
      </w:tblGrid>
      <w:tr w:rsidR="009A7695" w14:paraId="60F8D7DE" w14:textId="77777777" w:rsidTr="00CB1822"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E1B3198" w14:textId="77777777" w:rsidR="00075E73" w:rsidRPr="00A07D6A" w:rsidRDefault="004E3EBE" w:rsidP="00116379">
            <w:pPr>
              <w:pStyle w:val="ContactInfo"/>
            </w:pPr>
            <w:bookmarkStart w:id="0" w:name="_GoBack"/>
            <w:bookmarkEnd w:id="0"/>
            <w:r>
              <w:t>Kwame Troxler</w:t>
            </w:r>
          </w:p>
          <w:p w14:paraId="4EE82B8C" w14:textId="77777777" w:rsidR="008E18D5" w:rsidRDefault="004E3EBE" w:rsidP="00116379">
            <w:pPr>
              <w:pStyle w:val="ContactInfo"/>
            </w:pPr>
            <w:r>
              <w:t>859-537-2379</w:t>
            </w:r>
          </w:p>
          <w:p w14:paraId="3BDB8BFA" w14:textId="77777777" w:rsidR="00C069B4" w:rsidRPr="00DE7766" w:rsidRDefault="00A7137B" w:rsidP="00CC5455">
            <w:pPr>
              <w:pStyle w:val="ContactInfo"/>
            </w:pPr>
            <w:hyperlink r:id="rId7" w:history="1">
              <w:r w:rsidR="004E3EBE" w:rsidRPr="008E111E">
                <w:rPr>
                  <w:rStyle w:val="Hyperlink"/>
                </w:rPr>
                <w:t>kwame0953@gmail.com</w:t>
              </w:r>
            </w:hyperlink>
          </w:p>
        </w:tc>
      </w:tr>
      <w:tr w:rsidR="009A7695" w14:paraId="16DA9D4D" w14:textId="77777777" w:rsidTr="00CB1822">
        <w:trPr>
          <w:trHeight w:val="360"/>
        </w:trPr>
        <w:tc>
          <w:tcPr>
            <w:tcW w:w="0" w:type="auto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57E3C43" w14:textId="77777777" w:rsidR="00DE7766" w:rsidRPr="00DE7766" w:rsidRDefault="004E3EBE" w:rsidP="00DE7766">
            <w:pPr>
              <w:pStyle w:val="Heading1"/>
            </w:pPr>
            <w:r>
              <w:t>Summary</w:t>
            </w:r>
          </w:p>
        </w:tc>
      </w:tr>
      <w:tr w:rsidR="009A7695" w14:paraId="2C2CA544" w14:textId="77777777" w:rsidTr="00CB1822">
        <w:trPr>
          <w:trHeight w:val="504"/>
        </w:trPr>
        <w:tc>
          <w:tcPr>
            <w:tcW w:w="0" w:type="auto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BD146F9" w14:textId="77777777" w:rsidR="00DE7766" w:rsidRDefault="00A7137B" w:rsidP="00116379">
            <w:pPr>
              <w:pStyle w:val="Heading1"/>
            </w:pPr>
          </w:p>
        </w:tc>
        <w:tc>
          <w:tcPr>
            <w:tcW w:w="0" w:type="auto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69C9A8C" w14:textId="77777777" w:rsidR="006A4D1C" w:rsidRDefault="004E3EBE" w:rsidP="000604C9">
            <w:pPr>
              <w:rPr>
                <w:iCs/>
              </w:rPr>
            </w:pPr>
            <w:r w:rsidRPr="006A4D1C">
              <w:rPr>
                <w:iCs/>
              </w:rPr>
              <w:t>I am actively seeking a</w:t>
            </w:r>
            <w:r>
              <w:rPr>
                <w:iCs/>
              </w:rPr>
              <w:t xml:space="preserve"> </w:t>
            </w:r>
            <w:r w:rsidRPr="006A4D1C">
              <w:rPr>
                <w:iCs/>
              </w:rPr>
              <w:t>Data Analyst position with my 4+ years of experience in interpreting and analyzing data for driving business solutions. Proficient know</w:t>
            </w:r>
            <w:r>
              <w:rPr>
                <w:iCs/>
              </w:rPr>
              <w:t>ledge in statistics, machine learning techniques</w:t>
            </w:r>
            <w:r w:rsidRPr="006A4D1C">
              <w:rPr>
                <w:iCs/>
              </w:rPr>
              <w:t>, and</w:t>
            </w:r>
            <w:r>
              <w:rPr>
                <w:iCs/>
              </w:rPr>
              <w:t xml:space="preserve"> data</w:t>
            </w:r>
            <w:r w:rsidRPr="006A4D1C">
              <w:rPr>
                <w:iCs/>
              </w:rPr>
              <w:t xml:space="preserve"> analytics. Excellent understanding of business operations and analytics tools for effective analyses of data. </w:t>
            </w:r>
          </w:p>
          <w:p w14:paraId="40E1A967" w14:textId="77777777" w:rsidR="00A84E65" w:rsidRPr="006A4D1C" w:rsidRDefault="004E3EBE" w:rsidP="000604C9">
            <w:r w:rsidRPr="006A4D1C">
              <w:t xml:space="preserve">Direct </w:t>
            </w:r>
            <w:r>
              <w:t>exposure</w:t>
            </w:r>
            <w:r w:rsidRPr="006A4D1C">
              <w:t xml:space="preserve"> in the full life-cycle of data science issues, from pre – planning of the business problem to actual data extraction and modeling as the solution begins to take shape to presenting the final results by briefing non- technical superiors on technical material in a way that they understand the information and find it interesting.</w:t>
            </w:r>
          </w:p>
        </w:tc>
      </w:tr>
      <w:tr w:rsidR="009A7695" w14:paraId="1DCC75D1" w14:textId="77777777" w:rsidTr="00CB1822">
        <w:trPr>
          <w:trHeight w:val="360"/>
        </w:trPr>
        <w:tc>
          <w:tcPr>
            <w:tcW w:w="0" w:type="auto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7CCFB2B" w14:textId="77777777" w:rsidR="009548CA" w:rsidRDefault="004E3EBE" w:rsidP="00D4662D">
            <w:pPr>
              <w:pStyle w:val="Heading1"/>
            </w:pPr>
            <w:r>
              <w:t>Computer skills</w:t>
            </w:r>
          </w:p>
        </w:tc>
      </w:tr>
      <w:tr w:rsidR="009A7695" w14:paraId="297DB12C" w14:textId="77777777" w:rsidTr="00CB1822">
        <w:trPr>
          <w:trHeight w:val="152"/>
        </w:trPr>
        <w:tc>
          <w:tcPr>
            <w:tcW w:w="0" w:type="auto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7D09A8F" w14:textId="77777777" w:rsidR="009548CA" w:rsidRDefault="00A7137B" w:rsidP="00DE7766">
            <w:pPr>
              <w:pStyle w:val="Heading1"/>
            </w:pPr>
          </w:p>
        </w:tc>
        <w:tc>
          <w:tcPr>
            <w:tcW w:w="0" w:type="auto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C62C4E" w14:textId="77777777" w:rsidR="00D4662D" w:rsidRPr="00116379" w:rsidRDefault="004E3EBE" w:rsidP="00116379">
            <w:pPr>
              <w:pStyle w:val="Heading2"/>
            </w:pPr>
            <w:r w:rsidRPr="00116379">
              <w:t>Languages</w:t>
            </w:r>
          </w:p>
          <w:p w14:paraId="559E6355" w14:textId="77777777" w:rsidR="00D4662D" w:rsidRPr="00116379" w:rsidRDefault="004E3EBE" w:rsidP="00116379">
            <w:pPr>
              <w:pStyle w:val="ListParagraph"/>
            </w:pPr>
            <w:r>
              <w:t>Proficient: R Programming</w:t>
            </w:r>
          </w:p>
          <w:p w14:paraId="38559A28" w14:textId="77777777" w:rsidR="00D4662D" w:rsidRDefault="004E3EBE" w:rsidP="00116379">
            <w:pPr>
              <w:pStyle w:val="ListParagraph"/>
            </w:pPr>
            <w:r>
              <w:t>Familiar with: Python, SQL, &amp; Visual Basic</w:t>
            </w:r>
          </w:p>
          <w:p w14:paraId="4707C80C" w14:textId="77777777" w:rsidR="00D4662D" w:rsidRDefault="004E3EBE" w:rsidP="00116379">
            <w:pPr>
              <w:pStyle w:val="Heading2"/>
            </w:pPr>
            <w:r>
              <w:t>Software</w:t>
            </w:r>
          </w:p>
          <w:p w14:paraId="10925432" w14:textId="77777777" w:rsidR="00D4662D" w:rsidRDefault="00A7137B" w:rsidP="00116379">
            <w:pPr>
              <w:pStyle w:val="ListParagraph"/>
            </w:pPr>
            <w:sdt>
              <w:sdtPr>
                <w:id w:val="2495790"/>
                <w:placeholder>
                  <w:docPart w:val="D7E18BD46A2C4824A8F949DA1EFEAF92"/>
                </w:placeholder>
                <w:temporary/>
                <w:showingPlcHdr/>
              </w:sdtPr>
              <w:sdtEndPr/>
              <w:sdtContent>
                <w:r w:rsidR="004E3EBE">
                  <w:t>Database: Microsoft SQL Server and Microsoft Access</w:t>
                </w:r>
              </w:sdtContent>
            </w:sdt>
            <w:r w:rsidR="004E3EBE">
              <w:t>, Relational Database Management Systems</w:t>
            </w:r>
          </w:p>
          <w:p w14:paraId="58B4C1DA" w14:textId="77777777" w:rsidR="009548CA" w:rsidRDefault="004E3EBE" w:rsidP="00CC5455">
            <w:pPr>
              <w:pStyle w:val="ListParagraph"/>
            </w:pPr>
            <w:r>
              <w:t xml:space="preserve">Applications: Alteryx, Tableau, and Power BI </w:t>
            </w:r>
          </w:p>
        </w:tc>
      </w:tr>
      <w:tr w:rsidR="009A7695" w14:paraId="3F5FF8DB" w14:textId="77777777" w:rsidTr="00CB1822">
        <w:trPr>
          <w:trHeight w:val="360"/>
        </w:trPr>
        <w:tc>
          <w:tcPr>
            <w:tcW w:w="0" w:type="auto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602AAD1" w14:textId="77777777" w:rsidR="00DE7766" w:rsidRPr="00DE7766" w:rsidRDefault="004E3EBE" w:rsidP="002911C8">
            <w:pPr>
              <w:pStyle w:val="Heading1"/>
            </w:pPr>
            <w:r>
              <w:t>Experience</w:t>
            </w:r>
          </w:p>
        </w:tc>
      </w:tr>
      <w:tr w:rsidR="009A7695" w14:paraId="45CBCA53" w14:textId="77777777" w:rsidTr="00CB1822">
        <w:trPr>
          <w:trHeight w:val="216"/>
        </w:trPr>
        <w:tc>
          <w:tcPr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5FDAB6BC" w14:textId="77777777" w:rsidR="006962EF" w:rsidRPr="00DE7766" w:rsidRDefault="00A7137B" w:rsidP="00DE7766"/>
        </w:tc>
        <w:tc>
          <w:tcPr>
            <w:tcW w:w="0" w:type="auto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64A12795" w14:textId="77777777" w:rsidR="006962EF" w:rsidRPr="00DE7766" w:rsidRDefault="004E3EBE" w:rsidP="00077B76">
            <w:pPr>
              <w:pStyle w:val="Heading2"/>
            </w:pPr>
            <w:r>
              <w:t>Data Analyst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5785E71" w14:textId="77777777" w:rsidR="006962EF" w:rsidRPr="00DE7766" w:rsidRDefault="004E3EBE" w:rsidP="00C21920">
            <w:pPr>
              <w:pStyle w:val="Dates"/>
            </w:pPr>
            <w:r>
              <w:t>January 2016 -</w:t>
            </w:r>
          </w:p>
        </w:tc>
      </w:tr>
      <w:tr w:rsidR="009A7695" w14:paraId="6C8CDAD8" w14:textId="77777777" w:rsidTr="00CB1822">
        <w:trPr>
          <w:trHeight w:val="1098"/>
        </w:trPr>
        <w:tc>
          <w:tcPr>
            <w:tcW w:w="0" w:type="auto"/>
            <w:tcBorders>
              <w:left w:val="nil"/>
              <w:right w:val="nil"/>
            </w:tcBorders>
          </w:tcPr>
          <w:p w14:paraId="361DB19D" w14:textId="77777777" w:rsidR="006962EF" w:rsidRPr="00DE7766" w:rsidRDefault="00A7137B" w:rsidP="00DE7766"/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3973F" w14:textId="77777777" w:rsidR="006962EF" w:rsidRPr="00D97489" w:rsidRDefault="004E3EBE" w:rsidP="007D5AB6">
            <w:pPr>
              <w:pStyle w:val="Location"/>
            </w:pPr>
            <w:r>
              <w:t>Hart to Heart Transportation</w:t>
            </w:r>
          </w:p>
          <w:p w14:paraId="523E231A" w14:textId="77777777" w:rsidR="00D4662D" w:rsidRPr="0010077D" w:rsidRDefault="004E3EBE" w:rsidP="00116379">
            <w:pPr>
              <w:pStyle w:val="ListParagraph"/>
            </w:pPr>
            <w:r w:rsidRPr="001F1D3F">
              <w:t>Acquire</w:t>
            </w:r>
            <w:r>
              <w:t>d</w:t>
            </w:r>
            <w:r w:rsidRPr="001F1D3F">
              <w:t xml:space="preserve"> and analyze</w:t>
            </w:r>
            <w:r>
              <w:t>d business data. Utilized regression and classification</w:t>
            </w:r>
            <w:r w:rsidRPr="001F1D3F">
              <w:t xml:space="preserve"> models based on researched information in order to provide</w:t>
            </w:r>
            <w:r>
              <w:t xml:space="preserve"> data-driven conclusions that </w:t>
            </w:r>
            <w:r w:rsidRPr="001F1D3F">
              <w:t>guide</w:t>
            </w:r>
            <w:r>
              <w:t>d</w:t>
            </w:r>
            <w:r w:rsidRPr="001F1D3F">
              <w:t xml:space="preserve"> the company and the</w:t>
            </w:r>
            <w:r>
              <w:t xml:space="preserve"> Non-emergency medical transportation industry into the future. I c</w:t>
            </w:r>
            <w:r w:rsidRPr="001F1D3F">
              <w:t>oordinate</w:t>
            </w:r>
            <w:r>
              <w:t>d</w:t>
            </w:r>
            <w:r w:rsidRPr="001F1D3F">
              <w:t xml:space="preserve"> with team members to create impactful analyses and forward-thinking strategies. Communicate</w:t>
            </w:r>
            <w:r>
              <w:t>d</w:t>
            </w:r>
            <w:r w:rsidRPr="001F1D3F">
              <w:t xml:space="preserve"> with executives and managerial staff regarding data findings and potential new technologies.</w:t>
            </w:r>
          </w:p>
          <w:p w14:paraId="5BBC5123" w14:textId="77777777" w:rsidR="00D4662D" w:rsidRPr="0010077D" w:rsidRDefault="004E3EBE" w:rsidP="00116379">
            <w:pPr>
              <w:pStyle w:val="ListParagraph"/>
            </w:pPr>
            <w:r>
              <w:t xml:space="preserve">Extracted data from databases and the internet, wrote scripts to parse, clean, combine, and process investigated data to solve hard business problems by building supervised and unsupervised machine learning models. </w:t>
            </w:r>
          </w:p>
          <w:p w14:paraId="1E9DFBE6" w14:textId="77777777" w:rsidR="009E3F09" w:rsidRDefault="004E3EBE" w:rsidP="007F26CA">
            <w:pPr>
              <w:pStyle w:val="ListParagraph"/>
            </w:pPr>
            <w:r>
              <w:t>Created and presented executive dashboards and scorecards to show the trends in the data using Excel and VBA-Macros.</w:t>
            </w:r>
          </w:p>
          <w:p w14:paraId="6B289DE5" w14:textId="65C76A31" w:rsidR="006F3D7B" w:rsidRPr="006F3D7B" w:rsidRDefault="004E3EBE" w:rsidP="006F3D7B">
            <w:pPr>
              <w:pStyle w:val="ListParagraph"/>
            </w:pPr>
            <w:r w:rsidRPr="00BE073D">
              <w:t>Developed prediction algorithm using advanced data mining algorithm</w:t>
            </w:r>
            <w:r>
              <w:t>s to classify similar patterns</w:t>
            </w:r>
            <w:r w:rsidRPr="00BE073D">
              <w:t xml:space="preserve"> together to develop sub-markets; each zip code was divided into submarkets using advanced data mining techniques.</w:t>
            </w:r>
          </w:p>
          <w:p w14:paraId="6FF01E94" w14:textId="1CA65A0B" w:rsidR="006F3D7B" w:rsidRPr="006F3D7B" w:rsidRDefault="004E3EBE" w:rsidP="006F3D7B">
            <w:pPr>
              <w:spacing w:line="360" w:lineRule="auto"/>
            </w:pPr>
            <w:r>
              <w:rPr>
                <w:b/>
              </w:rPr>
              <w:t xml:space="preserve">Department Manager                                                                     </w:t>
            </w:r>
            <w:r>
              <w:t>August 2011- November 2015</w:t>
            </w:r>
          </w:p>
          <w:p w14:paraId="51F6B15A" w14:textId="77777777" w:rsidR="006F3D7B" w:rsidRDefault="004E3EBE" w:rsidP="006F3D7B">
            <w:pPr>
              <w:rPr>
                <w:i/>
              </w:rPr>
            </w:pPr>
            <w:r>
              <w:rPr>
                <w:i/>
              </w:rPr>
              <w:t xml:space="preserve">Amazon </w:t>
            </w:r>
          </w:p>
          <w:p w14:paraId="2029C1D3" w14:textId="12D2D062" w:rsidR="006F3D7B" w:rsidRDefault="004E3EBE" w:rsidP="00CB1822">
            <w:pPr>
              <w:pStyle w:val="ListParagraph"/>
              <w:numPr>
                <w:ilvl w:val="0"/>
                <w:numId w:val="21"/>
              </w:numPr>
            </w:pPr>
            <w:r w:rsidRPr="009746BB">
              <w:t>Automated and produced interactive dashboards with key performance metrics for outbound departments to present to associates on</w:t>
            </w:r>
            <w:r>
              <w:t xml:space="preserve"> the</w:t>
            </w:r>
            <w:r w:rsidRPr="009746BB">
              <w:t xml:space="preserve"> past, present, and next hour performance. Surpassed expectations by reforming current outdated procedures and eliminated wasted steps multiple standard operating procedures</w:t>
            </w:r>
          </w:p>
          <w:p w14:paraId="72EBDAB9" w14:textId="52929217" w:rsidR="00CB1822" w:rsidRDefault="004E3EBE" w:rsidP="00CB1822">
            <w:pPr>
              <w:pStyle w:val="ListParagraph"/>
              <w:numPr>
                <w:ilvl w:val="0"/>
                <w:numId w:val="21"/>
              </w:numPr>
            </w:pPr>
            <w:r w:rsidRPr="0039384F">
              <w:t xml:space="preserve">Conducted </w:t>
            </w:r>
            <w:r>
              <w:t>monthly Microsoft Excel</w:t>
            </w:r>
            <w:r w:rsidRPr="0039384F">
              <w:t xml:space="preserve"> classes for interested parties.</w:t>
            </w:r>
          </w:p>
          <w:p w14:paraId="5BFB4E53" w14:textId="77777777" w:rsidR="00CB1822" w:rsidRDefault="00A7137B" w:rsidP="00CB1822">
            <w:pPr>
              <w:pStyle w:val="ListParagraph"/>
              <w:numPr>
                <w:ilvl w:val="0"/>
                <w:numId w:val="0"/>
              </w:numPr>
              <w:ind w:left="360"/>
            </w:pPr>
          </w:p>
          <w:p w14:paraId="0656154A" w14:textId="77777777" w:rsidR="00CB1822" w:rsidRDefault="00A7137B" w:rsidP="00CB1822">
            <w:pPr>
              <w:pStyle w:val="ListParagraph"/>
              <w:numPr>
                <w:ilvl w:val="0"/>
                <w:numId w:val="0"/>
              </w:numPr>
              <w:ind w:left="360"/>
            </w:pPr>
          </w:p>
          <w:p w14:paraId="2F7B75C6" w14:textId="77777777" w:rsidR="00CB1822" w:rsidRDefault="00A7137B" w:rsidP="00CB1822">
            <w:pPr>
              <w:pStyle w:val="ListParagraph"/>
              <w:numPr>
                <w:ilvl w:val="0"/>
                <w:numId w:val="0"/>
              </w:numPr>
              <w:ind w:left="360"/>
            </w:pPr>
          </w:p>
          <w:p w14:paraId="2E62081E" w14:textId="77777777" w:rsidR="00CB1822" w:rsidRPr="00CB1822" w:rsidRDefault="00A7137B" w:rsidP="00CB1822">
            <w:pPr>
              <w:pStyle w:val="ListParagraph"/>
              <w:numPr>
                <w:ilvl w:val="0"/>
                <w:numId w:val="0"/>
              </w:numPr>
              <w:ind w:left="360"/>
            </w:pPr>
          </w:p>
          <w:p w14:paraId="452F29F9" w14:textId="7B955C13" w:rsidR="00CB1822" w:rsidRPr="00CB1822" w:rsidRDefault="004E3EBE" w:rsidP="00CB1822">
            <w:r>
              <w:rPr>
                <w:b/>
              </w:rPr>
              <w:lastRenderedPageBreak/>
              <w:t>Research Assistant</w:t>
            </w:r>
            <w:r>
              <w:t xml:space="preserve">                                                                              August 2009 – May 2011</w:t>
            </w:r>
          </w:p>
          <w:p w14:paraId="4E997D04" w14:textId="77777777" w:rsidR="00CB1822" w:rsidRDefault="004E3EBE" w:rsidP="00CB1822">
            <w:pPr>
              <w:rPr>
                <w:i/>
              </w:rPr>
            </w:pPr>
            <w:r>
              <w:rPr>
                <w:i/>
              </w:rPr>
              <w:t>University of Louisville</w:t>
            </w:r>
          </w:p>
          <w:p w14:paraId="7A3975B3" w14:textId="77777777" w:rsidR="00CB1822" w:rsidRPr="00CB1822" w:rsidRDefault="004E3EBE" w:rsidP="00CB1822">
            <w:pPr>
              <w:pStyle w:val="ListParagraph"/>
              <w:numPr>
                <w:ilvl w:val="0"/>
                <w:numId w:val="22"/>
              </w:numPr>
            </w:pPr>
            <w:r w:rsidRPr="00CB1822">
              <w:t xml:space="preserve">Assisted with routine data verification and quality control, ensuring data integrity and consistency with prescribed study protocol. </w:t>
            </w:r>
          </w:p>
          <w:p w14:paraId="2DD5578F" w14:textId="09654339" w:rsidR="00CB1822" w:rsidRPr="00CB1822" w:rsidRDefault="004E3EBE" w:rsidP="00CB1822">
            <w:pPr>
              <w:pStyle w:val="ListParagraph"/>
              <w:numPr>
                <w:ilvl w:val="0"/>
                <w:numId w:val="22"/>
              </w:numPr>
              <w:rPr>
                <w:i/>
              </w:rPr>
            </w:pPr>
            <w:r w:rsidRPr="00CB1822">
              <w:t>Actively participated in the design, execution, analysis, and evaluation of two research studies that increased the retention of cognitive memory by 27%.</w:t>
            </w:r>
          </w:p>
        </w:tc>
      </w:tr>
      <w:tr w:rsidR="009A7695" w14:paraId="116FE711" w14:textId="77777777" w:rsidTr="00CB1822">
        <w:trPr>
          <w:trHeight w:val="360"/>
        </w:trPr>
        <w:tc>
          <w:tcPr>
            <w:tcW w:w="0" w:type="auto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2B47EC3" w14:textId="3D6A0F39" w:rsidR="006962EF" w:rsidRPr="006962EF" w:rsidRDefault="004E3EBE" w:rsidP="006962EF">
            <w:pPr>
              <w:pStyle w:val="Heading1"/>
            </w:pPr>
            <w:r>
              <w:lastRenderedPageBreak/>
              <w:t>Education</w:t>
            </w:r>
          </w:p>
        </w:tc>
      </w:tr>
      <w:tr w:rsidR="009A7695" w14:paraId="15800DCE" w14:textId="77777777" w:rsidTr="00CB1822">
        <w:trPr>
          <w:trHeight w:val="216"/>
        </w:trPr>
        <w:tc>
          <w:tcPr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D004421" w14:textId="77777777" w:rsidR="006962EF" w:rsidRPr="006962EF" w:rsidRDefault="00A7137B" w:rsidP="006962EF"/>
        </w:tc>
        <w:tc>
          <w:tcPr>
            <w:tcW w:w="0" w:type="auto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5E426E5E" w14:textId="77777777" w:rsidR="006962EF" w:rsidRPr="006962EF" w:rsidRDefault="004E3EBE" w:rsidP="00CC5455">
            <w:pPr>
              <w:pStyle w:val="Heading2"/>
            </w:pPr>
            <w:r>
              <w:t>Eastern Kentucky University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3590F7D2" w14:textId="77777777" w:rsidR="006962EF" w:rsidRPr="006962EF" w:rsidRDefault="004E3EBE" w:rsidP="00077B76">
            <w:pPr>
              <w:pStyle w:val="Dates"/>
            </w:pPr>
            <w:r>
              <w:t>December 2013</w:t>
            </w:r>
          </w:p>
        </w:tc>
      </w:tr>
      <w:tr w:rsidR="009A7695" w14:paraId="041F8680" w14:textId="77777777" w:rsidTr="00CB1822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</w:tcPr>
          <w:p w14:paraId="6C9E5B7E" w14:textId="77777777" w:rsidR="006962EF" w:rsidRPr="006962EF" w:rsidRDefault="00A7137B" w:rsidP="006962EF"/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14:paraId="1228F1CE" w14:textId="77777777" w:rsidR="00D4662D" w:rsidRDefault="004E3EBE" w:rsidP="00D4662D">
            <w:pPr>
              <w:pStyle w:val="Location"/>
            </w:pPr>
            <w:r>
              <w:t>Richmond, Kentucky</w:t>
            </w:r>
          </w:p>
          <w:p w14:paraId="47D11738" w14:textId="2B3AB59D" w:rsidR="006962EF" w:rsidRPr="006962EF" w:rsidRDefault="004E3EBE" w:rsidP="00CC5455">
            <w:pPr>
              <w:pStyle w:val="ListParagraph"/>
            </w:pPr>
            <w:proofErr w:type="spellStart"/>
            <w:r>
              <w:t>Bachelor's</w:t>
            </w:r>
            <w:proofErr w:type="spellEnd"/>
            <w:r>
              <w:t xml:space="preserve"> of Science Experimental Psychology</w:t>
            </w:r>
          </w:p>
        </w:tc>
      </w:tr>
    </w:tbl>
    <w:p w14:paraId="48778244" w14:textId="77777777" w:rsidR="008E18D5" w:rsidRDefault="004E3EBE" w:rsidP="00077B76">
      <w:pPr>
        <w:ind w:left="720" w:firstLine="720"/>
      </w:pPr>
      <w:r>
        <w:t>Relevant Courses:</w:t>
      </w:r>
    </w:p>
    <w:p w14:paraId="2BCD3329" w14:textId="77777777" w:rsidR="00077B76" w:rsidRDefault="004E3EBE" w:rsidP="00077B76">
      <w:pPr>
        <w:pStyle w:val="ListParagraph"/>
        <w:numPr>
          <w:ilvl w:val="0"/>
          <w:numId w:val="20"/>
        </w:numPr>
      </w:pPr>
      <w:r>
        <w:t>R Programming for Data Science</w:t>
      </w:r>
    </w:p>
    <w:p w14:paraId="14247B5A" w14:textId="77777777" w:rsidR="00077B76" w:rsidRDefault="004E3EBE" w:rsidP="00077B76">
      <w:pPr>
        <w:pStyle w:val="ListParagraph"/>
        <w:numPr>
          <w:ilvl w:val="0"/>
          <w:numId w:val="20"/>
        </w:numPr>
      </w:pPr>
      <w:r>
        <w:t>Principles of Machine Learning</w:t>
      </w:r>
    </w:p>
    <w:p w14:paraId="569CE371" w14:textId="77777777" w:rsidR="00077B76" w:rsidRDefault="004E3EBE" w:rsidP="00077B76">
      <w:pPr>
        <w:pStyle w:val="ListParagraph"/>
        <w:numPr>
          <w:ilvl w:val="0"/>
          <w:numId w:val="20"/>
        </w:numPr>
      </w:pPr>
      <w:r>
        <w:t>Research Design for Social Science</w:t>
      </w:r>
    </w:p>
    <w:p w14:paraId="5BCE4549" w14:textId="77777777" w:rsidR="00077B76" w:rsidRPr="00DE7766" w:rsidRDefault="00A7137B" w:rsidP="00077B76">
      <w:pPr>
        <w:pStyle w:val="ListParagraph"/>
        <w:numPr>
          <w:ilvl w:val="0"/>
          <w:numId w:val="0"/>
        </w:numPr>
        <w:ind w:left="2160"/>
      </w:pPr>
    </w:p>
    <w:sectPr w:rsidR="00077B76" w:rsidRPr="00DE7766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61E39"/>
    <w:multiLevelType w:val="hybridMultilevel"/>
    <w:tmpl w:val="3B6E5D2E"/>
    <w:lvl w:ilvl="0" w:tplc="E200A94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4D85DF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22E230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11AD95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C323A1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06214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B0682AF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2281F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554988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2A52E42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897E46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348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368603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8FFE8E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44F1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4A1C90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2200DE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4A3F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F87E9442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41C2FD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9EF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705E43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2904F8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AC12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A15A86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971ECD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2CF0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008E956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CE7AAD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8ED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40E6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661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1459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5AEC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20B8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94CF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BAB40E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7CEBF1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AD866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214FFA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AA2FD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4D8B6E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EB049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0A6D03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D4C89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8F1243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E682901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EA2F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0EF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6E47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D83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818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F4BD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E4A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13B04"/>
    <w:multiLevelType w:val="hybridMultilevel"/>
    <w:tmpl w:val="ACC45B1E"/>
    <w:lvl w:ilvl="0" w:tplc="5198B0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55EE38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E9E076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4EF93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77CB0D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3F8675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6DC70E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9F29B9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1EE410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15C38F5"/>
    <w:multiLevelType w:val="hybridMultilevel"/>
    <w:tmpl w:val="8BBC2FD2"/>
    <w:lvl w:ilvl="0" w:tplc="7506CC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65C0F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A7433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9D209F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5A75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6AC57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C2ED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DA25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90A53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14190B"/>
    <w:multiLevelType w:val="hybridMultilevel"/>
    <w:tmpl w:val="DFDED554"/>
    <w:lvl w:ilvl="0" w:tplc="8820B53C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66949CE2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380ED42C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56EE7270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CAB8A788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BC024FE2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CAC722A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40AC65A0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3CF6FDD4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7CDE2B48"/>
    <w:multiLevelType w:val="hybridMultilevel"/>
    <w:tmpl w:val="33BAB884"/>
    <w:lvl w:ilvl="0" w:tplc="D71E4D1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E2B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672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E3C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A58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D4D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4CB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801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C60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D68EA"/>
    <w:multiLevelType w:val="hybridMultilevel"/>
    <w:tmpl w:val="45BCC28A"/>
    <w:lvl w:ilvl="0" w:tplc="0A4A26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08EBA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A4E9A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B8B1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EBE1C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762930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181C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1FA1F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DAABB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12"/>
  </w:num>
  <w:num w:numId="5">
    <w:abstractNumId w:val="13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10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95"/>
    <w:rsid w:val="004E3EBE"/>
    <w:rsid w:val="009A7695"/>
    <w:rsid w:val="00A7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79A9E7F-FBDA-4280-8251-06CA2C8E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CC545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Theme="minorHAnsi" w:hAnsiTheme="minorHAnsi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kwame0953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wame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E18BD46A2C4824A8F949DA1EFEA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56A31-2C30-4F96-99DF-5BDFF756B9DD}"/>
      </w:docPartPr>
      <w:docPartBody>
        <w:p w:rsidR="005F45B7" w:rsidRDefault="002C50A8">
          <w:pPr>
            <w:pStyle w:val="D7E18BD46A2C4824A8F949DA1EFEAF92"/>
          </w:pPr>
          <w:r>
            <w:t>Database: Microsoft SQL Server and Microsoft Access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A8"/>
    <w:rsid w:val="002C50A8"/>
    <w:rsid w:val="0057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5E405FECD491D81A7AB1AEEBB515B">
    <w:name w:val="D125E405FECD491D81A7AB1AEEBB515B"/>
  </w:style>
  <w:style w:type="paragraph" w:customStyle="1" w:styleId="ADB23A386CC74D38909B83A4FE2884E4">
    <w:name w:val="ADB23A386CC74D38909B83A4FE2884E4"/>
  </w:style>
  <w:style w:type="paragraph" w:customStyle="1" w:styleId="74C18B05D1B640D794A75AD31B804260">
    <w:name w:val="74C18B05D1B640D794A75AD31B804260"/>
  </w:style>
  <w:style w:type="paragraph" w:customStyle="1" w:styleId="0F196B71B2AF4BAE8841750B753645F1">
    <w:name w:val="0F196B71B2AF4BAE8841750B753645F1"/>
  </w:style>
  <w:style w:type="paragraph" w:customStyle="1" w:styleId="665FAA9D0F6D47FC8A8B54634284A1C2">
    <w:name w:val="665FAA9D0F6D47FC8A8B54634284A1C2"/>
  </w:style>
  <w:style w:type="paragraph" w:customStyle="1" w:styleId="1783D52A2FC8400CB719985CBFA15291">
    <w:name w:val="1783D52A2FC8400CB719985CBFA15291"/>
  </w:style>
  <w:style w:type="paragraph" w:customStyle="1" w:styleId="D165FDC6D3A84F93A63B50109322AF7A">
    <w:name w:val="D165FDC6D3A84F93A63B50109322AF7A"/>
  </w:style>
  <w:style w:type="paragraph" w:customStyle="1" w:styleId="D7E18BD46A2C4824A8F949DA1EFEAF92">
    <w:name w:val="D7E18BD46A2C4824A8F949DA1EFEAF92"/>
  </w:style>
  <w:style w:type="paragraph" w:customStyle="1" w:styleId="293F30926B794935A2D7E7AB3B017609">
    <w:name w:val="293F30926B794935A2D7E7AB3B017609"/>
  </w:style>
  <w:style w:type="paragraph" w:customStyle="1" w:styleId="7B876B0080E94054A5D7755656C9AE38">
    <w:name w:val="7B876B0080E94054A5D7755656C9AE38"/>
  </w:style>
  <w:style w:type="paragraph" w:customStyle="1" w:styleId="763CFEE62314428BA4C33A956125CF96">
    <w:name w:val="763CFEE62314428BA4C33A956125CF96"/>
  </w:style>
  <w:style w:type="paragraph" w:customStyle="1" w:styleId="40415EC4CAD5412BB0215BE777C95C89">
    <w:name w:val="40415EC4CAD5412BB0215BE777C95C89"/>
  </w:style>
  <w:style w:type="paragraph" w:customStyle="1" w:styleId="23BA20E1976C478FBD21865FA49F44A8">
    <w:name w:val="23BA20E1976C478FBD21865FA49F44A8"/>
  </w:style>
  <w:style w:type="paragraph" w:customStyle="1" w:styleId="70CAE25BA2704631B988A120EFBFD7F8">
    <w:name w:val="70CAE25BA2704631B988A120EFBFD7F8"/>
  </w:style>
  <w:style w:type="paragraph" w:customStyle="1" w:styleId="FD8FB730846B432182C16D0E0FAA6FCC">
    <w:name w:val="FD8FB730846B432182C16D0E0FAA6FCC"/>
  </w:style>
  <w:style w:type="paragraph" w:customStyle="1" w:styleId="23BEBF6A013849F1A884178A061A9DEF">
    <w:name w:val="23BEBF6A013849F1A884178A061A9DEF"/>
  </w:style>
  <w:style w:type="paragraph" w:customStyle="1" w:styleId="EA39FE9B52504D7D8783B9B88A8DDF21">
    <w:name w:val="EA39FE9B52504D7D8783B9B88A8DDF21"/>
  </w:style>
  <w:style w:type="paragraph" w:customStyle="1" w:styleId="5AB32434452249B688C253D9AB5CC1A9">
    <w:name w:val="5AB32434452249B688C253D9AB5CC1A9"/>
  </w:style>
  <w:style w:type="paragraph" w:customStyle="1" w:styleId="B1224BE0DACE4F15AB25A78EC4F65B3A">
    <w:name w:val="B1224BE0DACE4F15AB25A78EC4F65B3A"/>
  </w:style>
  <w:style w:type="paragraph" w:customStyle="1" w:styleId="4C5EAD9687BE415F89CF7E3F2C430460">
    <w:name w:val="4C5EAD9687BE415F89CF7E3F2C430460"/>
  </w:style>
  <w:style w:type="paragraph" w:customStyle="1" w:styleId="779BC5659A1F4DA3B4A83AA7D003EE37">
    <w:name w:val="779BC5659A1F4DA3B4A83AA7D003EE37"/>
  </w:style>
  <w:style w:type="paragraph" w:customStyle="1" w:styleId="BDFF41DDFF02424AB40E2F2F1D62B88E">
    <w:name w:val="BDFF41DDFF02424AB40E2F2F1D62B88E"/>
  </w:style>
  <w:style w:type="paragraph" w:customStyle="1" w:styleId="1709B62252374589B260FA79221F35D3">
    <w:name w:val="1709B62252374589B260FA79221F35D3"/>
  </w:style>
  <w:style w:type="paragraph" w:customStyle="1" w:styleId="2455D18888454D3C981E13482AB6E656">
    <w:name w:val="2455D18888454D3C981E13482AB6E656"/>
  </w:style>
  <w:style w:type="paragraph" w:customStyle="1" w:styleId="DDE82755A12642E3A732CE5D842E8EAA">
    <w:name w:val="DDE82755A12642E3A732CE5D842E8EAA"/>
  </w:style>
  <w:style w:type="paragraph" w:customStyle="1" w:styleId="F2590A7A9611447DAFED78F0C972919C">
    <w:name w:val="F2590A7A9611447DAFED78F0C972919C"/>
  </w:style>
  <w:style w:type="paragraph" w:customStyle="1" w:styleId="1C5F10E362164B52A725B566D9AE1733">
    <w:name w:val="1C5F10E362164B52A725B566D9AE1733"/>
  </w:style>
  <w:style w:type="paragraph" w:customStyle="1" w:styleId="D61B9CF5C2B24F56B04FD76DFCEE392D">
    <w:name w:val="D61B9CF5C2B24F56B04FD76DFCEE392D"/>
  </w:style>
  <w:style w:type="paragraph" w:customStyle="1" w:styleId="7EF3A47C7B4C4823882C20ADD2F7D20A">
    <w:name w:val="7EF3A47C7B4C4823882C20ADD2F7D20A"/>
  </w:style>
  <w:style w:type="paragraph" w:customStyle="1" w:styleId="3094051401EB4EFAAD79E833D7158DE8">
    <w:name w:val="3094051401EB4EFAAD79E833D7158DE8"/>
  </w:style>
  <w:style w:type="paragraph" w:customStyle="1" w:styleId="B06DF3C4B5324990B2B456AEEAD52CEE">
    <w:name w:val="B06DF3C4B5324990B2B456AEEAD52CEE"/>
  </w:style>
  <w:style w:type="paragraph" w:customStyle="1" w:styleId="551763A866D04B3394B7896876DB658A">
    <w:name w:val="551763A866D04B3394B7896876DB658A"/>
    <w:rsid w:val="00262C3C"/>
  </w:style>
  <w:style w:type="paragraph" w:customStyle="1" w:styleId="9A1AB2F6CF6044EE9BB1125F20D3009D">
    <w:name w:val="9A1AB2F6CF6044EE9BB1125F20D3009D"/>
    <w:rsid w:val="00262C3C"/>
  </w:style>
  <w:style w:type="paragraph" w:customStyle="1" w:styleId="C0345CF1D67240FDBA7945A3EEBAE5D1">
    <w:name w:val="C0345CF1D67240FDBA7945A3EEBAE5D1"/>
    <w:rsid w:val="00262C3C"/>
  </w:style>
  <w:style w:type="paragraph" w:customStyle="1" w:styleId="AA057E9C89D9486CAF1A243AE2494601">
    <w:name w:val="AA057E9C89D9486CAF1A243AE2494601"/>
    <w:rsid w:val="00262C3C"/>
  </w:style>
  <w:style w:type="paragraph" w:customStyle="1" w:styleId="CFA9769FE1294CEFBDA2A5E9C8683B25">
    <w:name w:val="CFA9769FE1294CEFBDA2A5E9C8683B25"/>
    <w:rsid w:val="00262C3C"/>
  </w:style>
  <w:style w:type="paragraph" w:customStyle="1" w:styleId="3F114D6F093447048DFD1703D3AA710C">
    <w:name w:val="3F114D6F093447048DFD1703D3AA710C"/>
    <w:rsid w:val="00262C3C"/>
  </w:style>
  <w:style w:type="paragraph" w:customStyle="1" w:styleId="7F9ACFD3CCF64DCDA9908C4C6F305F4D">
    <w:name w:val="7F9ACFD3CCF64DCDA9908C4C6F305F4D"/>
    <w:rsid w:val="00262C3C"/>
  </w:style>
  <w:style w:type="paragraph" w:customStyle="1" w:styleId="E4AB93467AB642CB8BDB53FA8F2E6172">
    <w:name w:val="E4AB93467AB642CB8BDB53FA8F2E6172"/>
    <w:rsid w:val="00262C3C"/>
  </w:style>
  <w:style w:type="paragraph" w:customStyle="1" w:styleId="4C546D32A9214FABA4836A8F8D706A84">
    <w:name w:val="4C546D32A9214FABA4836A8F8D706A84"/>
    <w:rsid w:val="00262C3C"/>
  </w:style>
  <w:style w:type="paragraph" w:customStyle="1" w:styleId="5A7DF49956654355B7A84E498D35BCAF">
    <w:name w:val="5A7DF49956654355B7A84E498D35BCAF"/>
    <w:rsid w:val="00262C3C"/>
  </w:style>
  <w:style w:type="paragraph" w:customStyle="1" w:styleId="9452AB688C134C0798FFCA0CAE604051">
    <w:name w:val="9452AB688C134C0798FFCA0CAE604051"/>
    <w:rsid w:val="00262C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68A1D5-0F28-4A25-A6FE-15F326A6B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0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kwame troxler</dc:creator>
  <cp:lastModifiedBy>kwame troxler</cp:lastModifiedBy>
  <cp:revision>2</cp:revision>
  <cp:lastPrinted>2017-06-27T21:55:00Z</cp:lastPrinted>
  <dcterms:created xsi:type="dcterms:W3CDTF">2017-07-07T03:31:00Z</dcterms:created>
  <dcterms:modified xsi:type="dcterms:W3CDTF">2017-07-07T03:31:00Z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