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95" w:rsidRDefault="00BF3F95" w:rsidP="00BF3F95">
      <w:pPr>
        <w:spacing w:line="240" w:lineRule="auto"/>
        <w:ind w:firstLine="426"/>
        <w:jc w:val="center"/>
        <w:rPr>
          <w:rFonts w:ascii="Times New Roman" w:hAnsi="Times New Roman" w:cs="Times New Roman"/>
          <w:b/>
          <w:sz w:val="24"/>
          <w:szCs w:val="24"/>
        </w:rPr>
      </w:pPr>
      <w:r>
        <w:rPr>
          <w:rFonts w:ascii="Times New Roman" w:hAnsi="Times New Roman" w:cs="Times New Roman"/>
          <w:b/>
          <w:sz w:val="24"/>
          <w:szCs w:val="24"/>
        </w:rPr>
        <w:t>Практическая работа №3,4</w:t>
      </w:r>
    </w:p>
    <w:p w:rsidR="00BF3F95" w:rsidRDefault="00BF3F95" w:rsidP="00BF3F95">
      <w:pPr>
        <w:spacing w:line="240" w:lineRule="auto"/>
        <w:ind w:firstLine="426"/>
        <w:jc w:val="center"/>
        <w:rPr>
          <w:rFonts w:ascii="Times New Roman" w:hAnsi="Times New Roman" w:cs="Times New Roman"/>
          <w:b/>
          <w:sz w:val="24"/>
          <w:szCs w:val="24"/>
        </w:rPr>
      </w:pPr>
      <w:r>
        <w:rPr>
          <w:rFonts w:ascii="Times New Roman" w:hAnsi="Times New Roman" w:cs="Times New Roman"/>
          <w:b/>
          <w:sz w:val="24"/>
          <w:szCs w:val="24"/>
        </w:rPr>
        <w:t>Тестирование «</w:t>
      </w:r>
      <w:r>
        <w:rPr>
          <w:rFonts w:ascii="Times New Roman" w:hAnsi="Times New Roman" w:cs="Times New Roman"/>
          <w:b/>
          <w:sz w:val="24"/>
          <w:szCs w:val="24"/>
        </w:rPr>
        <w:t>Черным</w:t>
      </w:r>
      <w:r>
        <w:rPr>
          <w:rFonts w:ascii="Times New Roman" w:hAnsi="Times New Roman" w:cs="Times New Roman"/>
          <w:b/>
          <w:sz w:val="24"/>
          <w:szCs w:val="24"/>
        </w:rPr>
        <w:t xml:space="preserve"> ящиком»</w:t>
      </w:r>
    </w:p>
    <w:p w:rsidR="00231103" w:rsidRDefault="00BF3F95" w:rsidP="00BF3F95">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Цель работы:</w:t>
      </w:r>
      <w:r>
        <w:rPr>
          <w:rFonts w:ascii="Times New Roman" w:hAnsi="Times New Roman" w:cs="Times New Roman"/>
          <w:sz w:val="24"/>
          <w:szCs w:val="24"/>
          <w:shd w:val="clear" w:color="auto" w:fill="FFFFFF"/>
        </w:rPr>
        <w:t xml:space="preserve"> изучить метод тестирования «</w:t>
      </w:r>
      <w:r>
        <w:rPr>
          <w:rFonts w:ascii="Times New Roman" w:hAnsi="Times New Roman" w:cs="Times New Roman"/>
          <w:sz w:val="24"/>
          <w:szCs w:val="24"/>
          <w:shd w:val="clear" w:color="auto" w:fill="FFFFFF"/>
        </w:rPr>
        <w:t>Черным</w:t>
      </w:r>
      <w:r>
        <w:rPr>
          <w:rFonts w:ascii="Times New Roman" w:hAnsi="Times New Roman" w:cs="Times New Roman"/>
          <w:sz w:val="24"/>
          <w:szCs w:val="24"/>
          <w:shd w:val="clear" w:color="auto" w:fill="FFFFFF"/>
        </w:rPr>
        <w:t xml:space="preserve"> ящиком»</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Сегодня тестирование – это обязательная часть процесса разработки программного обеспечения (далее – ПО). Это связано с жесткими правилами конкуренции для компаний, производящих программные продукты (ПП).</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Рань</w:t>
      </w:r>
      <w:r>
        <w:rPr>
          <w:rFonts w:ascii="Times New Roman" w:hAnsi="Times New Roman" w:cs="Times New Roman"/>
          <w:sz w:val="24"/>
          <w:szCs w:val="24"/>
        </w:rPr>
        <w:t xml:space="preserve">ше таких компаний на рынке </w:t>
      </w:r>
      <w:proofErr w:type="gramStart"/>
      <w:r>
        <w:rPr>
          <w:rFonts w:ascii="Times New Roman" w:hAnsi="Times New Roman" w:cs="Times New Roman"/>
          <w:sz w:val="24"/>
          <w:szCs w:val="24"/>
        </w:rPr>
        <w:t xml:space="preserve">было </w:t>
      </w:r>
      <w:r w:rsidRPr="00AB547E">
        <w:rPr>
          <w:rFonts w:ascii="Times New Roman" w:hAnsi="Times New Roman" w:cs="Times New Roman"/>
          <w:sz w:val="24"/>
          <w:szCs w:val="24"/>
        </w:rPr>
        <w:t>мало</w:t>
      </w:r>
      <w:proofErr w:type="gramEnd"/>
      <w:r w:rsidRPr="00AB547E">
        <w:rPr>
          <w:rFonts w:ascii="Times New Roman" w:hAnsi="Times New Roman" w:cs="Times New Roman"/>
          <w:sz w:val="24"/>
          <w:szCs w:val="24"/>
        </w:rPr>
        <w:t xml:space="preserve"> и пользователи программных продуктов были продвинутыми и заменяли тестеров. Если в программе обнаруживались баги, то пользователь звонил или отправлял письмо в компанию, где ошибку исправляли и по почте отправляли дискетку со свежим релизом. Но начиная с 1990 года </w:t>
      </w:r>
      <w:proofErr w:type="gramStart"/>
      <w:r w:rsidRPr="00AB547E">
        <w:rPr>
          <w:rFonts w:ascii="Times New Roman" w:hAnsi="Times New Roman" w:cs="Times New Roman"/>
          <w:sz w:val="24"/>
          <w:szCs w:val="24"/>
        </w:rPr>
        <w:t>согласно статистики</w:t>
      </w:r>
      <w:proofErr w:type="gramEnd"/>
      <w:r w:rsidRPr="00AB547E">
        <w:rPr>
          <w:rFonts w:ascii="Times New Roman" w:hAnsi="Times New Roman" w:cs="Times New Roman"/>
          <w:sz w:val="24"/>
          <w:szCs w:val="24"/>
        </w:rPr>
        <w:t xml:space="preserve"> продажи персональных компьютеров с каждым годом удваивались. И появилась армия пользователей, которая не готова была что-то тестировать. Если что-то не устроило было проще обменять на другой софт, т.к. число </w:t>
      </w:r>
      <w:proofErr w:type="gramStart"/>
      <w:r w:rsidRPr="00AB547E">
        <w:rPr>
          <w:rFonts w:ascii="Times New Roman" w:hAnsi="Times New Roman" w:cs="Times New Roman"/>
          <w:sz w:val="24"/>
          <w:szCs w:val="24"/>
        </w:rPr>
        <w:t>компаний</w:t>
      </w:r>
      <w:proofErr w:type="gramEnd"/>
      <w:r w:rsidRPr="00AB547E">
        <w:rPr>
          <w:rFonts w:ascii="Times New Roman" w:hAnsi="Times New Roman" w:cs="Times New Roman"/>
          <w:sz w:val="24"/>
          <w:szCs w:val="24"/>
        </w:rPr>
        <w:t xml:space="preserve"> производящих ПО тоже увеличивалось с каждых готом. И у пользователей появился выбор что покупать и чем пользоваться.</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 xml:space="preserve">Таким образом, тестирование ушло внутрь компаний, и появилась профессия </w:t>
      </w:r>
      <w:proofErr w:type="spellStart"/>
      <w:r w:rsidRPr="00AB547E">
        <w:rPr>
          <w:rFonts w:ascii="Times New Roman" w:hAnsi="Times New Roman" w:cs="Times New Roman"/>
          <w:sz w:val="24"/>
          <w:szCs w:val="24"/>
        </w:rPr>
        <w:t>тестировщика</w:t>
      </w:r>
      <w:proofErr w:type="spellEnd"/>
      <w:r w:rsidRPr="00AB547E">
        <w:rPr>
          <w:rFonts w:ascii="Times New Roman" w:hAnsi="Times New Roman" w:cs="Times New Roman"/>
          <w:sz w:val="24"/>
          <w:szCs w:val="24"/>
        </w:rPr>
        <w:t>.</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Рассмотрим определение, которое записано в SWEBOK.</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Тестирование ПО</w:t>
      </w:r>
      <w:r w:rsidRPr="00AB547E">
        <w:rPr>
          <w:rFonts w:ascii="Times New Roman" w:hAnsi="Times New Roman" w:cs="Times New Roman"/>
          <w:sz w:val="24"/>
          <w:szCs w:val="24"/>
        </w:rPr>
        <w:t xml:space="preserve"> – это проверка соответствия между реальным поведением программы и ее ожидаемым поведением на конечном наборе тестов, выбранном определенным образом. [IEEE </w:t>
      </w:r>
      <w:proofErr w:type="spellStart"/>
      <w:r w:rsidRPr="00AB547E">
        <w:rPr>
          <w:rFonts w:ascii="Times New Roman" w:hAnsi="Times New Roman" w:cs="Times New Roman"/>
          <w:sz w:val="24"/>
          <w:szCs w:val="24"/>
        </w:rPr>
        <w:t>Guide</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to</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Software</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Engineering</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Body</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of</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Knowledge</w:t>
      </w:r>
      <w:proofErr w:type="spellEnd"/>
      <w:r w:rsidRPr="00AB547E">
        <w:rPr>
          <w:rFonts w:ascii="Times New Roman" w:hAnsi="Times New Roman" w:cs="Times New Roman"/>
          <w:sz w:val="24"/>
          <w:szCs w:val="24"/>
        </w:rPr>
        <w:t>, SWEBOK, 2004].</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Все виды тестирования можно условно разделить на две большие группы:</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w:t>
      </w:r>
      <w:proofErr w:type="spellStart"/>
      <w:r w:rsidRPr="00AB547E">
        <w:rPr>
          <w:rFonts w:ascii="Times New Roman" w:hAnsi="Times New Roman" w:cs="Times New Roman"/>
          <w:sz w:val="24"/>
          <w:szCs w:val="24"/>
        </w:rPr>
        <w:t>static</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 xml:space="preserve">). </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Динамическое тестирование (</w:t>
      </w:r>
      <w:proofErr w:type="spellStart"/>
      <w:r w:rsidRPr="00AB547E">
        <w:rPr>
          <w:rFonts w:ascii="Times New Roman" w:hAnsi="Times New Roman" w:cs="Times New Roman"/>
          <w:sz w:val="24"/>
          <w:szCs w:val="24"/>
        </w:rPr>
        <w:t>dynamic</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 это процесс анализа самой разработки программного обеспечения, т. е. тестирование без запуска программы.</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К данной группе можно отнести анализ кода. Данный вид тестирования осуществляется в основном программистами. Проводят тестирование артефактов разработки программного обеспечения, таких как требования, дизайн или программный код, проводимое без исполнения этих артефактов. Например, с помощью рецензирования или статического анализа.</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Статический анализ кода (</w:t>
      </w:r>
      <w:proofErr w:type="spellStart"/>
      <w:r w:rsidRPr="00AB547E">
        <w:rPr>
          <w:rFonts w:ascii="Times New Roman" w:hAnsi="Times New Roman" w:cs="Times New Roman"/>
          <w:b/>
          <w:sz w:val="24"/>
          <w:szCs w:val="24"/>
        </w:rPr>
        <w:t>static</w:t>
      </w:r>
      <w:proofErr w:type="spellEnd"/>
      <w:r w:rsidRPr="00AB547E">
        <w:rPr>
          <w:rFonts w:ascii="Times New Roman" w:hAnsi="Times New Roman" w:cs="Times New Roman"/>
          <w:b/>
          <w:sz w:val="24"/>
          <w:szCs w:val="24"/>
        </w:rPr>
        <w:t xml:space="preserve"> </w:t>
      </w:r>
      <w:proofErr w:type="spellStart"/>
      <w:r w:rsidRPr="00AB547E">
        <w:rPr>
          <w:rFonts w:ascii="Times New Roman" w:hAnsi="Times New Roman" w:cs="Times New Roman"/>
          <w:b/>
          <w:sz w:val="24"/>
          <w:szCs w:val="24"/>
        </w:rPr>
        <w:t>code</w:t>
      </w:r>
      <w:proofErr w:type="spellEnd"/>
      <w:r w:rsidRPr="00AB547E">
        <w:rPr>
          <w:rFonts w:ascii="Times New Roman" w:hAnsi="Times New Roman" w:cs="Times New Roman"/>
          <w:b/>
          <w:sz w:val="24"/>
          <w:szCs w:val="24"/>
        </w:rPr>
        <w:t xml:space="preserve"> </w:t>
      </w:r>
      <w:proofErr w:type="spellStart"/>
      <w:r w:rsidRPr="00AB547E">
        <w:rPr>
          <w:rFonts w:ascii="Times New Roman" w:hAnsi="Times New Roman" w:cs="Times New Roman"/>
          <w:b/>
          <w:sz w:val="24"/>
          <w:szCs w:val="24"/>
        </w:rPr>
        <w:t>analysis</w:t>
      </w:r>
      <w:proofErr w:type="spellEnd"/>
      <w:r w:rsidRPr="00AB547E">
        <w:rPr>
          <w:rFonts w:ascii="Times New Roman" w:hAnsi="Times New Roman" w:cs="Times New Roman"/>
          <w:b/>
          <w:sz w:val="24"/>
          <w:szCs w:val="24"/>
        </w:rPr>
        <w:t>)</w:t>
      </w:r>
      <w:r w:rsidRPr="00AB547E">
        <w:rPr>
          <w:rFonts w:ascii="Times New Roman" w:hAnsi="Times New Roman" w:cs="Times New Roman"/>
          <w:sz w:val="24"/>
          <w:szCs w:val="24"/>
        </w:rPr>
        <w:t xml:space="preserve"> – это анализ исходного кода, производимый без его исполнения.</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Динамическое тестирование</w:t>
      </w:r>
      <w:r w:rsidRPr="00AB547E">
        <w:rPr>
          <w:rFonts w:ascii="Times New Roman" w:hAnsi="Times New Roman" w:cs="Times New Roman"/>
          <w:sz w:val="24"/>
          <w:szCs w:val="24"/>
        </w:rPr>
        <w:t xml:space="preserve"> – это тестовая деятельность, предусматривающая эксплуатацию (запуск) программного продукта.</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 xml:space="preserve">Динамическое тестирование предполагает запуск программы, выполнение всех </w:t>
      </w:r>
      <w:proofErr w:type="spellStart"/>
      <w:r w:rsidRPr="00AB547E">
        <w:rPr>
          <w:rFonts w:ascii="Times New Roman" w:hAnsi="Times New Roman" w:cs="Times New Roman"/>
          <w:sz w:val="24"/>
          <w:szCs w:val="24"/>
        </w:rPr>
        <w:t>еe</w:t>
      </w:r>
      <w:proofErr w:type="spellEnd"/>
      <w:r w:rsidRPr="00AB547E">
        <w:rPr>
          <w:rFonts w:ascii="Times New Roman" w:hAnsi="Times New Roman" w:cs="Times New Roman"/>
          <w:sz w:val="24"/>
          <w:szCs w:val="24"/>
        </w:rPr>
        <w:t xml:space="preserve"> функциональных модулей и сравнение фактического ее поведения с ожидаемым.</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позволяет обнаружить дефекты, которые являются результатом ошибки и привести к сбоям в программном обеспечении. Динамическое тестирование позволяет продемонстрировать непосредственно сбои в программном обеспечении.</w:t>
      </w:r>
    </w:p>
    <w:p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Существует несколько признаков, по которым принято производить классификацию видов тестирования.</w:t>
      </w:r>
    </w:p>
    <w:p w:rsidR="00BF3F95" w:rsidRPr="00AB547E" w:rsidRDefault="00BF3F95" w:rsidP="00BF3F95">
      <w:pPr>
        <w:spacing w:line="240" w:lineRule="auto"/>
        <w:ind w:firstLine="426"/>
        <w:jc w:val="both"/>
        <w:rPr>
          <w:rFonts w:ascii="Times New Roman" w:hAnsi="Times New Roman" w:cs="Times New Roman"/>
          <w:b/>
          <w:i/>
          <w:sz w:val="24"/>
          <w:szCs w:val="24"/>
        </w:rPr>
      </w:pPr>
      <w:r w:rsidRPr="00AB547E">
        <w:rPr>
          <w:rFonts w:ascii="Times New Roman" w:hAnsi="Times New Roman" w:cs="Times New Roman"/>
          <w:b/>
          <w:i/>
          <w:sz w:val="24"/>
          <w:szCs w:val="24"/>
        </w:rPr>
        <w:t>По знанию системы выделяют:</w:t>
      </w:r>
    </w:p>
    <w:p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«черного ящика» (</w:t>
      </w:r>
      <w:proofErr w:type="spellStart"/>
      <w:r w:rsidRPr="00AB547E">
        <w:rPr>
          <w:rFonts w:ascii="Times New Roman" w:hAnsi="Times New Roman" w:cs="Times New Roman"/>
          <w:sz w:val="24"/>
          <w:szCs w:val="24"/>
        </w:rPr>
        <w:t>black</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«белого ящика» (</w:t>
      </w:r>
      <w:proofErr w:type="spellStart"/>
      <w:r w:rsidRPr="00AB547E">
        <w:rPr>
          <w:rFonts w:ascii="Times New Roman" w:hAnsi="Times New Roman" w:cs="Times New Roman"/>
          <w:sz w:val="24"/>
          <w:szCs w:val="24"/>
        </w:rPr>
        <w:t>white</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«серого ящика» (</w:t>
      </w:r>
      <w:proofErr w:type="spellStart"/>
      <w:r w:rsidRPr="00AB547E">
        <w:rPr>
          <w:rFonts w:ascii="Times New Roman" w:hAnsi="Times New Roman" w:cs="Times New Roman"/>
          <w:sz w:val="24"/>
          <w:szCs w:val="24"/>
        </w:rPr>
        <w:t>grey</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b/>
          <w:sz w:val="24"/>
        </w:rPr>
        <w:lastRenderedPageBreak/>
        <w:t>Метод чёрного ящика (</w:t>
      </w:r>
      <w:proofErr w:type="spellStart"/>
      <w:r w:rsidRPr="00BF3F95">
        <w:rPr>
          <w:rFonts w:ascii="Times New Roman" w:hAnsi="Times New Roman" w:cs="Times New Roman"/>
          <w:b/>
          <w:sz w:val="24"/>
        </w:rPr>
        <w:t>black</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testing</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closed</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testing</w:t>
      </w:r>
      <w:proofErr w:type="spellEnd"/>
      <w:r w:rsidRPr="00BF3F95">
        <w:rPr>
          <w:rFonts w:ascii="Times New Roman" w:hAnsi="Times New Roman" w:cs="Times New Roman"/>
          <w:b/>
          <w:sz w:val="24"/>
        </w:rPr>
        <w:t>)</w:t>
      </w:r>
      <w:r w:rsidRPr="00BF3F95">
        <w:rPr>
          <w:rFonts w:ascii="Times New Roman" w:hAnsi="Times New Roman" w:cs="Times New Roman"/>
          <w:sz w:val="24"/>
        </w:rPr>
        <w:t xml:space="preserve"> – у </w:t>
      </w:r>
      <w:proofErr w:type="spellStart"/>
      <w:r w:rsidRPr="00BF3F95">
        <w:rPr>
          <w:rFonts w:ascii="Times New Roman" w:hAnsi="Times New Roman" w:cs="Times New Roman"/>
          <w:sz w:val="24"/>
        </w:rPr>
        <w:t>тестировщика</w:t>
      </w:r>
      <w:proofErr w:type="spellEnd"/>
      <w:r w:rsidRPr="00BF3F95">
        <w:rPr>
          <w:rFonts w:ascii="Times New Roman" w:hAnsi="Times New Roman" w:cs="Times New Roman"/>
          <w:sz w:val="24"/>
        </w:rPr>
        <w:t xml:space="preserve">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w:t>
      </w:r>
    </w:p>
    <w:p w:rsidR="00BF3F95" w:rsidRPr="00BF3F95" w:rsidRDefault="00BF3F95" w:rsidP="00BF3F95">
      <w:pPr>
        <w:ind w:firstLine="284"/>
        <w:rPr>
          <w:rFonts w:ascii="Times New Roman" w:hAnsi="Times New Roman" w:cs="Times New Roman"/>
          <w:noProof/>
          <w:sz w:val="24"/>
          <w:lang w:eastAsia="ru-RU"/>
        </w:rPr>
      </w:pP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noProof/>
          <w:sz w:val="24"/>
          <w:lang w:eastAsia="ru-RU"/>
        </w:rPr>
        <w:drawing>
          <wp:inline distT="0" distB="0" distL="0" distR="0" wp14:anchorId="2E963591" wp14:editId="5391C195">
            <wp:extent cx="5684971" cy="178904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769" t="39137" r="36280" b="47463"/>
                    <a:stretch/>
                  </pic:blipFill>
                  <pic:spPr bwMode="auto">
                    <a:xfrm>
                      <a:off x="0" y="0"/>
                      <a:ext cx="5722844" cy="1800963"/>
                    </a:xfrm>
                    <a:prstGeom prst="rect">
                      <a:avLst/>
                    </a:prstGeom>
                    <a:ln>
                      <a:noFill/>
                    </a:ln>
                    <a:extLst>
                      <a:ext uri="{53640926-AAD7-44D8-BBD7-CCE9431645EC}">
                        <a14:shadowObscured xmlns:a14="http://schemas.microsoft.com/office/drawing/2010/main"/>
                      </a:ext>
                    </a:extLst>
                  </pic:spPr>
                </pic:pic>
              </a:graphicData>
            </a:graphic>
          </wp:inline>
        </w:drawing>
      </w:r>
    </w:p>
    <w:p w:rsidR="00BF3F95" w:rsidRPr="00BF3F95" w:rsidRDefault="00BF3F95" w:rsidP="00BF3F95">
      <w:pPr>
        <w:ind w:firstLine="284"/>
        <w:rPr>
          <w:rFonts w:ascii="Times New Roman" w:hAnsi="Times New Roman" w:cs="Times New Roman"/>
          <w:b/>
          <w:sz w:val="24"/>
        </w:rPr>
      </w:pPr>
      <w:r w:rsidRPr="00BF3F95">
        <w:rPr>
          <w:rFonts w:ascii="Times New Roman" w:hAnsi="Times New Roman" w:cs="Times New Roman"/>
          <w:b/>
          <w:sz w:val="24"/>
        </w:rPr>
        <w:t>Разработка тестов методом черного ящика (</w:t>
      </w:r>
      <w:proofErr w:type="spellStart"/>
      <w:r w:rsidRPr="00BF3F95">
        <w:rPr>
          <w:rFonts w:ascii="Times New Roman" w:hAnsi="Times New Roman" w:cs="Times New Roman"/>
          <w:b/>
          <w:sz w:val="24"/>
        </w:rPr>
        <w:t>black</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design</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technique</w:t>
      </w:r>
      <w:proofErr w:type="spellEnd"/>
      <w:r w:rsidRPr="00BF3F95">
        <w:rPr>
          <w:rFonts w:ascii="Times New Roman" w:hAnsi="Times New Roman" w:cs="Times New Roman"/>
          <w:b/>
          <w:sz w:val="24"/>
        </w:rPr>
        <w:t>)</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Процедура создания и/или выбора тестовых сценариев, основанная на анализе функциональной или нефункциональной спецификации компонента или системы без знания внутренней структуры.</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Техники разработки тестов на основе спецификаций, или методе черного ящика:</w:t>
      </w:r>
    </w:p>
    <w:p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эквивалентное разбиение;</w:t>
      </w:r>
    </w:p>
    <w:p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 xml:space="preserve">анализ граничных значений; </w:t>
      </w:r>
    </w:p>
    <w:p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т</w:t>
      </w:r>
      <w:r w:rsidRPr="00BF3F95">
        <w:rPr>
          <w:rFonts w:ascii="Times New Roman" w:hAnsi="Times New Roman" w:cs="Times New Roman"/>
          <w:sz w:val="24"/>
        </w:rPr>
        <w:t>естирование таблицы решений;</w:t>
      </w:r>
    </w:p>
    <w:p w:rsidR="00BF3F95" w:rsidRPr="00BF3F95" w:rsidRDefault="00BF3F95" w:rsidP="00BF3F95">
      <w:pPr>
        <w:ind w:firstLine="284"/>
        <w:rPr>
          <w:rFonts w:ascii="Times New Roman" w:hAnsi="Times New Roman" w:cs="Times New Roman"/>
          <w:b/>
          <w:sz w:val="24"/>
        </w:rPr>
      </w:pPr>
      <w:r w:rsidRPr="00BF3F95">
        <w:rPr>
          <w:rFonts w:ascii="Times New Roman" w:hAnsi="Times New Roman" w:cs="Times New Roman"/>
          <w:b/>
          <w:sz w:val="24"/>
        </w:rPr>
        <w:t>Эквивалентное разбиение (</w:t>
      </w:r>
      <w:proofErr w:type="spellStart"/>
      <w:r w:rsidRPr="00BF3F95">
        <w:rPr>
          <w:rFonts w:ascii="Times New Roman" w:hAnsi="Times New Roman" w:cs="Times New Roman"/>
          <w:b/>
          <w:sz w:val="24"/>
        </w:rPr>
        <w:t>equivalence</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partitioning</w:t>
      </w:r>
      <w:proofErr w:type="spellEnd"/>
      <w:r w:rsidRPr="00BF3F95">
        <w:rPr>
          <w:rFonts w:ascii="Times New Roman" w:hAnsi="Times New Roman" w:cs="Times New Roman"/>
          <w:b/>
          <w:sz w:val="24"/>
        </w:rPr>
        <w:t>)</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Разработка тестов методом черного ящика, в которой тестовые сценарии создаются для проверки элементов эквивалентной области. Как правило, тестовые сценарии разрабатываются для покрытия каждой области как минимум один раз.</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 xml:space="preserve">Входные данные для программного обеспечения или системы разбиваются на группы, от которых ожидается сходное поведение, то есть они должны обрабатываться аналогичным образом. Эквивалентные области (или классы) могут быть определены как для валидных, так и для </w:t>
      </w:r>
      <w:proofErr w:type="spellStart"/>
      <w:r w:rsidRPr="00BF3F95">
        <w:rPr>
          <w:rFonts w:ascii="Times New Roman" w:hAnsi="Times New Roman" w:cs="Times New Roman"/>
          <w:sz w:val="24"/>
        </w:rPr>
        <w:t>невалидных</w:t>
      </w:r>
      <w:proofErr w:type="spellEnd"/>
      <w:r w:rsidRPr="00BF3F95">
        <w:rPr>
          <w:rFonts w:ascii="Times New Roman" w:hAnsi="Times New Roman" w:cs="Times New Roman"/>
          <w:sz w:val="24"/>
        </w:rPr>
        <w:t xml:space="preserve"> данных, то есть тех значений, которые должны отвергаться.</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Эквивалентное разбиение применимо на всех уровнях тестирования. Эквивалентное разбиение может быть использовано с целью покрытия входных и выходных данных. Оно может применяться при ручном вводе данных, при передаче данных через интерфейсы в систему, или при проверке параметров интерфейсов в интеграционном тестировании.</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Анализ граничных значений (</w:t>
      </w:r>
      <w:proofErr w:type="spellStart"/>
      <w:r w:rsidRPr="00BF3F95">
        <w:rPr>
          <w:rFonts w:ascii="Times New Roman" w:hAnsi="Times New Roman" w:cs="Times New Roman"/>
          <w:sz w:val="24"/>
        </w:rPr>
        <w:t>boundary</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value</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analysis</w:t>
      </w:r>
      <w:proofErr w:type="spellEnd"/>
      <w:r w:rsidRPr="00BF3F95">
        <w:rPr>
          <w:rFonts w:ascii="Times New Roman" w:hAnsi="Times New Roman" w:cs="Times New Roman"/>
          <w:sz w:val="24"/>
        </w:rPr>
        <w:t>): Разработка тестов методом черного ящика, при котором тестовые сценарии проектируются на основании граничных значений.</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Граничное значение (</w:t>
      </w:r>
      <w:proofErr w:type="spellStart"/>
      <w:r w:rsidRPr="00BF3F95">
        <w:rPr>
          <w:rFonts w:ascii="Times New Roman" w:hAnsi="Times New Roman" w:cs="Times New Roman"/>
          <w:sz w:val="24"/>
        </w:rPr>
        <w:t>boundary</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value</w:t>
      </w:r>
      <w:proofErr w:type="spellEnd"/>
      <w:r w:rsidRPr="00BF3F95">
        <w:rPr>
          <w:rFonts w:ascii="Times New Roman" w:hAnsi="Times New Roman" w:cs="Times New Roman"/>
          <w:sz w:val="24"/>
        </w:rPr>
        <w:t>): Входное значение или выходные данные, которое находится на грани эквивалентной области или на наименьшем расстоянии от обеих сторон грани, например, минимальное или максимальное значение области. Анализ граничных значений может применяться на всех уровнях тестирования</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Таблица решений (</w:t>
      </w:r>
      <w:proofErr w:type="spellStart"/>
      <w:r w:rsidRPr="00BF3F95">
        <w:rPr>
          <w:rFonts w:ascii="Times New Roman" w:hAnsi="Times New Roman" w:cs="Times New Roman"/>
          <w:sz w:val="24"/>
        </w:rPr>
        <w:t>decision</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table</w:t>
      </w:r>
      <w:proofErr w:type="spellEnd"/>
      <w:r w:rsidRPr="00BF3F95">
        <w:rPr>
          <w:rFonts w:ascii="Times New Roman" w:hAnsi="Times New Roman" w:cs="Times New Roman"/>
          <w:sz w:val="24"/>
        </w:rPr>
        <w:t>): Таблица, отражающая комбинации входных данных и/или причин с соответствующими выходными данными и/или действиям (следствиям), которая может быть использована для проектирования тестовых сценариев.</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 xml:space="preserve">Таблицы решений – хороший метод для сбора системных требований, содержащих логические условия и документирования внутреннего дизайна системы. Они могут использоваться для записи </w:t>
      </w:r>
      <w:r w:rsidRPr="00BF3F95">
        <w:rPr>
          <w:rFonts w:ascii="Times New Roman" w:hAnsi="Times New Roman" w:cs="Times New Roman"/>
          <w:sz w:val="24"/>
        </w:rPr>
        <w:lastRenderedPageBreak/>
        <w:t>сложных бизнес-правил, которые должна реализовывать система. Анализируются спецификации и определяются условия и действия системы. Входные условия и действия чаще всего формулируются таким образом, чтобы они могли принимать логические значения «истина» или «ложь»</w:t>
      </w:r>
      <w:r w:rsidRPr="00BF3F95">
        <w:rPr>
          <w:rFonts w:ascii="Times New Roman" w:hAnsi="Times New Roman" w:cs="Times New Roman"/>
          <w:sz w:val="24"/>
        </w:rPr>
        <w:t>.</w:t>
      </w:r>
    </w:p>
    <w:p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Сильной стороной тестирования таблицы решений является то, что она создает комбинации условий, которые могли бы быть не проверены в ходе тестирования иным способом. Этот метод может быть применен ко всем ситуациям, в которых действие программного продукта зависит от нескольких логических альтернатив.</w:t>
      </w:r>
    </w:p>
    <w:p w:rsidR="005576AB" w:rsidRPr="00391FA5" w:rsidRDefault="005576AB" w:rsidP="005576AB">
      <w:pPr>
        <w:pStyle w:val="a4"/>
        <w:ind w:left="720" w:firstLine="0"/>
        <w:jc w:val="center"/>
        <w:rPr>
          <w:rFonts w:ascii="Times New Roman" w:hAnsi="Times New Roman" w:cs="Times New Roman"/>
          <w:b/>
          <w:i/>
          <w:sz w:val="24"/>
          <w:szCs w:val="24"/>
        </w:rPr>
      </w:pPr>
      <w:r w:rsidRPr="00391FA5">
        <w:rPr>
          <w:rFonts w:ascii="Times New Roman" w:hAnsi="Times New Roman" w:cs="Times New Roman"/>
          <w:b/>
          <w:i/>
          <w:sz w:val="24"/>
          <w:szCs w:val="24"/>
        </w:rPr>
        <w:t>ПОРЯДОК ВЫПОЛНЕНИЯ РАБОТЫ И</w:t>
      </w:r>
    </w:p>
    <w:p w:rsidR="005576AB" w:rsidRPr="00391FA5" w:rsidRDefault="005576AB" w:rsidP="005576AB">
      <w:pPr>
        <w:pStyle w:val="a4"/>
        <w:ind w:left="720" w:firstLine="0"/>
        <w:jc w:val="center"/>
        <w:rPr>
          <w:rFonts w:ascii="Times New Roman" w:hAnsi="Times New Roman" w:cs="Times New Roman"/>
          <w:b/>
          <w:i/>
          <w:sz w:val="24"/>
          <w:szCs w:val="24"/>
        </w:rPr>
      </w:pPr>
      <w:r w:rsidRPr="00391FA5">
        <w:rPr>
          <w:rFonts w:ascii="Times New Roman" w:hAnsi="Times New Roman" w:cs="Times New Roman"/>
          <w:b/>
          <w:i/>
          <w:sz w:val="24"/>
          <w:szCs w:val="24"/>
        </w:rPr>
        <w:t>ФОРМА ОТЧЕТНОСТИ:</w:t>
      </w:r>
    </w:p>
    <w:p w:rsidR="003F7FEB" w:rsidRDefault="005576AB" w:rsidP="003F7FEB">
      <w:pPr>
        <w:ind w:firstLine="284"/>
        <w:rPr>
          <w:rFonts w:ascii="Times New Roman" w:hAnsi="Times New Roman" w:cs="Times New Roman"/>
        </w:rPr>
      </w:pPr>
      <w:r w:rsidRPr="00BD7C31">
        <w:rPr>
          <w:rFonts w:ascii="Times New Roman" w:hAnsi="Times New Roman" w:cs="Times New Roman"/>
          <w:b/>
        </w:rPr>
        <w:t>Задание 1.</w:t>
      </w:r>
      <w:r>
        <w:rPr>
          <w:rFonts w:ascii="Times New Roman" w:hAnsi="Times New Roman" w:cs="Times New Roman"/>
        </w:rPr>
        <w:t xml:space="preserve"> </w:t>
      </w:r>
      <w:r w:rsidR="003F7FEB">
        <w:rPr>
          <w:rFonts w:ascii="Times New Roman" w:hAnsi="Times New Roman" w:cs="Times New Roman"/>
        </w:rPr>
        <w:t>Написать калькулятор с небольшими багами.</w:t>
      </w:r>
    </w:p>
    <w:p w:rsidR="003F7FEB" w:rsidRDefault="003F7FEB" w:rsidP="003F7FEB">
      <w:pPr>
        <w:ind w:firstLine="284"/>
        <w:rPr>
          <w:rFonts w:ascii="Times New Roman" w:hAnsi="Times New Roman" w:cs="Times New Roman"/>
        </w:rPr>
      </w:pPr>
      <w:r>
        <w:rPr>
          <w:noProof/>
          <w:lang w:eastAsia="ru-RU"/>
        </w:rPr>
        <w:drawing>
          <wp:inline distT="0" distB="0" distL="0" distR="0" wp14:anchorId="234E1CBF" wp14:editId="60656F9E">
            <wp:extent cx="2422911" cy="184439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4634" cy="1868540"/>
                    </a:xfrm>
                    <a:prstGeom prst="rect">
                      <a:avLst/>
                    </a:prstGeom>
                  </pic:spPr>
                </pic:pic>
              </a:graphicData>
            </a:graphic>
          </wp:inline>
        </w:drawing>
      </w:r>
    </w:p>
    <w:p w:rsidR="003F7FEB" w:rsidRDefault="003F7FEB" w:rsidP="003F7FEB">
      <w:pPr>
        <w:ind w:firstLine="284"/>
        <w:rPr>
          <w:rFonts w:ascii="Times New Roman" w:hAnsi="Times New Roman" w:cs="Times New Roman"/>
        </w:rPr>
      </w:pPr>
      <w:r w:rsidRPr="00BD7C31">
        <w:rPr>
          <w:rFonts w:ascii="Times New Roman" w:hAnsi="Times New Roman" w:cs="Times New Roman"/>
          <w:b/>
        </w:rPr>
        <w:t>Задание 2.</w:t>
      </w:r>
      <w:r>
        <w:rPr>
          <w:rFonts w:ascii="Times New Roman" w:hAnsi="Times New Roman" w:cs="Times New Roman"/>
        </w:rPr>
        <w:t xml:space="preserve"> Обменяться программой с другими студентами. Провест</w:t>
      </w:r>
      <w:r w:rsidR="00BD7C31">
        <w:rPr>
          <w:rFonts w:ascii="Times New Roman" w:hAnsi="Times New Roman" w:cs="Times New Roman"/>
        </w:rPr>
        <w:t>и тестирование и написать отчет в тетради.</w:t>
      </w:r>
      <w:bookmarkStart w:id="0" w:name="_GoBack"/>
      <w:bookmarkEnd w:id="0"/>
    </w:p>
    <w:p w:rsidR="003F7FEB" w:rsidRDefault="003F7FEB" w:rsidP="003F7FEB">
      <w:pPr>
        <w:ind w:firstLine="284"/>
        <w:rPr>
          <w:rFonts w:ascii="Times New Roman" w:hAnsi="Times New Roman" w:cs="Times New Roman"/>
        </w:rPr>
      </w:pPr>
      <w:r>
        <w:rPr>
          <w:rFonts w:ascii="Times New Roman" w:hAnsi="Times New Roman" w:cs="Times New Roman"/>
        </w:rPr>
        <w:t>Пример:</w:t>
      </w:r>
    </w:p>
    <w:tbl>
      <w:tblPr>
        <w:tblStyle w:val="a5"/>
        <w:tblW w:w="0" w:type="auto"/>
        <w:tblLayout w:type="fixed"/>
        <w:tblLook w:val="04A0" w:firstRow="1" w:lastRow="0" w:firstColumn="1" w:lastColumn="0" w:noHBand="0" w:noVBand="1"/>
      </w:tblPr>
      <w:tblGrid>
        <w:gridCol w:w="1050"/>
        <w:gridCol w:w="1634"/>
        <w:gridCol w:w="1475"/>
        <w:gridCol w:w="1411"/>
        <w:gridCol w:w="1953"/>
        <w:gridCol w:w="1828"/>
        <w:gridCol w:w="1105"/>
      </w:tblGrid>
      <w:tr w:rsidR="00BD7C31" w:rsidTr="00BD7C31">
        <w:tc>
          <w:tcPr>
            <w:tcW w:w="1050" w:type="dxa"/>
          </w:tcPr>
          <w:p w:rsidR="00BD7C31" w:rsidRDefault="00BD7C31" w:rsidP="00BD7C31">
            <w:pPr>
              <w:jc w:val="center"/>
              <w:rPr>
                <w:rFonts w:ascii="Times New Roman" w:hAnsi="Times New Roman" w:cs="Times New Roman"/>
              </w:rPr>
            </w:pPr>
            <w:r>
              <w:rPr>
                <w:rFonts w:ascii="Times New Roman" w:hAnsi="Times New Roman" w:cs="Times New Roman"/>
              </w:rPr>
              <w:t>Название теста</w:t>
            </w:r>
          </w:p>
        </w:tc>
        <w:tc>
          <w:tcPr>
            <w:tcW w:w="1634" w:type="dxa"/>
          </w:tcPr>
          <w:p w:rsidR="00BD7C31" w:rsidRDefault="00BD7C31" w:rsidP="00BD7C31">
            <w:pPr>
              <w:jc w:val="center"/>
              <w:rPr>
                <w:rFonts w:ascii="Times New Roman" w:hAnsi="Times New Roman" w:cs="Times New Roman"/>
              </w:rPr>
            </w:pPr>
            <w:r>
              <w:rPr>
                <w:rFonts w:ascii="Times New Roman" w:hAnsi="Times New Roman" w:cs="Times New Roman"/>
              </w:rPr>
              <w:t>Описание сценария</w:t>
            </w:r>
          </w:p>
        </w:tc>
        <w:tc>
          <w:tcPr>
            <w:tcW w:w="1475" w:type="dxa"/>
          </w:tcPr>
          <w:p w:rsidR="00BD7C31" w:rsidRDefault="00BD7C31" w:rsidP="00BD7C31">
            <w:pPr>
              <w:jc w:val="center"/>
              <w:rPr>
                <w:rFonts w:ascii="Times New Roman" w:hAnsi="Times New Roman" w:cs="Times New Roman"/>
              </w:rPr>
            </w:pPr>
            <w:r>
              <w:rPr>
                <w:rFonts w:ascii="Times New Roman" w:hAnsi="Times New Roman" w:cs="Times New Roman"/>
              </w:rPr>
              <w:t>Входные данные</w:t>
            </w:r>
          </w:p>
        </w:tc>
        <w:tc>
          <w:tcPr>
            <w:tcW w:w="1411" w:type="dxa"/>
          </w:tcPr>
          <w:p w:rsidR="00BD7C31" w:rsidRDefault="00BD7C31" w:rsidP="00BD7C31">
            <w:pPr>
              <w:jc w:val="center"/>
              <w:rPr>
                <w:rFonts w:ascii="Times New Roman" w:hAnsi="Times New Roman" w:cs="Times New Roman"/>
              </w:rPr>
            </w:pPr>
            <w:r>
              <w:rPr>
                <w:rFonts w:ascii="Times New Roman" w:hAnsi="Times New Roman" w:cs="Times New Roman"/>
              </w:rPr>
              <w:t>Выходные данные</w:t>
            </w:r>
          </w:p>
        </w:tc>
        <w:tc>
          <w:tcPr>
            <w:tcW w:w="1953" w:type="dxa"/>
          </w:tcPr>
          <w:p w:rsidR="00BD7C31" w:rsidRDefault="00BD7C31" w:rsidP="00BD7C31">
            <w:pPr>
              <w:jc w:val="center"/>
              <w:rPr>
                <w:rFonts w:ascii="Times New Roman" w:hAnsi="Times New Roman" w:cs="Times New Roman"/>
              </w:rPr>
            </w:pPr>
            <w:r>
              <w:rPr>
                <w:rFonts w:ascii="Times New Roman" w:hAnsi="Times New Roman" w:cs="Times New Roman"/>
              </w:rPr>
              <w:t>Удачное/неудачное тестирование</w:t>
            </w:r>
          </w:p>
        </w:tc>
        <w:tc>
          <w:tcPr>
            <w:tcW w:w="1828" w:type="dxa"/>
          </w:tcPr>
          <w:p w:rsidR="00BD7C31" w:rsidRDefault="00BD7C31" w:rsidP="00BD7C31">
            <w:pPr>
              <w:jc w:val="center"/>
              <w:rPr>
                <w:rFonts w:ascii="Times New Roman" w:hAnsi="Times New Roman" w:cs="Times New Roman"/>
              </w:rPr>
            </w:pPr>
            <w:r>
              <w:rPr>
                <w:rFonts w:ascii="Times New Roman" w:hAnsi="Times New Roman" w:cs="Times New Roman"/>
              </w:rPr>
              <w:t>Предложения по исправлению найденных ошибок.</w:t>
            </w:r>
          </w:p>
        </w:tc>
        <w:tc>
          <w:tcPr>
            <w:tcW w:w="1105" w:type="dxa"/>
          </w:tcPr>
          <w:p w:rsidR="00BD7C31" w:rsidRDefault="00BD7C31" w:rsidP="00BD7C31">
            <w:pPr>
              <w:jc w:val="center"/>
              <w:rPr>
                <w:rFonts w:ascii="Times New Roman" w:hAnsi="Times New Roman" w:cs="Times New Roman"/>
              </w:rPr>
            </w:pPr>
            <w:r>
              <w:rPr>
                <w:rFonts w:ascii="Times New Roman" w:hAnsi="Times New Roman" w:cs="Times New Roman"/>
              </w:rPr>
              <w:t>Пожелания пользователей</w:t>
            </w:r>
          </w:p>
        </w:tc>
      </w:tr>
      <w:tr w:rsidR="00BD7C31" w:rsidTr="00BD7C31">
        <w:tc>
          <w:tcPr>
            <w:tcW w:w="1050" w:type="dxa"/>
          </w:tcPr>
          <w:p w:rsidR="00BD7C31" w:rsidRDefault="00BD7C31" w:rsidP="00BD7C31">
            <w:pPr>
              <w:jc w:val="center"/>
              <w:rPr>
                <w:rFonts w:ascii="Times New Roman" w:hAnsi="Times New Roman" w:cs="Times New Roman"/>
              </w:rPr>
            </w:pPr>
            <w:r>
              <w:rPr>
                <w:rFonts w:ascii="Times New Roman" w:hAnsi="Times New Roman" w:cs="Times New Roman"/>
              </w:rPr>
              <w:t>Функция суммы</w:t>
            </w:r>
          </w:p>
        </w:tc>
        <w:tc>
          <w:tcPr>
            <w:tcW w:w="1634" w:type="dxa"/>
          </w:tcPr>
          <w:p w:rsidR="00BD7C31" w:rsidRDefault="00BD7C31" w:rsidP="00BD7C31">
            <w:pPr>
              <w:jc w:val="center"/>
              <w:rPr>
                <w:rFonts w:ascii="Times New Roman" w:hAnsi="Times New Roman" w:cs="Times New Roman"/>
              </w:rPr>
            </w:pPr>
            <w:r>
              <w:rPr>
                <w:rFonts w:ascii="Times New Roman" w:hAnsi="Times New Roman" w:cs="Times New Roman"/>
              </w:rPr>
              <w:t>Сложение двух положительных чисел; Проверка результата</w:t>
            </w:r>
          </w:p>
        </w:tc>
        <w:tc>
          <w:tcPr>
            <w:tcW w:w="1475" w:type="dxa"/>
          </w:tcPr>
          <w:p w:rsidR="00BD7C31" w:rsidRDefault="00BD7C31" w:rsidP="00BD7C31">
            <w:pPr>
              <w:jc w:val="center"/>
              <w:rPr>
                <w:rFonts w:ascii="Times New Roman" w:hAnsi="Times New Roman" w:cs="Times New Roman"/>
              </w:rPr>
            </w:pPr>
            <w:r>
              <w:rPr>
                <w:rFonts w:ascii="Times New Roman" w:hAnsi="Times New Roman" w:cs="Times New Roman"/>
              </w:rPr>
              <w:t>Первая переменная=3</w:t>
            </w:r>
          </w:p>
          <w:p w:rsidR="00BD7C31" w:rsidRPr="003F7FEB" w:rsidRDefault="00BD7C31" w:rsidP="00BD7C31">
            <w:pPr>
              <w:jc w:val="center"/>
              <w:rPr>
                <w:rFonts w:ascii="Times New Roman" w:hAnsi="Times New Roman" w:cs="Times New Roman"/>
              </w:rPr>
            </w:pPr>
            <w:r>
              <w:rPr>
                <w:rFonts w:ascii="Times New Roman" w:hAnsi="Times New Roman" w:cs="Times New Roman"/>
              </w:rPr>
              <w:t>Вторая переменная=8</w:t>
            </w:r>
          </w:p>
        </w:tc>
        <w:tc>
          <w:tcPr>
            <w:tcW w:w="1411" w:type="dxa"/>
          </w:tcPr>
          <w:p w:rsidR="00BD7C31" w:rsidRDefault="00BD7C31" w:rsidP="00BD7C31">
            <w:pPr>
              <w:jc w:val="center"/>
              <w:rPr>
                <w:rFonts w:ascii="Times New Roman" w:hAnsi="Times New Roman" w:cs="Times New Roman"/>
              </w:rPr>
            </w:pPr>
            <w:r>
              <w:rPr>
                <w:rFonts w:ascii="Times New Roman" w:hAnsi="Times New Roman" w:cs="Times New Roman"/>
              </w:rPr>
              <w:t>Результат=11</w:t>
            </w:r>
          </w:p>
        </w:tc>
        <w:tc>
          <w:tcPr>
            <w:tcW w:w="1953" w:type="dxa"/>
          </w:tcPr>
          <w:p w:rsidR="00BD7C31" w:rsidRDefault="00BD7C31" w:rsidP="00BD7C31">
            <w:pPr>
              <w:jc w:val="center"/>
              <w:rPr>
                <w:rFonts w:ascii="Times New Roman" w:hAnsi="Times New Roman" w:cs="Times New Roman"/>
              </w:rPr>
            </w:pPr>
            <w:r>
              <w:rPr>
                <w:rFonts w:ascii="Times New Roman" w:hAnsi="Times New Roman" w:cs="Times New Roman"/>
              </w:rPr>
              <w:t>Неудачное</w:t>
            </w:r>
          </w:p>
        </w:tc>
        <w:tc>
          <w:tcPr>
            <w:tcW w:w="1828" w:type="dxa"/>
          </w:tcPr>
          <w:p w:rsidR="00BD7C31" w:rsidRDefault="00BD7C31" w:rsidP="00BD7C31">
            <w:pPr>
              <w:jc w:val="center"/>
              <w:rPr>
                <w:rFonts w:ascii="Times New Roman" w:hAnsi="Times New Roman" w:cs="Times New Roman"/>
              </w:rPr>
            </w:pPr>
            <w:r>
              <w:rPr>
                <w:rFonts w:ascii="Times New Roman" w:hAnsi="Times New Roman" w:cs="Times New Roman"/>
              </w:rPr>
              <w:t>-</w:t>
            </w:r>
          </w:p>
        </w:tc>
        <w:tc>
          <w:tcPr>
            <w:tcW w:w="1105" w:type="dxa"/>
          </w:tcPr>
          <w:p w:rsidR="00BD7C31" w:rsidRDefault="00BD7C31" w:rsidP="00BD7C31">
            <w:pPr>
              <w:jc w:val="center"/>
              <w:rPr>
                <w:rFonts w:ascii="Times New Roman" w:hAnsi="Times New Roman" w:cs="Times New Roman"/>
              </w:rPr>
            </w:pPr>
            <w:r>
              <w:rPr>
                <w:rFonts w:ascii="Times New Roman" w:hAnsi="Times New Roman" w:cs="Times New Roman"/>
              </w:rPr>
              <w:t>Поле для ввода значений и вывода, объединить</w:t>
            </w:r>
          </w:p>
        </w:tc>
      </w:tr>
    </w:tbl>
    <w:p w:rsidR="003F7FEB" w:rsidRPr="005576AB" w:rsidRDefault="003F7FEB" w:rsidP="003F7FEB">
      <w:pPr>
        <w:ind w:firstLine="284"/>
        <w:rPr>
          <w:rFonts w:ascii="Times New Roman" w:hAnsi="Times New Roman" w:cs="Times New Roman"/>
        </w:rPr>
      </w:pPr>
    </w:p>
    <w:sectPr w:rsidR="003F7FEB" w:rsidRPr="005576AB" w:rsidSect="00BF3F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270A"/>
    <w:multiLevelType w:val="hybridMultilevel"/>
    <w:tmpl w:val="B50C263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4A240A42"/>
    <w:multiLevelType w:val="hybridMultilevel"/>
    <w:tmpl w:val="6F881F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61"/>
    <w:rsid w:val="00231103"/>
    <w:rsid w:val="003F7FEB"/>
    <w:rsid w:val="005576AB"/>
    <w:rsid w:val="00BD7C31"/>
    <w:rsid w:val="00BF3F95"/>
    <w:rsid w:val="00C52261"/>
    <w:rsid w:val="00C65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93F0"/>
  <w15:chartTrackingRefBased/>
  <w15:docId w15:val="{536BBDC0-1F9C-4B0E-B7B2-043E406C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F9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F95"/>
    <w:pPr>
      <w:spacing w:line="259" w:lineRule="auto"/>
      <w:ind w:left="720"/>
      <w:contextualSpacing/>
    </w:pPr>
  </w:style>
  <w:style w:type="paragraph" w:styleId="a4">
    <w:name w:val="No Spacing"/>
    <w:uiPriority w:val="1"/>
    <w:qFormat/>
    <w:rsid w:val="005576AB"/>
    <w:pPr>
      <w:spacing w:after="0" w:line="240" w:lineRule="auto"/>
      <w:ind w:left="714" w:hanging="357"/>
      <w:jc w:val="both"/>
    </w:pPr>
  </w:style>
  <w:style w:type="table" w:styleId="a5">
    <w:name w:val="Table Grid"/>
    <w:basedOn w:val="a1"/>
    <w:uiPriority w:val="39"/>
    <w:rsid w:val="003F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963</Words>
  <Characters>5490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cp:revision>
  <dcterms:created xsi:type="dcterms:W3CDTF">2019-10-31T18:07:00Z</dcterms:created>
  <dcterms:modified xsi:type="dcterms:W3CDTF">2019-10-31T18:36:00Z</dcterms:modified>
</cp:coreProperties>
</file>