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84F82">
      <w:pPr>
        <w:spacing w:before="0" w:after="0"/>
        <w:jc w:val="both"/>
        <w:rPr>
          <w:rFonts w:hint="default" w:ascii="Times New Roman" w:hAnsi="Times New Roman" w:cs="Times New Roman"/>
        </w:rPr>
      </w:pPr>
    </w:p>
    <w:p w14:paraId="2E62AB32">
      <w:pPr>
        <w:spacing w:before="0" w:after="0"/>
        <w:jc w:val="both"/>
        <w:rPr>
          <w:rFonts w:hint="default" w:ascii="Times New Roman" w:hAnsi="Times New Roman" w:cs="Times New Roman"/>
        </w:rPr>
      </w:pPr>
    </w:p>
    <w:p w14:paraId="1F44BAC6">
      <w:pPr>
        <w:spacing w:before="0" w:after="0"/>
        <w:jc w:val="both"/>
        <w:rPr>
          <w:rFonts w:hint="default" w:ascii="Times New Roman" w:hAnsi="Times New Roman" w:cs="Times New Roman"/>
        </w:rPr>
      </w:pPr>
    </w:p>
    <w:p w14:paraId="219E7857">
      <w:pPr>
        <w:spacing w:before="0" w:after="0"/>
        <w:jc w:val="both"/>
        <w:rPr>
          <w:rFonts w:hint="default" w:ascii="Times New Roman" w:hAnsi="Times New Roman" w:cs="Times New Roman"/>
        </w:rPr>
      </w:pPr>
    </w:p>
    <w:p w14:paraId="432D9831">
      <w:pPr>
        <w:spacing w:before="0" w:after="1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44"/>
        </w:rPr>
        <w:t>混凝土构件损伤检测报告</w:t>
      </w:r>
    </w:p>
    <w:p w14:paraId="1D9C52B6">
      <w:pPr>
        <w:spacing w:before="0" w:after="3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楷体" w:cs="Times New Roman"/>
          <w:b w:val="0"/>
          <w:color w:val="000000"/>
          <w:sz w:val="28"/>
        </w:rPr>
        <w:t>（单构件损伤分析报告模板）</w:t>
      </w:r>
    </w:p>
    <w:p w14:paraId="10370A54">
      <w:pPr>
        <w:spacing w:before="0" w:after="8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基于 YOLO11S-SEG 实例分割与 AI 图像量化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8BF31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65CD64E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</w:rPr>
              <w:t>项目名称</w:t>
            </w:r>
          </w:p>
        </w:tc>
        <w:tc>
          <w:tcPr>
            <w:tcW w:w="5953" w:type="dxa"/>
            <w:vAlign w:val="center"/>
          </w:tcPr>
          <w:p w14:paraId="35FCE0C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</w:rPr>
              <w:t>{{project_name}}</w:t>
            </w:r>
          </w:p>
        </w:tc>
      </w:tr>
      <w:tr w14:paraId="16D379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A34845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</w:rPr>
              <w:t>构件名称 / 编号</w:t>
            </w:r>
          </w:p>
        </w:tc>
        <w:tc>
          <w:tcPr>
            <w:tcW w:w="5953" w:type="dxa"/>
            <w:vAlign w:val="center"/>
          </w:tcPr>
          <w:p w14:paraId="0BEE537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</w:rPr>
              <w:t>{{component_name}} / {{component_id}}</w:t>
            </w:r>
          </w:p>
        </w:tc>
      </w:tr>
      <w:tr w14:paraId="2403E9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62D5E78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</w:rPr>
              <w:t>构件部位</w:t>
            </w:r>
          </w:p>
        </w:tc>
        <w:tc>
          <w:tcPr>
            <w:tcW w:w="5953" w:type="dxa"/>
            <w:vAlign w:val="center"/>
          </w:tcPr>
          <w:p w14:paraId="2A72F62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</w:rPr>
              <w:t>{{component_location}}</w:t>
            </w:r>
          </w:p>
        </w:tc>
      </w:tr>
      <w:tr w14:paraId="58ABD6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4D15767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</w:rPr>
              <w:t>检测类型</w:t>
            </w:r>
          </w:p>
        </w:tc>
        <w:tc>
          <w:tcPr>
            <w:tcW w:w="5953" w:type="dxa"/>
            <w:vAlign w:val="center"/>
          </w:tcPr>
          <w:p w14:paraId="00751BC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</w:rPr>
              <w:t>单构件损伤检测与评定</w:t>
            </w:r>
          </w:p>
        </w:tc>
      </w:tr>
      <w:tr w14:paraId="6AD17A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13B769E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</w:rPr>
              <w:t>报告编号</w:t>
            </w:r>
          </w:p>
        </w:tc>
        <w:tc>
          <w:tcPr>
            <w:tcW w:w="5953" w:type="dxa"/>
            <w:vAlign w:val="center"/>
          </w:tcPr>
          <w:p w14:paraId="3AE1CF8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</w:rPr>
              <w:t>{{report_number}}</w:t>
            </w:r>
          </w:p>
        </w:tc>
      </w:tr>
      <w:tr w14:paraId="26194F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45A9902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</w:rPr>
              <w:t>检测单位</w:t>
            </w:r>
          </w:p>
        </w:tc>
        <w:tc>
          <w:tcPr>
            <w:tcW w:w="5953" w:type="dxa"/>
            <w:vAlign w:val="center"/>
          </w:tcPr>
          <w:p w14:paraId="35086F4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</w:rPr>
              <w:t>{{inspection_unit}}</w:t>
            </w:r>
          </w:p>
        </w:tc>
      </w:tr>
      <w:tr w14:paraId="447A35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E221D3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</w:rPr>
              <w:t>检测日期</w:t>
            </w:r>
          </w:p>
        </w:tc>
        <w:tc>
          <w:tcPr>
            <w:tcW w:w="5953" w:type="dxa"/>
            <w:vAlign w:val="center"/>
          </w:tcPr>
          <w:p w14:paraId="2B3F45E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</w:rPr>
              <w:t>{{inspection_date}}</w:t>
            </w:r>
          </w:p>
        </w:tc>
      </w:tr>
    </w:tbl>
    <w:p w14:paraId="5CBBB56B">
      <w:pPr>
        <w:spacing w:before="0" w:after="600"/>
        <w:jc w:val="both"/>
        <w:rPr>
          <w:rFonts w:hint="default" w:ascii="Times New Roman" w:hAnsi="Times New Roman" w:cs="Times New Roman"/>
        </w:rPr>
      </w:pP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5EA58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2A95F7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</w:rPr>
              <w:t>编制人</w:t>
            </w:r>
          </w:p>
        </w:tc>
        <w:tc>
          <w:tcPr>
            <w:tcW w:w="2835" w:type="dxa"/>
            <w:vAlign w:val="center"/>
          </w:tcPr>
          <w:p w14:paraId="392A8D8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</w:rPr>
              <w:t>审核人</w:t>
            </w:r>
          </w:p>
        </w:tc>
        <w:tc>
          <w:tcPr>
            <w:tcW w:w="2835" w:type="dxa"/>
            <w:vAlign w:val="center"/>
          </w:tcPr>
          <w:p w14:paraId="0D5434E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</w:rPr>
              <w:t>批准人</w:t>
            </w:r>
          </w:p>
        </w:tc>
      </w:tr>
      <w:tr w14:paraId="75B2EB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277642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</w:rPr>
              <w:t>签字 / 日期：</w:t>
            </w:r>
          </w:p>
        </w:tc>
        <w:tc>
          <w:tcPr>
            <w:tcW w:w="2835" w:type="dxa"/>
            <w:vAlign w:val="center"/>
          </w:tcPr>
          <w:p w14:paraId="71C0898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</w:rPr>
              <w:t>签字 / 日期：</w:t>
            </w:r>
          </w:p>
        </w:tc>
        <w:tc>
          <w:tcPr>
            <w:tcW w:w="2835" w:type="dxa"/>
            <w:vAlign w:val="center"/>
          </w:tcPr>
          <w:p w14:paraId="7E85BB3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</w:rPr>
              <w:t>签字 / 日期：</w:t>
            </w:r>
          </w:p>
        </w:tc>
      </w:tr>
    </w:tbl>
    <w:p w14:paraId="1B0052D0">
      <w:pPr>
        <w:spacing w:before="0" w:after="0"/>
        <w:jc w:val="both"/>
        <w:rPr>
          <w:rFonts w:hint="default" w:ascii="Times New Roman" w:hAnsi="Times New Roman" w:cs="Times New Roman"/>
        </w:rPr>
      </w:pPr>
    </w:p>
    <w:p w14:paraId="1E829573">
      <w:pPr>
        <w:spacing w:before="0" w:after="0"/>
        <w:jc w:val="both"/>
        <w:rPr>
          <w:rFonts w:hint="default" w:ascii="Times New Roman" w:hAnsi="Times New Roman" w:cs="Times New Roman"/>
        </w:rPr>
      </w:pPr>
    </w:p>
    <w:p w14:paraId="76D89932">
      <w:pPr>
        <w:spacing w:before="0" w:after="0"/>
        <w:jc w:val="both"/>
        <w:rPr>
          <w:rFonts w:hint="default" w:ascii="Times New Roman" w:hAnsi="Times New Roman" w:cs="Times New Roman"/>
        </w:rPr>
      </w:pPr>
    </w:p>
    <w:p w14:paraId="73622ED9">
      <w:pPr>
        <w:rPr>
          <w:rFonts w:hint="default" w:ascii="Times New Roman" w:hAnsi="Times New Roman" w:cs="Times New Roman"/>
        </w:r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576A825">
      <w:pPr>
        <w:spacing w:before="0" w:after="2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32"/>
        </w:rPr>
        <w:t>目  录</w:t>
      </w:r>
    </w:p>
    <w:p w14:paraId="7B5AD66B">
      <w:pPr>
        <w:pStyle w:val="26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模板输入与输出标注</w:t>
        <w:tab/>
        <w:t>3</w:t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  <w:r>
        <w:rPr>
          <w:rFonts w:hint="default" w:ascii="Times New Roman" w:hAnsi="Times New Roman" w:eastAsia="宋体" w:cs="Times New Roman"/>
          <w:color w:val="000000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240149C8">
      <w:pPr>
        <w:pStyle w:val="26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1  检测概况</w:t>
        <w:tab/>
        <w:t>1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23F38771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1.1  工程与构件概况</w:t>
        <w:tab/>
        <w:t>1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1A48C509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1.2  检测目的</w:t>
        <w:tab/>
        <w:t>1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3D622ADF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1.3  检测依据</w:t>
        <w:tab/>
        <w:t>1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60F20932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1.4  检测范围与构件清单</w:t>
        <w:tab/>
        <w:t>2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6EBD6604">
      <w:pPr>
        <w:pStyle w:val="26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2  检测方法与技术说明</w:t>
        <w:tab/>
        <w:t>2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7D23CD86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2.1  检测方法概述</w:t>
        <w:tab/>
        <w:t>2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119BA016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2.2  图像采集与尺度标定</w:t>
        <w:tab/>
        <w:t>2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14D3C0EA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2.3  损伤参数提取</w:t>
        <w:tab/>
        <w:t>3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316A3A44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2.4  检测局限与说明</w:t>
        <w:tab/>
        <w:t>3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01CDD472">
      <w:pPr>
        <w:pStyle w:val="26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3  损伤分类</w:t>
        <w:tab/>
        <w:t>4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00D13804">
      <w:pPr>
        <w:pStyle w:val="26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4  检测结果汇总</w:t>
        <w:tab/>
        <w:t>4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28D19B32">
      <w:pPr>
        <w:pStyle w:val="26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5  分项损伤评定</w:t>
        <w:tab/>
        <w:t>5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3E658E61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5.1  评定原则与方法</w:t>
        <w:tab/>
        <w:t>5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60AEDC4D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5.2  裂缝类损伤评定</w:t>
        <w:tab/>
        <w:t>6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79D9EB54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5.3  面状/局部损伤评定</w:t>
        <w:tab/>
        <w:t>8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6C5D49A8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5.4  结构变形评定</w:t>
        <w:tab/>
        <w:t>10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03035554">
      <w:pPr>
        <w:pStyle w:val="26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6  单构件综合评定</w:t>
        <w:tab/>
        <w:t>10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6AC258DB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6.1  综合评定</w:t>
        <w:tab/>
        <w:t>10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34623F64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6.2  等级说明</w:t>
        <w:tab/>
        <w:t>11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239BF05F">
      <w:pPr>
        <w:pStyle w:val="26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7  结论与建议</w:t>
        <w:tab/>
        <w:t>11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33D24D20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7.1  检测结论</w:t>
        <w:tab/>
        <w:t>11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1794D352">
      <w:pPr>
        <w:pStyle w:val="29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7.2  处理建议</w:t>
        <w:tab/>
        <w:t>11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5DCEA178">
      <w:pPr>
        <w:pStyle w:val="26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8  附图</w:t>
        <w:tab/>
        <w:t>12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1EB942A8">
      <w:pPr>
        <w:pStyle w:val="26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附录 A  评定标准汇总</w:t>
        <w:tab/>
        <w:t>13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08B8F974">
      <w:pPr>
        <w:pStyle w:val="26"/>
        <w:tabs>
          <w:tab w:val="right" w:leader="dot" w:pos="9072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报告使用说明</w:t>
        <w:tab/>
        <w:t>15</w:t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eastAsia="宋体" w:cs="Times New Roman"/>
          <w:color w:val="000000"/>
        </w:rPr>
      </w:r>
    </w:p>
    <w:p w14:paraId="49817E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fldChar w:fldCharType="end"/>
      </w:r>
    </w:p>
    <w:p w14:paraId="4F5975E8">
      <w:pPr>
        <w:rPr>
          <w:rFonts w:hint="default" w:ascii="Times New Roman" w:hAnsi="Times New Roman" w:cs="Times New Roman"/>
        </w:rPr>
        <w:sectPr>
          <w:footerReference r:id="rId6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3A69BDED">
      <w:pPr>
        <w:pStyle w:val="3"/>
        <w:rPr>
          <w:rFonts w:hint="default" w:ascii="Times New Roman" w:hAnsi="Times New Roman" w:cs="Times New Roman"/>
        </w:rPr>
      </w:pPr>
      <w:bookmarkStart w:id="0" w:name="_Toc23234"/>
      <w:r>
        <w:rPr>
          <w:rFonts w:hint="default" w:ascii="Times New Roman" w:hAnsi="Times New Roman" w:cs="Times New Roman"/>
          <w:color w:val="000000"/>
        </w:rPr>
        <w:t>模板输入与输出标注</w:t>
      </w:r>
      <w:bookmarkEnd w:id="0"/>
    </w:p>
    <w:p w14:paraId="1E2DEE5C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本模板使用命名字段接收项目资料和检测流水线数据；评定等级、结论、建议及附图属于输出内容。</w:t>
      </w:r>
    </w:p>
    <w:p w14:paraId="42387A4A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表-1  输入信息一览（需填写 / 输入）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6B637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D967BA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类别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29A296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具体输入项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0BB6F3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所在位置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223602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输入方式</w:t>
            </w:r>
          </w:p>
        </w:tc>
      </w:tr>
      <w:tr w14:paraId="02F273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7F03A0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项目与报告信息</w:t>
            </w:r>
          </w:p>
        </w:tc>
        <w:tc>
          <w:tcPr>
            <w:tcW w:w="2268" w:type="dxa"/>
            <w:vAlign w:val="center"/>
          </w:tcPr>
          <w:p w14:paraId="21F0487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项目名称、报告编号、检测单位、检测日期</w:t>
            </w:r>
          </w:p>
        </w:tc>
        <w:tc>
          <w:tcPr>
            <w:tcW w:w="2268" w:type="dxa"/>
            <w:vAlign w:val="center"/>
          </w:tcPr>
          <w:p w14:paraId="357B6D2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封面</w:t>
            </w:r>
          </w:p>
        </w:tc>
        <w:tc>
          <w:tcPr>
            <w:tcW w:w="2268" w:type="dxa"/>
            <w:vAlign w:val="center"/>
          </w:tcPr>
          <w:p w14:paraId="57F6FCA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人工填写</w:t>
            </w:r>
          </w:p>
        </w:tc>
      </w:tr>
      <w:tr w14:paraId="65F157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7D5C78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构件基本信息</w:t>
            </w:r>
          </w:p>
        </w:tc>
        <w:tc>
          <w:tcPr>
            <w:tcW w:w="2268" w:type="dxa"/>
            <w:vAlign w:val="center"/>
          </w:tcPr>
          <w:p w14:paraId="3554FF6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构件编号、构件类型、部位、截面尺寸 b×h×l、混凝土强度等级、保护层厚度、环境类别/作用等级、构件重要性、检测图像数量与视角</w:t>
            </w:r>
          </w:p>
        </w:tc>
        <w:tc>
          <w:tcPr>
            <w:tcW w:w="2268" w:type="dxa"/>
            <w:vAlign w:val="center"/>
          </w:tcPr>
          <w:p w14:paraId="7CFB8E0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表1</w:t>
            </w:r>
          </w:p>
        </w:tc>
        <w:tc>
          <w:tcPr>
            <w:tcW w:w="2268" w:type="dxa"/>
            <w:vAlign w:val="center"/>
          </w:tcPr>
          <w:p w14:paraId="5BF34C4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人工填写（按设计图纸）</w:t>
            </w:r>
          </w:p>
        </w:tc>
      </w:tr>
      <w:tr w14:paraId="504159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5CDFF4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受检构件清单</w:t>
            </w:r>
          </w:p>
        </w:tc>
        <w:tc>
          <w:tcPr>
            <w:tcW w:w="2268" w:type="dxa"/>
            <w:vAlign w:val="center"/>
          </w:tcPr>
          <w:p w14:paraId="7723195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多构件时的编号、类型、部位、图像数量、评定状态</w:t>
            </w:r>
          </w:p>
        </w:tc>
        <w:tc>
          <w:tcPr>
            <w:tcW w:w="2268" w:type="dxa"/>
            <w:vAlign w:val="center"/>
          </w:tcPr>
          <w:p w14:paraId="4254CEB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表3</w:t>
            </w:r>
          </w:p>
        </w:tc>
        <w:tc>
          <w:tcPr>
            <w:tcW w:w="2268" w:type="dxa"/>
            <w:vAlign w:val="center"/>
          </w:tcPr>
          <w:p w14:paraId="2AD8831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人工 / 流水线填写</w:t>
            </w:r>
          </w:p>
        </w:tc>
      </w:tr>
      <w:tr w14:paraId="217BF6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B23D0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检测图像</w:t>
            </w:r>
          </w:p>
        </w:tc>
        <w:tc>
          <w:tcPr>
            <w:tcW w:w="2268" w:type="dxa"/>
            <w:vAlign w:val="center"/>
          </w:tcPr>
          <w:p w14:paraId="3B64125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构件表面图像</w:t>
            </w:r>
          </w:p>
        </w:tc>
        <w:tc>
          <w:tcPr>
            <w:tcW w:w="2268" w:type="dxa"/>
            <w:vAlign w:val="center"/>
          </w:tcPr>
          <w:p w14:paraId="366A2A0C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第8章</w:t>
            </w:r>
          </w:p>
        </w:tc>
        <w:tc>
          <w:tcPr>
            <w:tcW w:w="2268" w:type="dxa"/>
            <w:vAlign w:val="center"/>
          </w:tcPr>
          <w:p w14:paraId="6C2F048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输入（采集）</w:t>
            </w:r>
          </w:p>
        </w:tc>
      </w:tr>
      <w:tr w14:paraId="156B65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27D46D1">
            <w:pPr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分割结果</w:t>
            </w:r>
          </w:p>
        </w:tc>
        <w:tc>
          <w:tcPr>
            <w:tcW w:w="2268" w:type="dxa"/>
            <w:vAlign w:val="center"/>
          </w:tcPr>
          <w:p w14:paraId="5A64BCE4">
            <w:pPr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YOLO11S-SEG 输出各类损伤掩码</w:t>
            </w:r>
          </w:p>
        </w:tc>
        <w:tc>
          <w:tcPr>
            <w:tcW w:w="2268" w:type="dxa"/>
            <w:vAlign w:val="center"/>
          </w:tcPr>
          <w:p w14:paraId="651CFAA4">
            <w:pPr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第8章</w:t>
            </w:r>
          </w:p>
        </w:tc>
        <w:tc>
          <w:tcPr>
            <w:tcW w:w="2268" w:type="dxa"/>
            <w:vAlign w:val="center"/>
          </w:tcPr>
          <w:p w14:paraId="5D4B3C2C">
            <w:pPr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输入（模型输出）</w:t>
            </w:r>
          </w:p>
        </w:tc>
      </w:tr>
      <w:tr w14:paraId="08361A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75CAC4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检测依据</w:t>
            </w:r>
          </w:p>
        </w:tc>
        <w:tc>
          <w:tcPr>
            <w:tcW w:w="2268" w:type="dxa"/>
            <w:vAlign w:val="center"/>
          </w:tcPr>
          <w:p w14:paraId="7BF3CAD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专项规范（如有增补）</w:t>
            </w:r>
          </w:p>
        </w:tc>
        <w:tc>
          <w:tcPr>
            <w:tcW w:w="2268" w:type="dxa"/>
            <w:vAlign w:val="center"/>
          </w:tcPr>
          <w:p w14:paraId="63D0A66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表2</w:t>
            </w:r>
          </w:p>
        </w:tc>
        <w:tc>
          <w:tcPr>
            <w:tcW w:w="2268" w:type="dxa"/>
            <w:vAlign w:val="center"/>
          </w:tcPr>
          <w:p w14:paraId="30FBDCC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输入（可选）</w:t>
            </w:r>
          </w:p>
        </w:tc>
      </w:tr>
    </w:tbl>
    <w:p w14:paraId="3431C1DF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表-2  输出内容一览（基于输入自动生成）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CAE40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1A5158F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输出内容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6A695A9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计算 / 生成依据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3075ED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所在位置</w:t>
            </w:r>
          </w:p>
        </w:tc>
      </w:tr>
      <w:tr w14:paraId="6A2254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04E06CB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损伤量化参数（各损伤类型的数量、最大宽度、总长度、总面积、面积占比）</w:t>
            </w:r>
          </w:p>
        </w:tc>
        <w:tc>
          <w:tcPr>
            <w:tcW w:w="3175" w:type="dxa"/>
            <w:vAlign w:val="center"/>
          </w:tcPr>
          <w:p w14:paraId="3E012B1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lang w:val="en-US" w:eastAsia="zh-CN"/>
              </w:rPr>
              <w:t>通过AI模型将分割结果转换为实际尺寸参数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lang w:val="en-US" w:eastAsia="zh-CN"/>
              </w:rPr>
            </w:r>
          </w:p>
        </w:tc>
        <w:tc>
          <w:tcPr>
            <w:tcW w:w="1814" w:type="dxa"/>
            <w:vAlign w:val="center"/>
          </w:tcPr>
          <w:p w14:paraId="37FE591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表6</w:t>
            </w:r>
          </w:p>
        </w:tc>
      </w:tr>
      <w:tr w14:paraId="0C8537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068BFD9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各类损伤评定等级（aₛ/bₛ/cₛ，含 cᵤ/dᵤ 警示）</w:t>
            </w:r>
          </w:p>
        </w:tc>
        <w:tc>
          <w:tcPr>
            <w:tcW w:w="3175" w:type="dxa"/>
            <w:vAlign w:val="center"/>
          </w:tcPr>
          <w:p w14:paraId="1AD3170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按 GB 50292-2015 表6.2.4-1、表5.2.5、表6.2.5 及 GB 50144-2019 等评定</w:t>
            </w:r>
          </w:p>
        </w:tc>
        <w:tc>
          <w:tcPr>
            <w:tcW w:w="1814" w:type="dxa"/>
            <w:vAlign w:val="center"/>
          </w:tcPr>
          <w:p w14:paraId="427BF0D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表9～表16、第5章</w:t>
            </w:r>
          </w:p>
        </w:tc>
      </w:tr>
      <w:tr w14:paraId="6E80A9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70E4C78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单构件综合使用性等级</w:t>
            </w:r>
          </w:p>
        </w:tc>
        <w:tc>
          <w:tcPr>
            <w:tcW w:w="3175" w:type="dxa"/>
            <w:vAlign w:val="center"/>
          </w:tcPr>
          <w:p w14:paraId="4F963A4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取裂缝、缺陷和损伤、位移或变形子项的最低等级</w:t>
            </w:r>
          </w:p>
        </w:tc>
        <w:tc>
          <w:tcPr>
            <w:tcW w:w="1814" w:type="dxa"/>
            <w:vAlign w:val="center"/>
          </w:tcPr>
          <w:p w14:paraId="40F6A9E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表17、第6章</w:t>
            </w:r>
          </w:p>
        </w:tc>
      </w:tr>
      <w:tr w14:paraId="7E2CD7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E860FB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检测结论</w:t>
            </w:r>
          </w:p>
        </w:tc>
        <w:tc>
          <w:tcPr>
            <w:tcW w:w="3175" w:type="dxa"/>
            <w:vAlign w:val="center"/>
          </w:tcPr>
          <w:p w14:paraId="03D404B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综合评定结果汇总</w:t>
            </w:r>
          </w:p>
        </w:tc>
        <w:tc>
          <w:tcPr>
            <w:tcW w:w="1814" w:type="dxa"/>
            <w:vAlign w:val="center"/>
          </w:tcPr>
          <w:p w14:paraId="2FC563A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第7.1节</w:t>
            </w:r>
          </w:p>
        </w:tc>
      </w:tr>
      <w:tr w14:paraId="016404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0519898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处理建议</w:t>
            </w:r>
          </w:p>
        </w:tc>
        <w:tc>
          <w:tcPr>
            <w:tcW w:w="3175" w:type="dxa"/>
            <w:vAlign w:val="center"/>
          </w:tcPr>
          <w:p w14:paraId="071403C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依据损伤类型与评定等级生成</w:t>
            </w:r>
          </w:p>
        </w:tc>
        <w:tc>
          <w:tcPr>
            <w:tcW w:w="1814" w:type="dxa"/>
            <w:vAlign w:val="center"/>
          </w:tcPr>
          <w:p w14:paraId="326FBCE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第7.2节</w:t>
            </w:r>
          </w:p>
        </w:tc>
      </w:tr>
      <w:tr w14:paraId="317815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50F1B7A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实际损伤尺寸图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lang w:val="en-US" w:eastAsia="zh-CN"/>
              </w:rPr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w="3175" w:type="dxa"/>
            <w:vAlign w:val="center"/>
          </w:tcPr>
          <w:p w14:paraId="00B4A01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输入图像分割结果由通过AI模型生成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lang w:val="en-US" w:eastAsia="zh-CN"/>
              </w:rPr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w="1814" w:type="dxa"/>
            <w:vAlign w:val="center"/>
          </w:tcPr>
          <w:p w14:paraId="0419056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第8章</w:t>
            </w:r>
          </w:p>
        </w:tc>
      </w:tr>
    </w:tbl>
    <w:p w14:paraId="34DD4FFB">
      <w:pPr>
        <w:rPr>
          <w:rFonts w:hint="default" w:ascii="Times New Roman" w:hAnsi="Times New Roman" w:cs="Times New Roman"/>
        </w:rPr>
        <w:sectPr>
          <w:footerReference r:id="rId7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AB761F6">
      <w:pPr>
        <w:pStyle w:val="3"/>
        <w:rPr>
          <w:rFonts w:hint="default" w:ascii="Times New Roman" w:hAnsi="Times New Roman" w:cs="Times New Roman"/>
        </w:rPr>
      </w:pPr>
      <w:bookmarkStart w:id="1" w:name="_Toc22412"/>
      <w:r>
        <w:rPr>
          <w:rFonts w:hint="default" w:ascii="Times New Roman" w:hAnsi="Times New Roman" w:cs="Times New Roman"/>
          <w:color w:val="000000"/>
        </w:rPr>
        <w:t>1  检测概况</w:t>
      </w:r>
      <w:bookmarkEnd w:id="1"/>
    </w:p>
    <w:p w14:paraId="7E8DC7D1">
      <w:pPr>
        <w:pStyle w:val="4"/>
        <w:rPr>
          <w:rFonts w:hint="default" w:ascii="Times New Roman" w:hAnsi="Times New Roman" w:cs="Times New Roman"/>
        </w:rPr>
      </w:pPr>
      <w:bookmarkStart w:id="2" w:name="_Toc11697"/>
      <w:r>
        <w:rPr>
          <w:rFonts w:hint="default" w:ascii="Times New Roman" w:hAnsi="Times New Roman" w:cs="Times New Roman"/>
          <w:color w:val="000000"/>
        </w:rPr>
        <w:t>1.1  工程与构件概况</w:t>
      </w:r>
      <w:bookmarkEnd w:id="2"/>
    </w:p>
    <w:p w14:paraId="644AC8D9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本报告针对{{project_name}}中的{{component_name}} / {{component_id}}开展混凝土表面损伤检测，对单个构件进行独立的损伤识别、量化与分析评定。检测对象的基本信息见表1。 项目概括：{{project_overview}}</w:t>
      </w:r>
      <w:bookmarkStart w:id="27" w:name="_GoBack"/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  <w:bookmarkEnd w:id="27"/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</w:p>
    <w:p w14:paraId="315164B8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表1  构件基本信息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D7AFA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D9D9"/>
            <w:vAlign w:val="center"/>
          </w:tcPr>
          <w:p w14:paraId="02A84A6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项目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4E03429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内容</w:t>
            </w:r>
          </w:p>
        </w:tc>
      </w:tr>
      <w:tr w14:paraId="1C1DA5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20EFADA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构件编号</w:t>
            </w:r>
          </w:p>
        </w:tc>
        <w:tc>
          <w:tcPr>
            <w:tcW w:w="5386" w:type="dxa"/>
            <w:vAlign w:val="center"/>
          </w:tcPr>
          <w:p w14:paraId="6E9F6BA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{{component_id}}</w:t>
            </w:r>
          </w:p>
        </w:tc>
      </w:tr>
      <w:tr w14:paraId="37B7FE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14DF908C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构件类型</w:t>
            </w:r>
          </w:p>
        </w:tc>
        <w:tc>
          <w:tcPr>
            <w:tcW w:w="5386" w:type="dxa"/>
            <w:vAlign w:val="center"/>
          </w:tcPr>
          <w:p w14:paraId="3301EB8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{{component_type}}</w:t>
            </w:r>
          </w:p>
        </w:tc>
      </w:tr>
      <w:tr w14:paraId="027FCA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24250CB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构件部位</w:t>
            </w:r>
          </w:p>
        </w:tc>
        <w:tc>
          <w:tcPr>
            <w:tcW w:w="5386" w:type="dxa"/>
            <w:vAlign w:val="center"/>
          </w:tcPr>
          <w:p w14:paraId="186501F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{{component_location}}</w:t>
            </w:r>
          </w:p>
        </w:tc>
      </w:tr>
      <w:tr w14:paraId="2CB5F0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9EDD05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截面尺寸 b×h×l（mm）</w:t>
            </w:r>
          </w:p>
        </w:tc>
        <w:tc>
          <w:tcPr>
            <w:tcW w:w="5386" w:type="dxa"/>
            <w:vAlign w:val="center"/>
          </w:tcPr>
          <w:p w14:paraId="2D9893E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{{dimensions}}</w:t>
            </w:r>
          </w:p>
        </w:tc>
      </w:tr>
      <w:tr w14:paraId="57C22F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5EE566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混凝土强度等级</w:t>
            </w:r>
          </w:p>
        </w:tc>
        <w:tc>
          <w:tcPr>
            <w:tcW w:w="5386" w:type="dxa"/>
            <w:vAlign w:val="center"/>
          </w:tcPr>
          <w:p w14:paraId="1401EF1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{{concrete_grade}}</w:t>
            </w:r>
          </w:p>
        </w:tc>
      </w:tr>
      <w:tr w14:paraId="5E1ACD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2D483C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保护层厚度（mm）</w:t>
            </w:r>
          </w:p>
        </w:tc>
        <w:tc>
          <w:tcPr>
            <w:tcW w:w="5386" w:type="dxa"/>
            <w:vAlign w:val="center"/>
          </w:tcPr>
          <w:p w14:paraId="123A3C3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{{cover_thickness}}</w:t>
            </w:r>
          </w:p>
        </w:tc>
      </w:tr>
      <w:tr w14:paraId="04382B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2C93669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环境类别 / 作用等级</w:t>
            </w:r>
          </w:p>
        </w:tc>
        <w:tc>
          <w:tcPr>
            <w:tcW w:w="5386" w:type="dxa"/>
            <w:vAlign w:val="center"/>
          </w:tcPr>
          <w:p w14:paraId="0B467AA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{{environment_class}}</w:t>
            </w:r>
          </w:p>
        </w:tc>
      </w:tr>
      <w:tr w14:paraId="0CFD25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4B2F601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构件重要性</w:t>
            </w:r>
          </w:p>
        </w:tc>
        <w:tc>
          <w:tcPr>
            <w:tcW w:w="5386" w:type="dxa"/>
            <w:vAlign w:val="center"/>
          </w:tcPr>
          <w:p w14:paraId="5B5EED4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{{component_importance}}</w:t>
            </w:r>
          </w:p>
        </w:tc>
      </w:tr>
      <w:tr w14:paraId="13F1B7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97F934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检测图像数量 / 视角</w:t>
            </w:r>
          </w:p>
        </w:tc>
        <w:tc>
          <w:tcPr>
            <w:tcW w:w="5386" w:type="dxa"/>
            <w:vAlign w:val="center"/>
          </w:tcPr>
          <w:p w14:paraId="0FEE799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{{image_count_and_view}}</w:t>
            </w:r>
          </w:p>
        </w:tc>
      </w:tr>
      <w:tr w14:paraId="1A3BEA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647158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检测日期</w:t>
            </w:r>
          </w:p>
        </w:tc>
        <w:tc>
          <w:tcPr>
            <w:tcW w:w="5386" w:type="dxa"/>
            <w:vAlign w:val="center"/>
          </w:tcPr>
          <w:p w14:paraId="16BE1FA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{{inspection_date}}</w:t>
            </w:r>
          </w:p>
        </w:tc>
      </w:tr>
    </w:tbl>
    <w:p w14:paraId="5C6F1AB8">
      <w:pPr>
        <w:pStyle w:val="4"/>
        <w:rPr>
          <w:rFonts w:hint="default" w:ascii="Times New Roman" w:hAnsi="Times New Roman" w:cs="Times New Roman"/>
        </w:rPr>
      </w:pPr>
      <w:bookmarkStart w:id="3" w:name="_Toc31974"/>
      <w:r>
        <w:rPr>
          <w:rFonts w:hint="default" w:ascii="Times New Roman" w:hAnsi="Times New Roman" w:cs="Times New Roman"/>
          <w:color w:val="000000"/>
        </w:rPr>
        <w:t>1.2  检测目的</w:t>
      </w:r>
      <w:bookmarkEnd w:id="3"/>
    </w:p>
    <w:p w14:paraId="297AF9F9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（1）采用 YOLO11S-SEG 实例分割模型对构件表面图像进行像素级识别，查明构件表面各类损伤的类型、数量、位置；</w:t>
      </w:r>
    </w:p>
    <w:p w14:paraId="4913D84B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（2）由人工智能基于分割掩码对损伤区域进行量化，获取损伤宽度、长度、面积、面积占比等参数；</w:t>
      </w:r>
    </w:p>
    <w:p w14:paraId="2D984EFF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（3）依据现行国家规范，针对单个构件评定各类损伤程度与构件综合使用性等级；</w:t>
      </w:r>
    </w:p>
    <w:p w14:paraId="2227399B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（4）为后续修复施工方案设计、修复范围确定及修复造价估算提供量化依据。</w:t>
      </w:r>
    </w:p>
    <w:p w14:paraId="68BC356C">
      <w:pPr>
        <w:pStyle w:val="4"/>
        <w:rPr>
          <w:rFonts w:hint="default" w:ascii="Times New Roman" w:hAnsi="Times New Roman" w:cs="Times New Roman"/>
        </w:rPr>
      </w:pPr>
      <w:bookmarkStart w:id="4" w:name="_Toc13516"/>
      <w:r>
        <w:rPr>
          <w:rFonts w:hint="default" w:ascii="Times New Roman" w:hAnsi="Times New Roman" w:cs="Times New Roman"/>
          <w:color w:val="000000"/>
        </w:rPr>
        <w:t>1.3  检测依据</w:t>
      </w:r>
      <w:bookmarkEnd w:id="4"/>
    </w:p>
    <w:p w14:paraId="72843533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本报告检测与评定执行下列现行国家及行业标准（如项目另有专项规范，可增补）：</w:t>
      </w:r>
    </w:p>
    <w:p w14:paraId="6177EAE7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表2  主要检测与评定依据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EECE7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0870891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w="4819" w:type="dxa"/>
            <w:shd w:val="clear" w:color="auto" w:fill="D9D9D9"/>
            <w:vAlign w:val="center"/>
          </w:tcPr>
          <w:p w14:paraId="5FD4BD5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标准名称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0F37A4A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标准编号</w:t>
            </w:r>
          </w:p>
        </w:tc>
      </w:tr>
      <w:tr w14:paraId="786236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3BA0537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w="4819" w:type="dxa"/>
            <w:vAlign w:val="center"/>
          </w:tcPr>
          <w:p w14:paraId="470E131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混凝土结构设计规范</w:t>
            </w:r>
          </w:p>
        </w:tc>
        <w:tc>
          <w:tcPr>
            <w:tcW w:w="2835" w:type="dxa"/>
            <w:vAlign w:val="center"/>
          </w:tcPr>
          <w:p w14:paraId="41101BA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50010-2010</w:t>
            </w:r>
          </w:p>
        </w:tc>
      </w:tr>
      <w:tr w14:paraId="641E78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CE8041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w="4819" w:type="dxa"/>
            <w:vAlign w:val="center"/>
          </w:tcPr>
          <w:p w14:paraId="2A8AD6C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民用建筑可靠性鉴定标准</w:t>
            </w:r>
          </w:p>
        </w:tc>
        <w:tc>
          <w:tcPr>
            <w:tcW w:w="2835" w:type="dxa"/>
            <w:vAlign w:val="center"/>
          </w:tcPr>
          <w:p w14:paraId="3E2A45A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</w:t>
            </w:r>
          </w:p>
        </w:tc>
      </w:tr>
      <w:tr w14:paraId="4CF58D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D6098C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w="4819" w:type="dxa"/>
            <w:vAlign w:val="center"/>
          </w:tcPr>
          <w:p w14:paraId="4CEA76E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工业建筑可靠性鉴定标准</w:t>
            </w:r>
          </w:p>
        </w:tc>
        <w:tc>
          <w:tcPr>
            <w:tcW w:w="2835" w:type="dxa"/>
            <w:vAlign w:val="center"/>
          </w:tcPr>
          <w:p w14:paraId="6951EE1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50144-2019</w:t>
            </w:r>
          </w:p>
        </w:tc>
      </w:tr>
      <w:tr w14:paraId="72F6C8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FB74E4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w="4819" w:type="dxa"/>
            <w:vAlign w:val="center"/>
          </w:tcPr>
          <w:p w14:paraId="5810919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建筑结构检测技术标准</w:t>
            </w:r>
          </w:p>
        </w:tc>
        <w:tc>
          <w:tcPr>
            <w:tcW w:w="2835" w:type="dxa"/>
            <w:vAlign w:val="center"/>
          </w:tcPr>
          <w:p w14:paraId="65699BB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GB/T 50344-2019</w:t>
            </w:r>
          </w:p>
        </w:tc>
      </w:tr>
      <w:tr w14:paraId="17CA3A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37F621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w="4819" w:type="dxa"/>
            <w:vAlign w:val="center"/>
          </w:tcPr>
          <w:p w14:paraId="6544A4F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混凝土结构现场检测技术标准</w:t>
            </w:r>
          </w:p>
        </w:tc>
        <w:tc>
          <w:tcPr>
            <w:tcW w:w="2835" w:type="dxa"/>
            <w:vAlign w:val="center"/>
          </w:tcPr>
          <w:p w14:paraId="3BA9400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GB/T 50784-2013</w:t>
            </w:r>
          </w:p>
        </w:tc>
      </w:tr>
      <w:tr w14:paraId="7D4F1B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1353C4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w="4819" w:type="dxa"/>
            <w:vAlign w:val="center"/>
          </w:tcPr>
          <w:p w14:paraId="5A16A62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混凝土结构工程施工质量验收规范</w:t>
            </w:r>
          </w:p>
        </w:tc>
        <w:tc>
          <w:tcPr>
            <w:tcW w:w="2835" w:type="dxa"/>
            <w:vAlign w:val="center"/>
          </w:tcPr>
          <w:p w14:paraId="0604DD4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50204-2015</w:t>
            </w:r>
          </w:p>
        </w:tc>
      </w:tr>
    </w:tbl>
    <w:p w14:paraId="1AEA640D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同时依据本项目设计文件及图纸、损伤类别定义（RC Structure Segmentation 1841 数据集类别，详见第3章）进行损伤分类。</w:t>
      </w:r>
    </w:p>
    <w:p w14:paraId="5CE71BD8">
      <w:pPr>
        <w:pStyle w:val="4"/>
        <w:rPr>
          <w:rFonts w:hint="default" w:ascii="Times New Roman" w:hAnsi="Times New Roman" w:cs="Times New Roman"/>
        </w:rPr>
      </w:pPr>
      <w:bookmarkStart w:id="5" w:name="_Toc3389"/>
      <w:r>
        <w:rPr>
          <w:rFonts w:hint="default" w:ascii="Times New Roman" w:hAnsi="Times New Roman" w:cs="Times New Roman"/>
          <w:color w:val="000000"/>
        </w:rPr>
        <w:t>1.4  检测范围与构件清单</w:t>
      </w:r>
      <w:bookmarkEnd w:id="5"/>
    </w:p>
    <w:p w14:paraId="27C261BC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本次检测范围为单个构件，逐构件独立评定，不涉及相邻构件的联合受力分析。需检构件清单见下表（可按需增加行）。</w:t>
      </w:r>
    </w:p>
    <w:p w14:paraId="25A913B5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表3  受检构件清单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6533BB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D9D9D9"/>
            <w:vAlign w:val="center"/>
          </w:tcPr>
          <w:p w14:paraId="0CBCEFE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21FAE1B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构件编号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67E6469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构件类型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296868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部位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522846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图像数量</w:t>
            </w:r>
          </w:p>
        </w:tc>
        <w:tc>
          <w:tcPr>
            <w:tcW w:w="1531" w:type="dxa"/>
            <w:shd w:val="clear" w:color="auto" w:fill="D9D9D9"/>
            <w:vAlign w:val="center"/>
          </w:tcPr>
          <w:p w14:paraId="4A05FA21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评定状态</w:t>
            </w:r>
          </w:p>
        </w:tc>
      </w:tr>
      <w:tr w14:paraId="2053C9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47E554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w="1587" w:type="dxa"/>
            <w:vAlign w:val="center"/>
          </w:tcPr>
          <w:p w14:paraId="285FD3C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{{c11}}</w:t>
            </w:r>
          </w:p>
        </w:tc>
        <w:tc>
          <w:tcPr>
            <w:tcW w:w="1361" w:type="dxa"/>
            <w:vAlign w:val="center"/>
          </w:tcPr>
          <w:p w14:paraId="5A855B2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{{c12}}</w:t>
            </w:r>
          </w:p>
        </w:tc>
        <w:tc>
          <w:tcPr>
            <w:tcW w:w="1474" w:type="dxa"/>
            <w:vAlign w:val="center"/>
          </w:tcPr>
          <w:p w14:paraId="5AB40B7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{{c13}}</w:t>
            </w:r>
          </w:p>
        </w:tc>
        <w:tc>
          <w:tcPr>
            <w:tcW w:w="1247" w:type="dxa"/>
            <w:vAlign w:val="center"/>
          </w:tcPr>
          <w:p w14:paraId="3A482DF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{{c14}}</w:t>
            </w:r>
          </w:p>
        </w:tc>
        <w:tc>
          <w:tcPr>
            <w:tcW w:w="1531" w:type="dxa"/>
            <w:vAlign w:val="center"/>
          </w:tcPr>
          <w:p w14:paraId="4870A18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{{c15}}</w:t>
            </w:r>
          </w:p>
        </w:tc>
      </w:tr>
      <w:tr w14:paraId="14EA5D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5406E42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w="1587" w:type="dxa"/>
            <w:vAlign w:val="center"/>
          </w:tcPr>
          <w:p w14:paraId="4B531C5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{{c21}}</w:t>
            </w:r>
          </w:p>
        </w:tc>
        <w:tc>
          <w:tcPr>
            <w:tcW w:w="1361" w:type="dxa"/>
            <w:vAlign w:val="center"/>
          </w:tcPr>
          <w:p w14:paraId="18AD458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{{c22}}</w:t>
            </w:r>
          </w:p>
        </w:tc>
        <w:tc>
          <w:tcPr>
            <w:tcW w:w="1474" w:type="dxa"/>
            <w:vAlign w:val="center"/>
          </w:tcPr>
          <w:p w14:paraId="0E825BF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{{c23}}</w:t>
            </w:r>
          </w:p>
        </w:tc>
        <w:tc>
          <w:tcPr>
            <w:tcW w:w="1247" w:type="dxa"/>
            <w:vAlign w:val="center"/>
          </w:tcPr>
          <w:p w14:paraId="71ACB28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{{c24}}</w:t>
            </w:r>
          </w:p>
        </w:tc>
        <w:tc>
          <w:tcPr>
            <w:tcW w:w="1531" w:type="dxa"/>
            <w:vAlign w:val="center"/>
          </w:tcPr>
          <w:p w14:paraId="2F44FB1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{{c25}}</w:t>
            </w:r>
          </w:p>
        </w:tc>
      </w:tr>
    </w:tbl>
    <w:p w14:paraId="5FC24744">
      <w:pPr>
        <w:pStyle w:val="3"/>
        <w:rPr>
          <w:rFonts w:hint="default" w:ascii="Times New Roman" w:hAnsi="Times New Roman" w:cs="Times New Roman"/>
        </w:rPr>
      </w:pPr>
      <w:bookmarkStart w:id="6" w:name="_Toc29041"/>
      <w:r>
        <w:rPr>
          <w:rFonts w:hint="default" w:ascii="Times New Roman" w:hAnsi="Times New Roman" w:cs="Times New Roman"/>
          <w:color w:val="000000"/>
        </w:rPr>
        <w:t>2  检测方法与技术说明</w:t>
      </w:r>
      <w:bookmarkEnd w:id="6"/>
    </w:p>
    <w:p w14:paraId="190271E7">
      <w:pPr>
        <w:pStyle w:val="4"/>
        <w:rPr>
          <w:rFonts w:hint="default" w:ascii="Times New Roman" w:hAnsi="Times New Roman" w:cs="Times New Roman"/>
        </w:rPr>
      </w:pPr>
      <w:bookmarkStart w:id="7" w:name="_Toc29294"/>
      <w:r>
        <w:rPr>
          <w:rFonts w:hint="default" w:ascii="Times New Roman" w:hAnsi="Times New Roman" w:cs="Times New Roman"/>
          <w:color w:val="000000"/>
        </w:rPr>
        <w:t>2.1  检测方法概述</w:t>
      </w:r>
      <w:bookmarkEnd w:id="7"/>
    </w:p>
    <w:p w14:paraId="418EFACF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采用 YOLO11S-SEG 实例分割模型对构件表面图像进行像素级分割，识别 8 类损伤（见第3章）；随后由人工智能基于分割掩码对每一损伤区域进行几何量化，获得可测参数（宽度、长度、面积、数量、面积占比等），并据此按第5章标准评定损伤程度。</w:t>
      </w:r>
    </w:p>
    <w:p w14:paraId="56978144">
      <w:pPr>
        <w:pStyle w:val="4"/>
        <w:rPr>
          <w:rFonts w:hint="default" w:ascii="Times New Roman" w:hAnsi="Times New Roman" w:eastAsia="宋体" w:cs="Times New Roman"/>
          <w:lang w:eastAsia="zh-CN"/>
        </w:rPr>
      </w:pPr>
      <w:bookmarkStart w:id="8" w:name="_Toc18982"/>
      <w:bookmarkStart w:id="9" w:name="_Toc30923"/>
      <w:r>
        <w:rPr>
          <w:rFonts w:hint="default" w:ascii="Times New Roman" w:hAnsi="Times New Roman" w:cs="Times New Roman"/>
          <w:color w:val="000000"/>
        </w:rPr>
        <w:t>2.2  图像采集与尺度转换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</w:r>
      <w:bookmarkEnd w:id="8"/>
    </w:p>
    <w:p w14:paraId="32EBA276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分割结果为像素尺度，通过AI模型根据分割结果将下面的参数转换为实际尺寸。参数信息如下：</w:t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</w:p>
    <w:p w14:paraId="5C621B95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（1）损伤面积；</w:t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</w:p>
    <w:p w14:paraId="7638D1F7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（2）裂缝宽度；</w:t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</w:p>
    <w:p w14:paraId="55923755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（3）裂缝长度；</w:t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</w:p>
    <w:p w14:paraId="64C37B4D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（4）面积占比：损伤在构件可视表面面积中的占比。</w:t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</w:p>
    <w:p w14:paraId="2338F2E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2.3  损伤参数提取</w:t>
      </w:r>
      <w:bookmarkEnd w:id="9"/>
    </w:p>
    <w:p w14:paraId="53A173D3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各类型损伤由图像可提取的量化参数见表4。</w:t>
      </w:r>
    </w:p>
    <w:p w14:paraId="3A5B6E9A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表4  各类损伤可提取参数一览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657FF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10AA149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损伤类型</w:t>
            </w:r>
          </w:p>
        </w:tc>
        <w:tc>
          <w:tcPr>
            <w:tcW w:w="4139" w:type="dxa"/>
            <w:shd w:val="clear" w:color="auto" w:fill="D9D9D9"/>
            <w:vAlign w:val="center"/>
          </w:tcPr>
          <w:p w14:paraId="77DA9B0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可测参数（由图像获得）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1B4E244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图像不可得参数</w:t>
            </w:r>
          </w:p>
        </w:tc>
      </w:tr>
      <w:tr w14:paraId="374AB6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7272BB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非结构裂缝</w:t>
            </w:r>
          </w:p>
        </w:tc>
        <w:tc>
          <w:tcPr>
            <w:tcW w:w="4139" w:type="dxa"/>
            <w:vAlign w:val="center"/>
          </w:tcPr>
          <w:p w14:paraId="1FE40F7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最大/平均宽度、长度、数量、面积</w:t>
            </w:r>
          </w:p>
        </w:tc>
        <w:tc>
          <w:tcPr>
            <w:tcW w:w="2551" w:type="dxa"/>
            <w:vAlign w:val="center"/>
          </w:tcPr>
          <w:p w14:paraId="3DA118A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裂缝深度、成因</w:t>
            </w:r>
          </w:p>
        </w:tc>
      </w:tr>
      <w:tr w14:paraId="7672A8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539EE6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结构裂缝</w:t>
            </w:r>
          </w:p>
        </w:tc>
        <w:tc>
          <w:tcPr>
            <w:tcW w:w="4139" w:type="dxa"/>
            <w:vAlign w:val="center"/>
          </w:tcPr>
          <w:p w14:paraId="52EE48A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最大/平均宽度、长度、数量、面积、走向</w:t>
            </w:r>
          </w:p>
        </w:tc>
        <w:tc>
          <w:tcPr>
            <w:tcW w:w="2551" w:type="dxa"/>
            <w:vAlign w:val="center"/>
          </w:tcPr>
          <w:p w14:paraId="1C897FA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裂缝深度、是否贯穿截面</w:t>
            </w:r>
          </w:p>
        </w:tc>
      </w:tr>
      <w:tr w14:paraId="594B71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9C7ABC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轻微剥落</w:t>
            </w:r>
          </w:p>
        </w:tc>
        <w:tc>
          <w:tcPr>
            <w:tcW w:w="4139" w:type="dxa"/>
            <w:vAlign w:val="center"/>
          </w:tcPr>
          <w:p w14:paraId="4CE79D0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剥落面积、面积占比、数量</w:t>
            </w:r>
          </w:p>
        </w:tc>
        <w:tc>
          <w:tcPr>
            <w:tcW w:w="2551" w:type="dxa"/>
            <w:vAlign w:val="center"/>
          </w:tcPr>
          <w:p w14:paraId="11D11A9C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剥落深度</w:t>
            </w:r>
          </w:p>
        </w:tc>
      </w:tr>
      <w:tr w14:paraId="6E2A03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ED1269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中度剥落</w:t>
            </w:r>
          </w:p>
        </w:tc>
        <w:tc>
          <w:tcPr>
            <w:tcW w:w="4139" w:type="dxa"/>
            <w:vAlign w:val="center"/>
          </w:tcPr>
          <w:p w14:paraId="3D35984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剥落面积、面积占比、数量</w:t>
            </w:r>
          </w:p>
        </w:tc>
        <w:tc>
          <w:tcPr>
            <w:tcW w:w="2551" w:type="dxa"/>
            <w:vAlign w:val="center"/>
          </w:tcPr>
          <w:p w14:paraId="3EC250F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剥落深度、是否露筋</w:t>
            </w:r>
          </w:p>
        </w:tc>
      </w:tr>
      <w:tr w14:paraId="4E1A71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9E7879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严重剥落/脱层</w:t>
            </w:r>
          </w:p>
        </w:tc>
        <w:tc>
          <w:tcPr>
            <w:tcW w:w="4139" w:type="dxa"/>
            <w:vAlign w:val="center"/>
          </w:tcPr>
          <w:p w14:paraId="5D237AB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剥落/脱层面积、面积占比、数量</w:t>
            </w:r>
          </w:p>
        </w:tc>
        <w:tc>
          <w:tcPr>
            <w:tcW w:w="2551" w:type="dxa"/>
            <w:vAlign w:val="center"/>
          </w:tcPr>
          <w:p w14:paraId="7A1BB43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脱层深度、内部空鼓范围</w:t>
            </w:r>
          </w:p>
        </w:tc>
      </w:tr>
      <w:tr w14:paraId="160BF2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0E9790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钢筋腐蚀/钢筋暴露</w:t>
            </w:r>
          </w:p>
        </w:tc>
        <w:tc>
          <w:tcPr>
            <w:tcW w:w="4139" w:type="dxa"/>
            <w:vAlign w:val="center"/>
          </w:tcPr>
          <w:p w14:paraId="2C86A5E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锈蚀/露筋面积、面积占比、露筋长度</w:t>
            </w:r>
          </w:p>
        </w:tc>
        <w:tc>
          <w:tcPr>
            <w:tcW w:w="2551" w:type="dxa"/>
            <w:vAlign w:val="center"/>
          </w:tcPr>
          <w:p w14:paraId="4C13A70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钢筋锈蚀程度、截面损失</w:t>
            </w:r>
          </w:p>
        </w:tc>
      </w:tr>
      <w:tr w14:paraId="7E03D3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217025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混凝土压碎</w:t>
            </w:r>
          </w:p>
        </w:tc>
        <w:tc>
          <w:tcPr>
            <w:tcW w:w="4139" w:type="dxa"/>
            <w:vAlign w:val="center"/>
          </w:tcPr>
          <w:p w14:paraId="049761F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压碎面积、面积占比、数量</w:t>
            </w:r>
          </w:p>
        </w:tc>
        <w:tc>
          <w:tcPr>
            <w:tcW w:w="2551" w:type="dxa"/>
            <w:vAlign w:val="center"/>
          </w:tcPr>
          <w:p w14:paraId="6AB6626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压碎深度、内部溃碎范围</w:t>
            </w:r>
          </w:p>
        </w:tc>
      </w:tr>
      <w:tr w14:paraId="4540BF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479926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结构变形</w:t>
            </w:r>
          </w:p>
        </w:tc>
        <w:tc>
          <w:tcPr>
            <w:tcW w:w="4139" w:type="dxa"/>
            <w:vAlign w:val="center"/>
          </w:tcPr>
          <w:p w14:paraId="0CE3C51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变形区域面积、可见偏移范围（有限）</w:t>
            </w:r>
          </w:p>
        </w:tc>
        <w:tc>
          <w:tcPr>
            <w:tcW w:w="2551" w:type="dxa"/>
            <w:vAlign w:val="center"/>
          </w:tcPr>
          <w:p w14:paraId="1DFDB59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挠度、侧移、倾斜量（需现场量测）</w:t>
            </w:r>
          </w:p>
        </w:tc>
      </w:tr>
    </w:tbl>
    <w:p w14:paraId="74A8343A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注：表中“图像不可得参数”需通过现场补充检测获取，本报告不据此评级。</w:t>
      </w:r>
    </w:p>
    <w:p w14:paraId="17879361">
      <w:pPr>
        <w:pStyle w:val="4"/>
        <w:rPr>
          <w:rFonts w:hint="default" w:ascii="Times New Roman" w:hAnsi="Times New Roman" w:cs="Times New Roman"/>
        </w:rPr>
      </w:pPr>
      <w:bookmarkStart w:id="10" w:name="_Toc9850"/>
      <w:r>
        <w:rPr>
          <w:rFonts w:hint="default" w:ascii="Times New Roman" w:hAnsi="Times New Roman" w:cs="Times New Roman"/>
          <w:color w:val="000000"/>
        </w:rPr>
        <w:t>2.4  检测局限与说明</w:t>
      </w:r>
      <w:bookmarkEnd w:id="10"/>
    </w:p>
    <w:p w14:paraId="090D4B4F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（1）本报告损伤程度评定仅依据图像可测的宽度、面积等参数，不涉及荷载验算、变形测量、材料强度、碳化深度等检测；</w:t>
      </w:r>
    </w:p>
    <w:p w14:paraId="62FD9FC9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（2）承载能力、变形等安全性鉴定内容需另行专项检测评定，本报告仅对可能“不适于承载”的损伤给出警示；</w:t>
      </w:r>
    </w:p>
    <w:p w14:paraId="6C1F3287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（3）裂缝深度、剥落深度、保护层厚度、钢筋锈蚀截面损失等参数图像不可得，不参与本次等级评定；</w:t>
      </w:r>
    </w:p>
    <w:p w14:paraId="28E383AD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（4）遮挡、光照、拍摄角度可能影响分割精度，量化结果以本报告所列图像为准。</w:t>
      </w:r>
    </w:p>
    <w:p w14:paraId="1EA71436">
      <w:pPr>
        <w:pStyle w:val="3"/>
        <w:rPr>
          <w:rFonts w:hint="default" w:ascii="Times New Roman" w:hAnsi="Times New Roman" w:cs="Times New Roman"/>
        </w:rPr>
      </w:pPr>
      <w:bookmarkStart w:id="11" w:name="_Toc8055"/>
      <w:r>
        <w:rPr>
          <w:rFonts w:hint="default" w:ascii="Times New Roman" w:hAnsi="Times New Roman" w:cs="Times New Roman"/>
          <w:color w:val="000000"/>
        </w:rPr>
        <w:t>3  损伤分类</w:t>
      </w:r>
      <w:bookmarkEnd w:id="11"/>
    </w:p>
    <w:p w14:paraId="123E2437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依据本项目 YOLO11S-SEG 实例分割模型所定义的损伤类别，损伤分为以下 8 类，见表5。各类损伤的可测参数作为后续评定的输入。</w:t>
      </w:r>
    </w:p>
    <w:p w14:paraId="64E1D3D4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表5  损伤类型定义（8 类）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12023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0DA1D4A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7736412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类别名称（中文）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7D36EF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类别名称（英文）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60894E8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损伤描述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356DC2D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主要评定参数</w:t>
            </w:r>
          </w:p>
        </w:tc>
      </w:tr>
      <w:tr w14:paraId="3B6EE9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64DCD4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w="1871" w:type="dxa"/>
            <w:vAlign w:val="center"/>
          </w:tcPr>
          <w:p w14:paraId="405611E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非结构裂缝</w:t>
            </w:r>
          </w:p>
        </w:tc>
        <w:tc>
          <w:tcPr>
            <w:tcW w:w="1984" w:type="dxa"/>
            <w:vAlign w:val="center"/>
          </w:tcPr>
          <w:p w14:paraId="6FBE883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Non-structural cracks</w:t>
            </w:r>
          </w:p>
        </w:tc>
        <w:tc>
          <w:tcPr>
            <w:tcW w:w="2608" w:type="dxa"/>
            <w:vAlign w:val="center"/>
          </w:tcPr>
          <w:p w14:paraId="53598CBC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由收缩、温度、地基沉降等非受力因素引起的裂缝</w:t>
            </w:r>
          </w:p>
        </w:tc>
        <w:tc>
          <w:tcPr>
            <w:tcW w:w="1361" w:type="dxa"/>
            <w:vAlign w:val="center"/>
          </w:tcPr>
          <w:p w14:paraId="36E1865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宽度、长度、面积</w:t>
            </w:r>
          </w:p>
        </w:tc>
      </w:tr>
      <w:tr w14:paraId="0D1274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49C60A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w="1871" w:type="dxa"/>
            <w:vAlign w:val="center"/>
          </w:tcPr>
          <w:p w14:paraId="1DFE74F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结构裂缝</w:t>
            </w:r>
          </w:p>
        </w:tc>
        <w:tc>
          <w:tcPr>
            <w:tcW w:w="1984" w:type="dxa"/>
            <w:vAlign w:val="center"/>
          </w:tcPr>
          <w:p w14:paraId="5C88B75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Structural cracks</w:t>
            </w:r>
          </w:p>
        </w:tc>
        <w:tc>
          <w:tcPr>
            <w:tcW w:w="2608" w:type="dxa"/>
            <w:vAlign w:val="center"/>
          </w:tcPr>
          <w:p w14:paraId="6F3A4AE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由结构受力引起的裂缝（弯曲、弯剪、受剪等）</w:t>
            </w:r>
          </w:p>
        </w:tc>
        <w:tc>
          <w:tcPr>
            <w:tcW w:w="1361" w:type="dxa"/>
            <w:vAlign w:val="center"/>
          </w:tcPr>
          <w:p w14:paraId="19CA299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宽度、长度、面积、走向</w:t>
            </w:r>
          </w:p>
        </w:tc>
      </w:tr>
      <w:tr w14:paraId="6D580D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B3E202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w="1871" w:type="dxa"/>
            <w:vAlign w:val="center"/>
          </w:tcPr>
          <w:p w14:paraId="5EC88D1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轻微剥落</w:t>
            </w:r>
          </w:p>
        </w:tc>
        <w:tc>
          <w:tcPr>
            <w:tcW w:w="1984" w:type="dxa"/>
            <w:vAlign w:val="center"/>
          </w:tcPr>
          <w:p w14:paraId="4C17766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Minor spalling</w:t>
            </w:r>
          </w:p>
        </w:tc>
        <w:tc>
          <w:tcPr>
            <w:tcW w:w="2608" w:type="dxa"/>
            <w:vAlign w:val="center"/>
          </w:tcPr>
          <w:p w14:paraId="32D39FA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混凝土表面轻度剥落，未露筋</w:t>
            </w:r>
          </w:p>
        </w:tc>
        <w:tc>
          <w:tcPr>
            <w:tcW w:w="1361" w:type="dxa"/>
            <w:vAlign w:val="center"/>
          </w:tcPr>
          <w:p w14:paraId="3F1C9C8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剥落面积、面积占比</w:t>
            </w:r>
          </w:p>
        </w:tc>
      </w:tr>
      <w:tr w14:paraId="5A450A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C5793F1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w="1871" w:type="dxa"/>
            <w:vAlign w:val="center"/>
          </w:tcPr>
          <w:p w14:paraId="659349B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中度剥落</w:t>
            </w:r>
          </w:p>
        </w:tc>
        <w:tc>
          <w:tcPr>
            <w:tcW w:w="1984" w:type="dxa"/>
            <w:vAlign w:val="center"/>
          </w:tcPr>
          <w:p w14:paraId="25A5DBF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Moderate spalling</w:t>
            </w:r>
          </w:p>
        </w:tc>
        <w:tc>
          <w:tcPr>
            <w:tcW w:w="2608" w:type="dxa"/>
            <w:vAlign w:val="center"/>
          </w:tcPr>
          <w:p w14:paraId="63FC048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中等程度剥落，可局部露筋</w:t>
            </w:r>
          </w:p>
        </w:tc>
        <w:tc>
          <w:tcPr>
            <w:tcW w:w="1361" w:type="dxa"/>
            <w:vAlign w:val="center"/>
          </w:tcPr>
          <w:p w14:paraId="0906D03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剥落面积、面积占比</w:t>
            </w:r>
          </w:p>
        </w:tc>
      </w:tr>
      <w:tr w14:paraId="0BA3CA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0607E9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w="1871" w:type="dxa"/>
            <w:vAlign w:val="center"/>
          </w:tcPr>
          <w:p w14:paraId="4AAE2DB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严重剥落/脱层</w:t>
            </w:r>
          </w:p>
        </w:tc>
        <w:tc>
          <w:tcPr>
            <w:tcW w:w="1984" w:type="dxa"/>
            <w:vAlign w:val="center"/>
          </w:tcPr>
          <w:p w14:paraId="2D5C396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Major spalling/delamination</w:t>
            </w:r>
          </w:p>
        </w:tc>
        <w:tc>
          <w:tcPr>
            <w:tcW w:w="2608" w:type="dxa"/>
            <w:vAlign w:val="center"/>
          </w:tcPr>
          <w:p w14:paraId="0ABA1A1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大面积剥落或层状脱开</w:t>
            </w:r>
          </w:p>
        </w:tc>
        <w:tc>
          <w:tcPr>
            <w:tcW w:w="1361" w:type="dxa"/>
            <w:vAlign w:val="center"/>
          </w:tcPr>
          <w:p w14:paraId="299078D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剥落/脱层面积、面积占比</w:t>
            </w:r>
          </w:p>
        </w:tc>
      </w:tr>
      <w:tr w14:paraId="0F81F2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12E5A0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w="1871" w:type="dxa"/>
            <w:vAlign w:val="center"/>
          </w:tcPr>
          <w:p w14:paraId="1EF86AB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钢筋腐蚀/钢筋暴露</w:t>
            </w:r>
          </w:p>
        </w:tc>
        <w:tc>
          <w:tcPr>
            <w:tcW w:w="1984" w:type="dxa"/>
            <w:vAlign w:val="center"/>
          </w:tcPr>
          <w:p w14:paraId="2F1AE10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Rebar corrosion</w:t>
            </w:r>
          </w:p>
        </w:tc>
        <w:tc>
          <w:tcPr>
            <w:tcW w:w="2608" w:type="dxa"/>
            <w:vAlign w:val="center"/>
          </w:tcPr>
          <w:p w14:paraId="5F8BEB3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钢筋锈蚀导致保护层开裂或钢筋外露</w:t>
            </w:r>
          </w:p>
        </w:tc>
        <w:tc>
          <w:tcPr>
            <w:tcW w:w="1361" w:type="dxa"/>
            <w:vAlign w:val="center"/>
          </w:tcPr>
          <w:p w14:paraId="51B5DD4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锈蚀/露筋面积、面积占比</w:t>
            </w:r>
          </w:p>
        </w:tc>
      </w:tr>
      <w:tr w14:paraId="0A81D3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A64459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w="1871" w:type="dxa"/>
            <w:vAlign w:val="center"/>
          </w:tcPr>
          <w:p w14:paraId="534DBC2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混凝土压碎</w:t>
            </w:r>
          </w:p>
        </w:tc>
        <w:tc>
          <w:tcPr>
            <w:tcW w:w="1984" w:type="dxa"/>
            <w:vAlign w:val="center"/>
          </w:tcPr>
          <w:p w14:paraId="6B25319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Concrete crushing</w:t>
            </w:r>
          </w:p>
        </w:tc>
        <w:tc>
          <w:tcPr>
            <w:tcW w:w="2608" w:type="dxa"/>
            <w:vAlign w:val="center"/>
          </w:tcPr>
          <w:p w14:paraId="2DB1765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受压区混凝土压碎、溃碎</w:t>
            </w:r>
          </w:p>
        </w:tc>
        <w:tc>
          <w:tcPr>
            <w:tcW w:w="1361" w:type="dxa"/>
            <w:vAlign w:val="center"/>
          </w:tcPr>
          <w:p w14:paraId="53D6BC0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压碎面积、面积占比</w:t>
            </w:r>
          </w:p>
        </w:tc>
      </w:tr>
      <w:tr w14:paraId="0BAE9F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40071D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8</w:t>
            </w:r>
          </w:p>
        </w:tc>
        <w:tc>
          <w:tcPr>
            <w:tcW w:w="1871" w:type="dxa"/>
            <w:vAlign w:val="center"/>
          </w:tcPr>
          <w:p w14:paraId="0C665A1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结构变形</w:t>
            </w:r>
          </w:p>
        </w:tc>
        <w:tc>
          <w:tcPr>
            <w:tcW w:w="1984" w:type="dxa"/>
            <w:vAlign w:val="center"/>
          </w:tcPr>
          <w:p w14:paraId="38D70CF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Structural deformation</w:t>
            </w:r>
          </w:p>
        </w:tc>
        <w:tc>
          <w:tcPr>
            <w:tcW w:w="2608" w:type="dxa"/>
            <w:vAlign w:val="center"/>
          </w:tcPr>
          <w:p w14:paraId="5B0372E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构件整体变形、挠曲、倾斜</w:t>
            </w:r>
          </w:p>
        </w:tc>
        <w:tc>
          <w:tcPr>
            <w:tcW w:w="1361" w:type="dxa"/>
            <w:vAlign w:val="center"/>
          </w:tcPr>
          <w:p w14:paraId="5909B76C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变形区域面积（图像可测有限）</w:t>
            </w:r>
          </w:p>
        </w:tc>
      </w:tr>
    </w:tbl>
    <w:p w14:paraId="067B2F3A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注：类别名称以本项目模型/数据集定义为准（即本表所列 8 类）。</w:t>
      </w:r>
    </w:p>
    <w:p w14:paraId="16F9B108">
      <w:pPr>
        <w:pStyle w:val="3"/>
        <w:rPr>
          <w:rFonts w:hint="default" w:ascii="Times New Roman" w:hAnsi="Times New Roman" w:cs="Times New Roman"/>
        </w:rPr>
      </w:pPr>
      <w:bookmarkStart w:id="12" w:name="_Toc16084"/>
      <w:r>
        <w:rPr>
          <w:rFonts w:hint="default" w:ascii="Times New Roman" w:hAnsi="Times New Roman" w:cs="Times New Roman"/>
          <w:color w:val="000000"/>
        </w:rPr>
        <w:t>4  检测结果汇总</w:t>
      </w:r>
      <w:bookmarkEnd w:id="12"/>
    </w:p>
    <w:p w14:paraId="67E62D51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对{{component_id}}图像进行分割与量化后，各类损伤检测结果汇总见表6。</w:t>
      </w:r>
    </w:p>
    <w:p w14:paraId="26AB0034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表6  单构件损伤检测结果汇总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14:paraId="742C6C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2FC7DD2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w="1757" w:type="dxa"/>
            <w:shd w:val="clear" w:color="auto" w:fill="D9D9D9"/>
            <w:vAlign w:val="center"/>
          </w:tcPr>
          <w:p w14:paraId="3096C8F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损伤类型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6239C4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数量</w:t>
              <w:br/>
              <w:t>(处)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0CEA80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最大宽度</w:t>
              <w:br/>
              <w:t>(mm)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E0B78B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总长度</w:t>
              <w:br/>
              <w:t>(mm)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6665646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总面积</w:t>
              <w:br/>
              <w:t>(mm²)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13F2D8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面积占比</w:t>
              <w:br/>
              <w:t>(%)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21C6099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评定等级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DA3104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是否警示</w:t>
            </w:r>
          </w:p>
        </w:tc>
      </w:tr>
      <w:tr w14:paraId="50DA96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575F39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w="1757" w:type="dxa"/>
            <w:vAlign w:val="center"/>
          </w:tcPr>
          <w:p w14:paraId="3A1A1A1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非结构裂缝</w:t>
            </w:r>
          </w:p>
        </w:tc>
        <w:tc>
          <w:tcPr>
            <w:tcW w:w="794" w:type="dxa"/>
            <w:vAlign w:val="center"/>
          </w:tcPr>
          <w:p w14:paraId="138F495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{{f1n}}</w:t>
            </w:r>
          </w:p>
        </w:tc>
        <w:tc>
          <w:tcPr>
            <w:tcW w:w="964" w:type="dxa"/>
            <w:vAlign w:val="center"/>
          </w:tcPr>
          <w:p w14:paraId="56DF92D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{{f1w}}</w:t>
            </w:r>
          </w:p>
        </w:tc>
        <w:tc>
          <w:tcPr>
            <w:tcW w:w="964" w:type="dxa"/>
            <w:vAlign w:val="center"/>
          </w:tcPr>
          <w:p w14:paraId="2E2C64C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{{f1l}}</w:t>
            </w:r>
          </w:p>
        </w:tc>
        <w:tc>
          <w:tcPr>
            <w:tcW w:w="1020" w:type="dxa"/>
            <w:vAlign w:val="center"/>
          </w:tcPr>
          <w:p w14:paraId="728200D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{{f1a}}</w:t>
            </w:r>
          </w:p>
        </w:tc>
        <w:tc>
          <w:tcPr>
            <w:tcW w:w="964" w:type="dxa"/>
            <w:vAlign w:val="center"/>
          </w:tcPr>
          <w:p w14:paraId="7335AFE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907" w:type="dxa"/>
            <w:vAlign w:val="center"/>
          </w:tcPr>
          <w:p w14:paraId="7D933D0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{{f1g}}</w:t>
            </w:r>
          </w:p>
        </w:tc>
        <w:tc>
          <w:tcPr>
            <w:tcW w:w="794" w:type="dxa"/>
            <w:vAlign w:val="center"/>
          </w:tcPr>
          <w:p w14:paraId="688DBDC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{{f1x}}</w:t>
            </w:r>
          </w:p>
        </w:tc>
      </w:tr>
      <w:tr w14:paraId="692ABA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56E8F3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w="1757" w:type="dxa"/>
            <w:vAlign w:val="center"/>
          </w:tcPr>
          <w:p w14:paraId="142008E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结构裂缝</w:t>
            </w:r>
          </w:p>
        </w:tc>
        <w:tc>
          <w:tcPr>
            <w:tcW w:w="794" w:type="dxa"/>
            <w:vAlign w:val="center"/>
          </w:tcPr>
          <w:p w14:paraId="3733192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{{f2n}}</w:t>
            </w:r>
          </w:p>
        </w:tc>
        <w:tc>
          <w:tcPr>
            <w:tcW w:w="964" w:type="dxa"/>
            <w:vAlign w:val="center"/>
          </w:tcPr>
          <w:p w14:paraId="072FDB9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{{f2w}}</w:t>
            </w:r>
          </w:p>
        </w:tc>
        <w:tc>
          <w:tcPr>
            <w:tcW w:w="964" w:type="dxa"/>
            <w:vAlign w:val="center"/>
          </w:tcPr>
          <w:p w14:paraId="18C3074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{{f2l}}</w:t>
            </w:r>
          </w:p>
        </w:tc>
        <w:tc>
          <w:tcPr>
            <w:tcW w:w="1020" w:type="dxa"/>
            <w:vAlign w:val="center"/>
          </w:tcPr>
          <w:p w14:paraId="2E387F71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{{f2a}}</w:t>
            </w:r>
          </w:p>
        </w:tc>
        <w:tc>
          <w:tcPr>
            <w:tcW w:w="964" w:type="dxa"/>
            <w:vAlign w:val="center"/>
          </w:tcPr>
          <w:p w14:paraId="20CAE19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907" w:type="dxa"/>
            <w:vAlign w:val="center"/>
          </w:tcPr>
          <w:p w14:paraId="7E00E76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{{f2g}}</w:t>
            </w:r>
          </w:p>
        </w:tc>
        <w:tc>
          <w:tcPr>
            <w:tcW w:w="794" w:type="dxa"/>
            <w:vAlign w:val="center"/>
          </w:tcPr>
          <w:p w14:paraId="05FDD91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{{f2x}}</w:t>
            </w:r>
          </w:p>
        </w:tc>
      </w:tr>
      <w:tr w14:paraId="469474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ACE0AB1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w="1757" w:type="dxa"/>
            <w:vAlign w:val="center"/>
          </w:tcPr>
          <w:p w14:paraId="45C6745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轻微剥落</w:t>
            </w:r>
          </w:p>
        </w:tc>
        <w:tc>
          <w:tcPr>
            <w:tcW w:w="794" w:type="dxa"/>
            <w:vAlign w:val="center"/>
          </w:tcPr>
          <w:p w14:paraId="5C8C7BF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{{f3n}}</w:t>
            </w:r>
          </w:p>
        </w:tc>
        <w:tc>
          <w:tcPr>
            <w:tcW w:w="964" w:type="dxa"/>
            <w:vAlign w:val="center"/>
          </w:tcPr>
          <w:p w14:paraId="5025044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964" w:type="dxa"/>
            <w:vAlign w:val="center"/>
          </w:tcPr>
          <w:p w14:paraId="64138D7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020" w:type="dxa"/>
            <w:vAlign w:val="center"/>
          </w:tcPr>
          <w:p w14:paraId="5092B7C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{{f3a}}</w:t>
            </w:r>
          </w:p>
        </w:tc>
        <w:tc>
          <w:tcPr>
            <w:tcW w:w="964" w:type="dxa"/>
            <w:vAlign w:val="center"/>
          </w:tcPr>
          <w:p w14:paraId="059A7BC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{{f3r}}</w:t>
            </w:r>
          </w:p>
        </w:tc>
        <w:tc>
          <w:tcPr>
            <w:tcW w:w="907" w:type="dxa"/>
            <w:vAlign w:val="center"/>
          </w:tcPr>
          <w:p w14:paraId="2242A6D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{{f3g}}</w:t>
            </w:r>
          </w:p>
        </w:tc>
        <w:tc>
          <w:tcPr>
            <w:tcW w:w="794" w:type="dxa"/>
            <w:vAlign w:val="center"/>
          </w:tcPr>
          <w:p w14:paraId="34914C1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{{f3x}}</w:t>
            </w:r>
          </w:p>
        </w:tc>
      </w:tr>
      <w:tr w14:paraId="136D34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3588F06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w="1757" w:type="dxa"/>
            <w:vAlign w:val="center"/>
          </w:tcPr>
          <w:p w14:paraId="3D21B52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中度剥落</w:t>
            </w:r>
          </w:p>
        </w:tc>
        <w:tc>
          <w:tcPr>
            <w:tcW w:w="794" w:type="dxa"/>
            <w:vAlign w:val="center"/>
          </w:tcPr>
          <w:p w14:paraId="6BFA75D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{{f4n}}</w:t>
            </w:r>
          </w:p>
        </w:tc>
        <w:tc>
          <w:tcPr>
            <w:tcW w:w="964" w:type="dxa"/>
            <w:vAlign w:val="center"/>
          </w:tcPr>
          <w:p w14:paraId="5FF0E2E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964" w:type="dxa"/>
            <w:vAlign w:val="center"/>
          </w:tcPr>
          <w:p w14:paraId="528B5CC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020" w:type="dxa"/>
            <w:vAlign w:val="center"/>
          </w:tcPr>
          <w:p w14:paraId="07532A8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{{f4a}}</w:t>
            </w:r>
          </w:p>
        </w:tc>
        <w:tc>
          <w:tcPr>
            <w:tcW w:w="964" w:type="dxa"/>
            <w:vAlign w:val="center"/>
          </w:tcPr>
          <w:p w14:paraId="5694C3C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{{f4r}}</w:t>
            </w:r>
          </w:p>
        </w:tc>
        <w:tc>
          <w:tcPr>
            <w:tcW w:w="907" w:type="dxa"/>
            <w:vAlign w:val="center"/>
          </w:tcPr>
          <w:p w14:paraId="2745876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{{f4g}}</w:t>
            </w:r>
          </w:p>
        </w:tc>
        <w:tc>
          <w:tcPr>
            <w:tcW w:w="794" w:type="dxa"/>
            <w:vAlign w:val="center"/>
          </w:tcPr>
          <w:p w14:paraId="7696D74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{{f4x}}</w:t>
            </w:r>
          </w:p>
        </w:tc>
      </w:tr>
      <w:tr w14:paraId="1A446D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2AC6E11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w="1757" w:type="dxa"/>
            <w:vAlign w:val="center"/>
          </w:tcPr>
          <w:p w14:paraId="25A2D34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严重剥落/脱层</w:t>
            </w:r>
          </w:p>
        </w:tc>
        <w:tc>
          <w:tcPr>
            <w:tcW w:w="794" w:type="dxa"/>
            <w:vAlign w:val="center"/>
          </w:tcPr>
          <w:p w14:paraId="45D87D0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{{f5n}}</w:t>
            </w:r>
          </w:p>
        </w:tc>
        <w:tc>
          <w:tcPr>
            <w:tcW w:w="964" w:type="dxa"/>
            <w:vAlign w:val="center"/>
          </w:tcPr>
          <w:p w14:paraId="2A3A75E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964" w:type="dxa"/>
            <w:vAlign w:val="center"/>
          </w:tcPr>
          <w:p w14:paraId="2A2134B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020" w:type="dxa"/>
            <w:vAlign w:val="center"/>
          </w:tcPr>
          <w:p w14:paraId="26DF1B9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{{f5a}}</w:t>
            </w:r>
          </w:p>
        </w:tc>
        <w:tc>
          <w:tcPr>
            <w:tcW w:w="964" w:type="dxa"/>
            <w:vAlign w:val="center"/>
          </w:tcPr>
          <w:p w14:paraId="52F5ADC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{{f5r}}</w:t>
            </w:r>
          </w:p>
        </w:tc>
        <w:tc>
          <w:tcPr>
            <w:tcW w:w="907" w:type="dxa"/>
            <w:vAlign w:val="center"/>
          </w:tcPr>
          <w:p w14:paraId="795B610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{{f5g}}</w:t>
            </w:r>
          </w:p>
        </w:tc>
        <w:tc>
          <w:tcPr>
            <w:tcW w:w="794" w:type="dxa"/>
            <w:vAlign w:val="center"/>
          </w:tcPr>
          <w:p w14:paraId="53D8011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{{f5x}}</w:t>
            </w:r>
          </w:p>
        </w:tc>
      </w:tr>
      <w:tr w14:paraId="33507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0F1979C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w="1757" w:type="dxa"/>
            <w:vAlign w:val="center"/>
          </w:tcPr>
          <w:p w14:paraId="0ACDA7A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钢筋腐蚀/钢筋暴露</w:t>
            </w:r>
          </w:p>
        </w:tc>
        <w:tc>
          <w:tcPr>
            <w:tcW w:w="794" w:type="dxa"/>
            <w:vAlign w:val="center"/>
          </w:tcPr>
          <w:p w14:paraId="7C5771B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{{f6n}}</w:t>
            </w:r>
          </w:p>
        </w:tc>
        <w:tc>
          <w:tcPr>
            <w:tcW w:w="964" w:type="dxa"/>
            <w:vAlign w:val="center"/>
          </w:tcPr>
          <w:p w14:paraId="63CD8BB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964" w:type="dxa"/>
            <w:vAlign w:val="center"/>
          </w:tcPr>
          <w:p w14:paraId="7CAB88D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020" w:type="dxa"/>
            <w:vAlign w:val="center"/>
          </w:tcPr>
          <w:p w14:paraId="6C64892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{{f6a}}</w:t>
            </w:r>
          </w:p>
        </w:tc>
        <w:tc>
          <w:tcPr>
            <w:tcW w:w="964" w:type="dxa"/>
            <w:vAlign w:val="center"/>
          </w:tcPr>
          <w:p w14:paraId="05B35CF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{{f6r}}</w:t>
            </w:r>
          </w:p>
        </w:tc>
        <w:tc>
          <w:tcPr>
            <w:tcW w:w="907" w:type="dxa"/>
            <w:vAlign w:val="center"/>
          </w:tcPr>
          <w:p w14:paraId="218A478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{{f6g}}</w:t>
            </w:r>
          </w:p>
        </w:tc>
        <w:tc>
          <w:tcPr>
            <w:tcW w:w="794" w:type="dxa"/>
            <w:vAlign w:val="center"/>
          </w:tcPr>
          <w:p w14:paraId="4D91D73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{{f6x}}</w:t>
            </w:r>
          </w:p>
        </w:tc>
      </w:tr>
      <w:tr w14:paraId="07381C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543C52D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w="1757" w:type="dxa"/>
            <w:vAlign w:val="center"/>
          </w:tcPr>
          <w:p w14:paraId="40415BA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混凝土压碎</w:t>
            </w:r>
          </w:p>
        </w:tc>
        <w:tc>
          <w:tcPr>
            <w:tcW w:w="794" w:type="dxa"/>
            <w:vAlign w:val="center"/>
          </w:tcPr>
          <w:p w14:paraId="79F0CB4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{{f7n}}</w:t>
            </w:r>
          </w:p>
        </w:tc>
        <w:tc>
          <w:tcPr>
            <w:tcW w:w="964" w:type="dxa"/>
            <w:vAlign w:val="center"/>
          </w:tcPr>
          <w:p w14:paraId="1D04DB1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964" w:type="dxa"/>
            <w:vAlign w:val="center"/>
          </w:tcPr>
          <w:p w14:paraId="11E77DC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020" w:type="dxa"/>
            <w:vAlign w:val="center"/>
          </w:tcPr>
          <w:p w14:paraId="65B25FD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{{f7a}}</w:t>
            </w:r>
          </w:p>
        </w:tc>
        <w:tc>
          <w:tcPr>
            <w:tcW w:w="964" w:type="dxa"/>
            <w:vAlign w:val="center"/>
          </w:tcPr>
          <w:p w14:paraId="2266149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{{f7r}}</w:t>
            </w:r>
          </w:p>
        </w:tc>
        <w:tc>
          <w:tcPr>
            <w:tcW w:w="907" w:type="dxa"/>
            <w:vAlign w:val="center"/>
          </w:tcPr>
          <w:p w14:paraId="6629D52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{{f7g}}</w:t>
            </w:r>
          </w:p>
        </w:tc>
        <w:tc>
          <w:tcPr>
            <w:tcW w:w="794" w:type="dxa"/>
            <w:vAlign w:val="center"/>
          </w:tcPr>
          <w:p w14:paraId="609D8C5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{{f7x}}</w:t>
            </w:r>
          </w:p>
        </w:tc>
      </w:tr>
      <w:tr w14:paraId="4FB4B6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 w14:paraId="1C78786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8</w:t>
            </w:r>
          </w:p>
        </w:tc>
        <w:tc>
          <w:tcPr>
            <w:tcW w:w="1757" w:type="dxa"/>
            <w:vAlign w:val="center"/>
          </w:tcPr>
          <w:p w14:paraId="00B4E4B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结构变形</w:t>
            </w:r>
          </w:p>
        </w:tc>
        <w:tc>
          <w:tcPr>
            <w:tcW w:w="794" w:type="dxa"/>
            <w:vAlign w:val="center"/>
          </w:tcPr>
          <w:p w14:paraId="5B2C9ED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{{f8n}}</w:t>
            </w:r>
          </w:p>
        </w:tc>
        <w:tc>
          <w:tcPr>
            <w:tcW w:w="964" w:type="dxa"/>
            <w:vAlign w:val="center"/>
          </w:tcPr>
          <w:p w14:paraId="5075523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964" w:type="dxa"/>
            <w:vAlign w:val="center"/>
          </w:tcPr>
          <w:p w14:paraId="1C70303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020" w:type="dxa"/>
            <w:vAlign w:val="center"/>
          </w:tcPr>
          <w:p w14:paraId="1E47CB0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{{f8a}}</w:t>
            </w:r>
          </w:p>
        </w:tc>
        <w:tc>
          <w:tcPr>
            <w:tcW w:w="964" w:type="dxa"/>
            <w:vAlign w:val="center"/>
          </w:tcPr>
          <w:p w14:paraId="1528AB6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{{f8r}}</w:t>
            </w:r>
          </w:p>
        </w:tc>
        <w:tc>
          <w:tcPr>
            <w:tcW w:w="907" w:type="dxa"/>
            <w:vAlign w:val="center"/>
          </w:tcPr>
          <w:p w14:paraId="5999759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{{f8g}}</w:t>
            </w:r>
          </w:p>
        </w:tc>
        <w:tc>
          <w:tcPr>
            <w:tcW w:w="794" w:type="dxa"/>
            <w:vAlign w:val="center"/>
          </w:tcPr>
          <w:p w14:paraId="577E493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{{f8x}}</w:t>
            </w:r>
          </w:p>
        </w:tc>
      </w:tr>
    </w:tbl>
    <w:p w14:paraId="26996536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注：“—”表示该类型不适用该参数；面积占比针对面状/局部损伤（3～8 类）。示例行仅供参考，使用时应替换为实际检测数据。</w:t>
      </w:r>
    </w:p>
    <w:p w14:paraId="3716DE6E">
      <w:pPr>
        <w:pStyle w:val="3"/>
        <w:rPr>
          <w:rFonts w:hint="default" w:ascii="Times New Roman" w:hAnsi="Times New Roman" w:cs="Times New Roman"/>
        </w:rPr>
      </w:pPr>
      <w:bookmarkStart w:id="13" w:name="_Toc20592"/>
      <w:r>
        <w:rPr>
          <w:rFonts w:hint="default" w:ascii="Times New Roman" w:hAnsi="Times New Roman" w:cs="Times New Roman"/>
          <w:color w:val="000000"/>
        </w:rPr>
        <w:t>5  分项损伤评定</w:t>
      </w:r>
      <w:bookmarkEnd w:id="13"/>
    </w:p>
    <w:p w14:paraId="4BBAE95A">
      <w:pPr>
        <w:pStyle w:val="4"/>
        <w:rPr>
          <w:rFonts w:hint="default" w:ascii="Times New Roman" w:hAnsi="Times New Roman" w:cs="Times New Roman"/>
        </w:rPr>
      </w:pPr>
      <w:bookmarkStart w:id="14" w:name="_Toc24688"/>
      <w:r>
        <w:rPr>
          <w:rFonts w:hint="default" w:ascii="Times New Roman" w:hAnsi="Times New Roman" w:cs="Times New Roman"/>
          <w:color w:val="000000"/>
        </w:rPr>
        <w:t>5.1  评定原则与方法</w:t>
      </w:r>
      <w:bookmarkEnd w:id="14"/>
    </w:p>
    <w:p w14:paraId="6EAA6070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（1）评定对象为单个构件，逐构件独立评定。</w:t>
      </w:r>
    </w:p>
    <w:p w14:paraId="38CB14B3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（2）按《民用建筑可靠性鉴定标准》GB 50292-2015，混凝土结构构件的使用性鉴定按位移或变形、裂缝、缺陷和损伤等检查项目分别评定等级，并取其中最低一级作为构件使用性等级。本报告仅能依据图像获取裂缝、缺陷和损伤两类子项信息，故构件使用性等级取两类子项评定结果中的最低等级。</w:t>
      </w:r>
    </w:p>
    <w:p w14:paraId="59959CB1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（3）等级符号：使用性等级采用 aₛ、bₛ、cₛ 三级；当损伤超出规范“不适于承载”限值时，给出 cᵤ/dᵤ 警示（属于安全性警示，须经专项检测鉴定确认，不直接作为安全性结论）。</w:t>
      </w:r>
    </w:p>
    <w:p w14:paraId="44261253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4）评定输入仅为图像可测参数：裂缝类以宽度为主、长度为辅；面状/局部损伤（剥落、钢筋腐蚀/钢筋暴露、混凝土压碎）以面积及面积占比为主。深度、碳化、保护层厚度、粘结状态等图像不可得参数不参与评级，仅作警示项提示。</w:t>
      </w:r>
    </w:p>
    <w:p w14:paraId="22D38B29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（5）裂缝宽度等级直接引用 GB 50292-2015 表6.2.4-1 与表5.2.5、GB 50144-2019 表6.2.5-1（详见附录A）；面状/局部损伤的面积占比分级为本模板建议值，执行时应按项目所选规范与设计要求校核。</w:t>
      </w:r>
    </w:p>
    <w:p w14:paraId="48589386">
      <w:pPr>
        <w:pStyle w:val="4"/>
        <w:rPr>
          <w:rFonts w:hint="default" w:ascii="Times New Roman" w:hAnsi="Times New Roman" w:cs="Times New Roman"/>
        </w:rPr>
      </w:pPr>
      <w:bookmarkStart w:id="15" w:name="_Toc26149"/>
      <w:r>
        <w:rPr>
          <w:rFonts w:hint="default" w:ascii="Times New Roman" w:hAnsi="Times New Roman" w:cs="Times New Roman"/>
          <w:color w:val="000000"/>
        </w:rPr>
        <w:t>5.2  裂缝类损伤评定</w:t>
      </w:r>
      <w:bookmarkEnd w:id="15"/>
    </w:p>
    <w:p w14:paraId="4B67043E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裂缝类损伤包括：非结构裂缝、结构裂缝。评定以裂缝最大宽度为主要判据，长度、面积作为辅助信息。</w:t>
      </w:r>
    </w:p>
    <w:p w14:paraId="689688ED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5.2.1  评定标准（裂缝宽度等级）</w:t>
      </w:r>
    </w:p>
    <w:p w14:paraId="10C11A00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混凝土构件受力裂缝宽度的使用性评定等级按表7（参考 GB 50292-2015 表6.2.4-1）确定。</w:t>
      </w:r>
    </w:p>
    <w:p w14:paraId="582E2744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表7  钢筋混凝土构件受力裂缝宽度评定等级（参考 GB 50292-2015 表6.2.4-1，单位 mm）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090E6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77A122C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环境类别和作用等级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1F08FA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构件种类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2E784D51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aₛ 级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6F4AE52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bₛ 级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10716A8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cₛ 级</w:t>
            </w:r>
          </w:p>
        </w:tc>
      </w:tr>
      <w:tr w14:paraId="097A36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0F54E7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I-A</w:t>
            </w:r>
          </w:p>
        </w:tc>
        <w:tc>
          <w:tcPr>
            <w:tcW w:w="2494" w:type="dxa"/>
            <w:vAlign w:val="center"/>
          </w:tcPr>
          <w:p w14:paraId="1DDEEE0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主要构件：屋架、托架</w:t>
            </w:r>
          </w:p>
        </w:tc>
        <w:tc>
          <w:tcPr>
            <w:tcW w:w="1361" w:type="dxa"/>
            <w:vAlign w:val="center"/>
          </w:tcPr>
          <w:p w14:paraId="094E711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≤0.15</w:t>
            </w:r>
          </w:p>
        </w:tc>
        <w:tc>
          <w:tcPr>
            <w:tcW w:w="1361" w:type="dxa"/>
            <w:vAlign w:val="center"/>
          </w:tcPr>
          <w:p w14:paraId="56A49E0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≤0.20</w:t>
            </w:r>
          </w:p>
        </w:tc>
        <w:tc>
          <w:tcPr>
            <w:tcW w:w="1361" w:type="dxa"/>
            <w:vAlign w:val="center"/>
          </w:tcPr>
          <w:p w14:paraId="779E666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＞0.20</w:t>
            </w:r>
          </w:p>
        </w:tc>
      </w:tr>
      <w:tr w14:paraId="6F0013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804C8A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I-A</w:t>
            </w:r>
          </w:p>
        </w:tc>
        <w:tc>
          <w:tcPr>
            <w:tcW w:w="2494" w:type="dxa"/>
            <w:vAlign w:val="center"/>
          </w:tcPr>
          <w:p w14:paraId="46DB23D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主要构件：主梁、托梁</w:t>
            </w:r>
          </w:p>
        </w:tc>
        <w:tc>
          <w:tcPr>
            <w:tcW w:w="1361" w:type="dxa"/>
            <w:vAlign w:val="center"/>
          </w:tcPr>
          <w:p w14:paraId="71C8449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≤0.20</w:t>
            </w:r>
          </w:p>
        </w:tc>
        <w:tc>
          <w:tcPr>
            <w:tcW w:w="1361" w:type="dxa"/>
            <w:vAlign w:val="center"/>
          </w:tcPr>
          <w:p w14:paraId="5D64589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≤0.30</w:t>
            </w:r>
          </w:p>
        </w:tc>
        <w:tc>
          <w:tcPr>
            <w:tcW w:w="1361" w:type="dxa"/>
            <w:vAlign w:val="center"/>
          </w:tcPr>
          <w:p w14:paraId="033DFF6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＞0.30</w:t>
            </w:r>
          </w:p>
        </w:tc>
      </w:tr>
      <w:tr w14:paraId="3C219B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1EA599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I-A</w:t>
            </w:r>
          </w:p>
        </w:tc>
        <w:tc>
          <w:tcPr>
            <w:tcW w:w="2494" w:type="dxa"/>
            <w:vAlign w:val="center"/>
          </w:tcPr>
          <w:p w14:paraId="5A265A4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一般构件</w:t>
            </w:r>
          </w:p>
        </w:tc>
        <w:tc>
          <w:tcPr>
            <w:tcW w:w="1361" w:type="dxa"/>
            <w:vAlign w:val="center"/>
          </w:tcPr>
          <w:p w14:paraId="711485E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≤0.25</w:t>
            </w:r>
          </w:p>
        </w:tc>
        <w:tc>
          <w:tcPr>
            <w:tcW w:w="1361" w:type="dxa"/>
            <w:vAlign w:val="center"/>
          </w:tcPr>
          <w:p w14:paraId="0205B89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≤0.40</w:t>
            </w:r>
          </w:p>
        </w:tc>
        <w:tc>
          <w:tcPr>
            <w:tcW w:w="1361" w:type="dxa"/>
            <w:vAlign w:val="center"/>
          </w:tcPr>
          <w:p w14:paraId="28713DC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＞0.40</w:t>
            </w:r>
          </w:p>
        </w:tc>
      </w:tr>
      <w:tr w14:paraId="7460BF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2117AD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I-B、I-C</w:t>
            </w:r>
          </w:p>
        </w:tc>
        <w:tc>
          <w:tcPr>
            <w:tcW w:w="2494" w:type="dxa"/>
            <w:vAlign w:val="center"/>
          </w:tcPr>
          <w:p w14:paraId="04691E0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任何构件</w:t>
            </w:r>
          </w:p>
        </w:tc>
        <w:tc>
          <w:tcPr>
            <w:tcW w:w="1361" w:type="dxa"/>
            <w:vAlign w:val="center"/>
          </w:tcPr>
          <w:p w14:paraId="60349551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≤0.15</w:t>
            </w:r>
          </w:p>
        </w:tc>
        <w:tc>
          <w:tcPr>
            <w:tcW w:w="1361" w:type="dxa"/>
            <w:vAlign w:val="center"/>
          </w:tcPr>
          <w:p w14:paraId="1C4B25F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≤0.20</w:t>
            </w:r>
          </w:p>
        </w:tc>
        <w:tc>
          <w:tcPr>
            <w:tcW w:w="1361" w:type="dxa"/>
            <w:vAlign w:val="center"/>
          </w:tcPr>
          <w:p w14:paraId="3AC45B4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＞0.20</w:t>
            </w:r>
          </w:p>
        </w:tc>
      </w:tr>
      <w:tr w14:paraId="295B9C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413BB2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II</w:t>
            </w:r>
          </w:p>
        </w:tc>
        <w:tc>
          <w:tcPr>
            <w:tcW w:w="2494" w:type="dxa"/>
            <w:vAlign w:val="center"/>
          </w:tcPr>
          <w:p w14:paraId="4146853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任何构件</w:t>
            </w:r>
          </w:p>
        </w:tc>
        <w:tc>
          <w:tcPr>
            <w:tcW w:w="1361" w:type="dxa"/>
            <w:vAlign w:val="center"/>
          </w:tcPr>
          <w:p w14:paraId="16729F3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≤0.10</w:t>
            </w:r>
          </w:p>
        </w:tc>
        <w:tc>
          <w:tcPr>
            <w:tcW w:w="1361" w:type="dxa"/>
            <w:vAlign w:val="center"/>
          </w:tcPr>
          <w:p w14:paraId="365D591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≤0.15</w:t>
            </w:r>
          </w:p>
        </w:tc>
        <w:tc>
          <w:tcPr>
            <w:tcW w:w="1361" w:type="dxa"/>
            <w:vAlign w:val="center"/>
          </w:tcPr>
          <w:p w14:paraId="4CA837B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＞0.15</w:t>
            </w:r>
          </w:p>
        </w:tc>
      </w:tr>
      <w:tr w14:paraId="786F20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7E95B8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III、IV</w:t>
            </w:r>
          </w:p>
        </w:tc>
        <w:tc>
          <w:tcPr>
            <w:tcW w:w="2494" w:type="dxa"/>
            <w:vAlign w:val="center"/>
          </w:tcPr>
          <w:p w14:paraId="62868C7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任何构件</w:t>
            </w:r>
          </w:p>
        </w:tc>
        <w:tc>
          <w:tcPr>
            <w:tcW w:w="1361" w:type="dxa"/>
            <w:vAlign w:val="center"/>
          </w:tcPr>
          <w:p w14:paraId="46EE989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无肉眼可见裂缝</w:t>
            </w:r>
          </w:p>
        </w:tc>
        <w:tc>
          <w:tcPr>
            <w:tcW w:w="1361" w:type="dxa"/>
            <w:vAlign w:val="center"/>
          </w:tcPr>
          <w:p w14:paraId="57B1967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≤0.10</w:t>
            </w:r>
          </w:p>
        </w:tc>
        <w:tc>
          <w:tcPr>
            <w:tcW w:w="1361" w:type="dxa"/>
            <w:vAlign w:val="center"/>
          </w:tcPr>
          <w:p w14:paraId="37C6600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＞0.10</w:t>
            </w:r>
          </w:p>
        </w:tc>
      </w:tr>
    </w:tbl>
    <w:p w14:paraId="5995A770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注：裂缝宽度以表面量测值为准；本表适用于受力主筋处的弯曲裂缝或弯剪裂缝。</w:t>
      </w:r>
    </w:p>
    <w:p w14:paraId="3C9F0728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5.2.2  不适于承载裂缝警示标准</w:t>
      </w:r>
    </w:p>
    <w:p w14:paraId="45D7D707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当裂缝宽度达到或超过表8（参考 GB 50292-2015 表5.2.5）限值时，应视为可能不适于承载的裂缝，给出 cᵤ/dᵤ 警示。</w:t>
      </w:r>
    </w:p>
    <w:p w14:paraId="2F8AACCA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表8  混凝土构件不适于承载的裂缝宽度评定（参考 GB 50292-2015 表5.2.5，单位 mm）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BF15D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41D5EFD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检查项目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63A8BC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环境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A5808A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构件类别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5AAEFD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cᵤ 级或 dᵤ 级</w:t>
            </w:r>
          </w:p>
        </w:tc>
      </w:tr>
      <w:tr w14:paraId="6A82B2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06F411D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受力主筋处的弯曲裂缝、一般受剪裂缝和受拉裂缝宽度（mm）</w:t>
            </w:r>
          </w:p>
        </w:tc>
        <w:tc>
          <w:tcPr>
            <w:tcW w:w="1474" w:type="dxa"/>
            <w:vAlign w:val="center"/>
          </w:tcPr>
          <w:p w14:paraId="7BF77DE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室内正常环境</w:t>
            </w:r>
          </w:p>
        </w:tc>
        <w:tc>
          <w:tcPr>
            <w:tcW w:w="2268" w:type="dxa"/>
            <w:vAlign w:val="center"/>
          </w:tcPr>
          <w:p w14:paraId="17C1E53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钢筋混凝土：主要构件</w:t>
            </w:r>
          </w:p>
        </w:tc>
        <w:tc>
          <w:tcPr>
            <w:tcW w:w="1474" w:type="dxa"/>
            <w:vAlign w:val="center"/>
          </w:tcPr>
          <w:p w14:paraId="43A2F71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＞0.50</w:t>
            </w:r>
          </w:p>
        </w:tc>
      </w:tr>
      <w:tr w14:paraId="6FEB2F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D7492C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4" w:type="dxa"/>
            <w:vAlign w:val="center"/>
          </w:tcPr>
          <w:p w14:paraId="2E52D3C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3A8FB51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钢筋混凝土：一般构件</w:t>
            </w:r>
          </w:p>
        </w:tc>
        <w:tc>
          <w:tcPr>
            <w:tcW w:w="1474" w:type="dxa"/>
            <w:vAlign w:val="center"/>
          </w:tcPr>
          <w:p w14:paraId="34963BF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＞0.70</w:t>
            </w:r>
          </w:p>
        </w:tc>
      </w:tr>
      <w:tr w14:paraId="152749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6EB5EB5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4" w:type="dxa"/>
            <w:vAlign w:val="center"/>
          </w:tcPr>
          <w:p w14:paraId="45E249B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72F1478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预应力混凝土：主要构件</w:t>
            </w:r>
          </w:p>
        </w:tc>
        <w:tc>
          <w:tcPr>
            <w:tcW w:w="1474" w:type="dxa"/>
            <w:vAlign w:val="center"/>
          </w:tcPr>
          <w:p w14:paraId="2B3C1E6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＞0.20（0.30）</w:t>
            </w:r>
          </w:p>
        </w:tc>
      </w:tr>
      <w:tr w14:paraId="2F283D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7566EE8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4" w:type="dxa"/>
            <w:vAlign w:val="center"/>
          </w:tcPr>
          <w:p w14:paraId="06D36B0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3F0E7DF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预应力混凝土：一般构件</w:t>
            </w:r>
          </w:p>
        </w:tc>
        <w:tc>
          <w:tcPr>
            <w:tcW w:w="1474" w:type="dxa"/>
            <w:vAlign w:val="center"/>
          </w:tcPr>
          <w:p w14:paraId="0573389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＞0.30（0.50）</w:t>
            </w:r>
          </w:p>
        </w:tc>
      </w:tr>
      <w:tr w14:paraId="1B1F98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4F229D1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4" w:type="dxa"/>
            <w:vAlign w:val="center"/>
          </w:tcPr>
          <w:p w14:paraId="6A2E5BB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高湿度环境</w:t>
            </w:r>
          </w:p>
        </w:tc>
        <w:tc>
          <w:tcPr>
            <w:tcW w:w="2268" w:type="dxa"/>
            <w:vAlign w:val="center"/>
          </w:tcPr>
          <w:p w14:paraId="7F2EA8D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钢筋混凝土：任何构件</w:t>
            </w:r>
          </w:p>
        </w:tc>
        <w:tc>
          <w:tcPr>
            <w:tcW w:w="1474" w:type="dxa"/>
            <w:vAlign w:val="center"/>
          </w:tcPr>
          <w:p w14:paraId="06B1F6D1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＞0.40</w:t>
            </w:r>
          </w:p>
        </w:tc>
      </w:tr>
      <w:tr w14:paraId="766205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E88D50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4" w:type="dxa"/>
            <w:vAlign w:val="center"/>
          </w:tcPr>
          <w:p w14:paraId="47C345B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06B28B3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预应力混凝土：任何构件</w:t>
            </w:r>
          </w:p>
        </w:tc>
        <w:tc>
          <w:tcPr>
            <w:tcW w:w="1474" w:type="dxa"/>
            <w:vAlign w:val="center"/>
          </w:tcPr>
          <w:p w14:paraId="77B2FF5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＞0.10（0.20）</w:t>
            </w:r>
          </w:p>
        </w:tc>
      </w:tr>
      <w:tr w14:paraId="66D7E3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2106162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剪切裂缝和受压裂缝（mm）</w:t>
            </w:r>
          </w:p>
        </w:tc>
        <w:tc>
          <w:tcPr>
            <w:tcW w:w="1474" w:type="dxa"/>
            <w:vAlign w:val="center"/>
          </w:tcPr>
          <w:p w14:paraId="57935DA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任何环境</w:t>
            </w:r>
          </w:p>
        </w:tc>
        <w:tc>
          <w:tcPr>
            <w:tcW w:w="2268" w:type="dxa"/>
            <w:vAlign w:val="center"/>
          </w:tcPr>
          <w:p w14:paraId="1576091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钢筋混凝土或预应力混凝土</w:t>
            </w:r>
          </w:p>
        </w:tc>
        <w:tc>
          <w:tcPr>
            <w:tcW w:w="1474" w:type="dxa"/>
            <w:vAlign w:val="center"/>
          </w:tcPr>
          <w:p w14:paraId="185DF78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出现裂缝</w:t>
            </w:r>
          </w:p>
        </w:tc>
      </w:tr>
    </w:tbl>
    <w:p w14:paraId="4B0B560A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注：高湿度环境系指露天环境、开敞式房屋易遭飘雨部位、经常受蒸汽或冷凝水作用的场所、与土壤直接接触的部件等；括号内限值适用于热轧钢筋配筋的预应力混凝土构件。</w:t>
      </w:r>
    </w:p>
    <w:p w14:paraId="255803D2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5.2.3  非结构裂缝评定</w:t>
      </w:r>
    </w:p>
    <w:p w14:paraId="66CEF6A6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非结构裂缝通常由收缩、温度、地基沉降等非受力因素引起。除宽度外，应关注裂缝是否贯通、是否成片分布。</w:t>
      </w:r>
    </w:p>
    <w:p w14:paraId="3D5DAD2A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表9  非结构裂缝评定标准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14DF4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6A48C5D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等级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7C6664C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主要判据（裂缝最大宽度 w，mm）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E476B3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辅助判据（图像可测）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FD75C1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依据</w:t>
            </w:r>
          </w:p>
        </w:tc>
      </w:tr>
      <w:tr w14:paraId="17C046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8C1280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aₛ</w:t>
            </w:r>
          </w:p>
        </w:tc>
        <w:tc>
          <w:tcPr>
            <w:tcW w:w="3175" w:type="dxa"/>
            <w:vAlign w:val="center"/>
          </w:tcPr>
          <w:p w14:paraId="6F7A2BE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w≤0.2</w:t>
            </w:r>
          </w:p>
        </w:tc>
        <w:tc>
          <w:tcPr>
            <w:tcW w:w="2268" w:type="dxa"/>
            <w:vAlign w:val="center"/>
          </w:tcPr>
          <w:p w14:paraId="58AE8E6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局部、表面裂缝，无发展趋势</w:t>
            </w:r>
          </w:p>
        </w:tc>
        <w:tc>
          <w:tcPr>
            <w:tcW w:w="1814" w:type="dxa"/>
            <w:vAlign w:val="center"/>
          </w:tcPr>
          <w:p w14:paraId="3ACD9CF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第6.2.4条</w:t>
            </w:r>
          </w:p>
        </w:tc>
      </w:tr>
      <w:tr w14:paraId="02DCC7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7268F6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bₛ</w:t>
            </w:r>
          </w:p>
        </w:tc>
        <w:tc>
          <w:tcPr>
            <w:tcW w:w="3175" w:type="dxa"/>
            <w:vAlign w:val="center"/>
          </w:tcPr>
          <w:p w14:paraId="4638E75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0.2＜w≤0.4</w:t>
            </w:r>
          </w:p>
        </w:tc>
        <w:tc>
          <w:tcPr>
            <w:tcW w:w="2268" w:type="dxa"/>
            <w:vAlign w:val="center"/>
          </w:tcPr>
          <w:p w14:paraId="5E7B7AB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局部、未贯通</w:t>
            </w:r>
          </w:p>
        </w:tc>
        <w:tc>
          <w:tcPr>
            <w:tcW w:w="1814" w:type="dxa"/>
            <w:vAlign w:val="center"/>
          </w:tcPr>
          <w:p w14:paraId="36B0F26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第6.2.4条</w:t>
            </w:r>
          </w:p>
        </w:tc>
      </w:tr>
      <w:tr w14:paraId="303A49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3BE7A1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cₛ</w:t>
            </w:r>
          </w:p>
        </w:tc>
        <w:tc>
          <w:tcPr>
            <w:tcW w:w="3175" w:type="dxa"/>
            <w:vAlign w:val="center"/>
          </w:tcPr>
          <w:p w14:paraId="238ACFA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w＞0.4</w:t>
            </w:r>
          </w:p>
        </w:tc>
        <w:tc>
          <w:tcPr>
            <w:tcW w:w="2268" w:type="dxa"/>
            <w:vAlign w:val="center"/>
          </w:tcPr>
          <w:p w14:paraId="0658354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裂缝贯通或成片分布</w:t>
            </w:r>
          </w:p>
        </w:tc>
        <w:tc>
          <w:tcPr>
            <w:tcW w:w="1814" w:type="dxa"/>
            <w:vAlign w:val="center"/>
          </w:tcPr>
          <w:p w14:paraId="27E5FCF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第6.2.4条</w:t>
            </w:r>
          </w:p>
        </w:tc>
      </w:tr>
      <w:tr w14:paraId="27F316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C93EB0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警示 cᵤ/dᵤ</w:t>
            </w:r>
          </w:p>
        </w:tc>
        <w:tc>
          <w:tcPr>
            <w:tcW w:w="3175" w:type="dxa"/>
            <w:vAlign w:val="center"/>
          </w:tcPr>
          <w:p w14:paraId="043E3DB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温度、收缩裂缝宽度超过表8对应限值 50% 以上（如主要构件约＞0.75）</w:t>
            </w:r>
          </w:p>
        </w:tc>
        <w:tc>
          <w:tcPr>
            <w:tcW w:w="2268" w:type="dxa"/>
            <w:vAlign w:val="center"/>
          </w:tcPr>
          <w:p w14:paraId="6C7659E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分析表明显著影响结构受力</w:t>
            </w:r>
          </w:p>
        </w:tc>
        <w:tc>
          <w:tcPr>
            <w:tcW w:w="1814" w:type="dxa"/>
            <w:vAlign w:val="center"/>
          </w:tcPr>
          <w:p w14:paraId="6AB12A5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第5.2.6条</w:t>
            </w:r>
          </w:p>
        </w:tc>
      </w:tr>
    </w:tbl>
    <w:p w14:paraId="01E810FB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注：非受力裂缝应查明成因；本模板按宽度给出建议分级，成因分析需结合现场情况。</w:t>
      </w:r>
    </w:p>
    <w:p w14:paraId="213D38BA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本构件检测结果：最大宽度{{non_structural_max_width}}mm，评定等级{{non_structural_assessment_level}}，是否警示{{non_structural_warning}}。</w:t>
      </w:r>
    </w:p>
    <w:p w14:paraId="08D9E628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5.2.4  结构裂缝评定</w:t>
      </w:r>
    </w:p>
    <w:p w14:paraId="131470D9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结构裂缝指结构性受力裂缝（弯曲、弯剪、受剪、受拉、受压等），按受力裂缝宽度评定，见表7、表8。</w:t>
      </w:r>
    </w:p>
    <w:p w14:paraId="4F3F6775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表10  结构裂缝评定标准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458A6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58550FA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等级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2847FFD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主要判据（裂缝最大宽度 w，mm，I-A 主要构件示例）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3B3327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辅助判据（图像可测）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2C198C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依据</w:t>
            </w:r>
          </w:p>
        </w:tc>
      </w:tr>
      <w:tr w14:paraId="5750EA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2F37A2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aₛ</w:t>
            </w:r>
          </w:p>
        </w:tc>
        <w:tc>
          <w:tcPr>
            <w:tcW w:w="3175" w:type="dxa"/>
            <w:vAlign w:val="center"/>
          </w:tcPr>
          <w:p w14:paraId="18DC512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w≤0.20</w:t>
            </w:r>
          </w:p>
        </w:tc>
        <w:tc>
          <w:tcPr>
            <w:tcW w:w="2268" w:type="dxa"/>
            <w:vAlign w:val="center"/>
          </w:tcPr>
          <w:p w14:paraId="7ACCBC3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受力主筋处弯曲裂缝，未超设计限值</w:t>
            </w:r>
          </w:p>
        </w:tc>
        <w:tc>
          <w:tcPr>
            <w:tcW w:w="1814" w:type="dxa"/>
            <w:vAlign w:val="center"/>
          </w:tcPr>
          <w:p w14:paraId="0A10952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表6.2.4-1</w:t>
            </w:r>
          </w:p>
        </w:tc>
      </w:tr>
      <w:tr w14:paraId="7A920F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93D4E8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bₛ</w:t>
            </w:r>
          </w:p>
        </w:tc>
        <w:tc>
          <w:tcPr>
            <w:tcW w:w="3175" w:type="dxa"/>
            <w:vAlign w:val="center"/>
          </w:tcPr>
          <w:p w14:paraId="0BA82B9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0.20＜w≤0.30</w:t>
            </w:r>
          </w:p>
        </w:tc>
        <w:tc>
          <w:tcPr>
            <w:tcW w:w="2268" w:type="dxa"/>
            <w:vAlign w:val="center"/>
          </w:tcPr>
          <w:p w14:paraId="69499FF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受力主筋处弯曲/弯剪裂缝</w:t>
            </w:r>
          </w:p>
        </w:tc>
        <w:tc>
          <w:tcPr>
            <w:tcW w:w="1814" w:type="dxa"/>
            <w:vAlign w:val="center"/>
          </w:tcPr>
          <w:p w14:paraId="2742CDB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表6.2.4-1</w:t>
            </w:r>
          </w:p>
        </w:tc>
      </w:tr>
      <w:tr w14:paraId="424EB0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684663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cₛ</w:t>
            </w:r>
          </w:p>
        </w:tc>
        <w:tc>
          <w:tcPr>
            <w:tcW w:w="3175" w:type="dxa"/>
            <w:vAlign w:val="center"/>
          </w:tcPr>
          <w:p w14:paraId="0B3EF6D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w＞0.30</w:t>
            </w:r>
          </w:p>
        </w:tc>
        <w:tc>
          <w:tcPr>
            <w:tcW w:w="2268" w:type="dxa"/>
            <w:vAlign w:val="center"/>
          </w:tcPr>
          <w:p w14:paraId="3FB6652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受力裂缝明显、宽度超限</w:t>
            </w:r>
          </w:p>
        </w:tc>
        <w:tc>
          <w:tcPr>
            <w:tcW w:w="1814" w:type="dxa"/>
            <w:vAlign w:val="center"/>
          </w:tcPr>
          <w:p w14:paraId="150A18D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表6.2.4-1</w:t>
            </w:r>
          </w:p>
        </w:tc>
      </w:tr>
      <w:tr w14:paraId="18FE9A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5307B6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警示 cᵤ/dᵤ</w:t>
            </w:r>
          </w:p>
        </w:tc>
        <w:tc>
          <w:tcPr>
            <w:tcW w:w="3175" w:type="dxa"/>
            <w:vAlign w:val="center"/>
          </w:tcPr>
          <w:p w14:paraId="686D4A3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主要构件 w＞0.50；一般构件 w＞0.70；或出现剪切、受压裂缝</w:t>
            </w:r>
          </w:p>
        </w:tc>
        <w:tc>
          <w:tcPr>
            <w:tcW w:w="2268" w:type="dxa"/>
            <w:vAlign w:val="center"/>
          </w:tcPr>
          <w:p w14:paraId="5CDC3AB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裂缝贯通、斜向/受压区域开裂</w:t>
            </w:r>
          </w:p>
        </w:tc>
        <w:tc>
          <w:tcPr>
            <w:tcW w:w="1814" w:type="dxa"/>
            <w:vAlign w:val="center"/>
          </w:tcPr>
          <w:p w14:paraId="2E5C6DA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表5.2.5</w:t>
            </w:r>
          </w:p>
        </w:tc>
      </w:tr>
    </w:tbl>
    <w:p w14:paraId="12428457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注：当构件同时存在两种及以上裂缝时，应分别评级并取最低一级作为构件裂缝等级（GB 50292-2015 第6.2.4条第4款）。</w:t>
      </w:r>
    </w:p>
    <w:p w14:paraId="732058EA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本构件检测结果：最大宽度{{structural_max_width}}mm，评定等级{{structural_assessment_level}}，是否警示{{structural_warning}}。</w:t>
      </w:r>
    </w:p>
    <w:p w14:paraId="247F5C18">
      <w:pPr>
        <w:pStyle w:val="4"/>
        <w:rPr>
          <w:rFonts w:hint="default" w:ascii="Times New Roman" w:hAnsi="Times New Roman" w:cs="Times New Roman"/>
        </w:rPr>
      </w:pPr>
      <w:bookmarkStart w:id="16" w:name="_Toc26452"/>
      <w:r>
        <w:rPr>
          <w:rFonts w:hint="default" w:ascii="Times New Roman" w:hAnsi="Times New Roman" w:cs="Times New Roman"/>
          <w:color w:val="000000"/>
        </w:rPr>
        <w:t>5.3  面状/局部损伤评定</w:t>
      </w:r>
      <w:bookmarkEnd w:id="16"/>
    </w:p>
    <w:p w14:paraId="3EFB2F77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面状/局部损伤包括：轻微剥落、中度剥落、严重剥落/脱层、钢筋腐蚀/钢筋暴露、混凝土压碎。因图像无法测得深度、粘结状态等，本模板以损伤面积及面积占比为主要评定参数。以下各表的分级阈值为本模板建议值，执行时应按项目所选规范与设计要求校核。</w:t>
      </w:r>
    </w:p>
    <w:p w14:paraId="696AF967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5.3.1  轻微剥落评定</w:t>
      </w:r>
    </w:p>
    <w:p w14:paraId="2B1306AE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表11  轻微剥落评定标准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40A1D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536ED19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等级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7149AD0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主要判据（剥落面积占比 R）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B4EF68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辅助判据（图像可测）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8F13E8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依据</w:t>
            </w:r>
          </w:p>
        </w:tc>
      </w:tr>
      <w:tr w14:paraId="12D625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D392BF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aₛ</w:t>
            </w:r>
          </w:p>
        </w:tc>
        <w:tc>
          <w:tcPr>
            <w:tcW w:w="3175" w:type="dxa"/>
            <w:vAlign w:val="center"/>
          </w:tcPr>
          <w:p w14:paraId="02BB529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未检出剥落</w:t>
            </w:r>
          </w:p>
        </w:tc>
        <w:tc>
          <w:tcPr>
            <w:tcW w:w="2268" w:type="dxa"/>
            <w:vAlign w:val="center"/>
          </w:tcPr>
          <w:p w14:paraId="47F4CB3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814" w:type="dxa"/>
            <w:vAlign w:val="center"/>
          </w:tcPr>
          <w:p w14:paraId="5477390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0DDDD9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9496CF1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bₛ</w:t>
            </w:r>
          </w:p>
        </w:tc>
        <w:tc>
          <w:tcPr>
            <w:tcW w:w="3175" w:type="dxa"/>
            <w:vAlign w:val="center"/>
          </w:tcPr>
          <w:p w14:paraId="4B86C61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0＜R≤2%</w:t>
            </w:r>
          </w:p>
        </w:tc>
        <w:tc>
          <w:tcPr>
            <w:tcW w:w="2268" w:type="dxa"/>
            <w:vAlign w:val="center"/>
          </w:tcPr>
          <w:p w14:paraId="0EDCC99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表面轻度剥落，未露筋</w:t>
            </w:r>
          </w:p>
        </w:tc>
        <w:tc>
          <w:tcPr>
            <w:tcW w:w="1814" w:type="dxa"/>
            <w:vAlign w:val="center"/>
          </w:tcPr>
          <w:p w14:paraId="2663E87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211B4D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C9A9E2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cₛ</w:t>
            </w:r>
          </w:p>
        </w:tc>
        <w:tc>
          <w:tcPr>
            <w:tcW w:w="3175" w:type="dxa"/>
            <w:vAlign w:val="center"/>
          </w:tcPr>
          <w:p w14:paraId="08BCD15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R＞2%</w:t>
            </w:r>
          </w:p>
        </w:tc>
        <w:tc>
          <w:tcPr>
            <w:tcW w:w="2268" w:type="dxa"/>
            <w:vAlign w:val="center"/>
          </w:tcPr>
          <w:p w14:paraId="258B879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剥落范围偏大，或局部伴露筋</w:t>
            </w:r>
          </w:p>
        </w:tc>
        <w:tc>
          <w:tcPr>
            <w:tcW w:w="1814" w:type="dxa"/>
            <w:vAlign w:val="center"/>
          </w:tcPr>
          <w:p w14:paraId="5B7A8B5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</w:tbl>
    <w:p w14:paraId="3EB85519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本构件检测结果：剥落面积{{minor_spalling_area}}mm²，占比{{minor_spalling_ratio}}%，评定等级{{minor_spalling_level}}。</w:t>
      </w:r>
    </w:p>
    <w:p w14:paraId="355C93C5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5.3.2  中度剥落评定</w:t>
      </w:r>
    </w:p>
    <w:p w14:paraId="03B54567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表12  中度剥落评定标准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E6438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78A6DBC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等级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6DE22AE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主要判据（剥落面积占比 R）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E4D3EC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辅助判据（图像可测）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5C7A35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依据</w:t>
            </w:r>
          </w:p>
        </w:tc>
      </w:tr>
      <w:tr w14:paraId="19CB2D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4DA9F8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aₛ</w:t>
            </w:r>
          </w:p>
        </w:tc>
        <w:tc>
          <w:tcPr>
            <w:tcW w:w="3175" w:type="dxa"/>
            <w:vAlign w:val="center"/>
          </w:tcPr>
          <w:p w14:paraId="35F75C5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未检出剥落</w:t>
            </w:r>
          </w:p>
        </w:tc>
        <w:tc>
          <w:tcPr>
            <w:tcW w:w="2268" w:type="dxa"/>
            <w:vAlign w:val="center"/>
          </w:tcPr>
          <w:p w14:paraId="74EF66B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814" w:type="dxa"/>
            <w:vAlign w:val="center"/>
          </w:tcPr>
          <w:p w14:paraId="4D5AA2C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740B48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00EC81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bₛ</w:t>
            </w:r>
          </w:p>
        </w:tc>
        <w:tc>
          <w:tcPr>
            <w:tcW w:w="3175" w:type="dxa"/>
            <w:vAlign w:val="center"/>
          </w:tcPr>
          <w:p w14:paraId="7354703C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0＜R≤1%</w:t>
            </w:r>
          </w:p>
        </w:tc>
        <w:tc>
          <w:tcPr>
            <w:tcW w:w="2268" w:type="dxa"/>
            <w:vAlign w:val="center"/>
          </w:tcPr>
          <w:p w14:paraId="0DC7A8B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剥落范围较小，可局部露筋</w:t>
            </w:r>
          </w:p>
        </w:tc>
        <w:tc>
          <w:tcPr>
            <w:tcW w:w="1814" w:type="dxa"/>
            <w:vAlign w:val="center"/>
          </w:tcPr>
          <w:p w14:paraId="65F5754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780BCA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27AB36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cₛ</w:t>
            </w:r>
          </w:p>
        </w:tc>
        <w:tc>
          <w:tcPr>
            <w:tcW w:w="3175" w:type="dxa"/>
            <w:vAlign w:val="center"/>
          </w:tcPr>
          <w:p w14:paraId="17009BA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1%＜R≤5%</w:t>
            </w:r>
          </w:p>
        </w:tc>
        <w:tc>
          <w:tcPr>
            <w:tcW w:w="2268" w:type="dxa"/>
            <w:vAlign w:val="center"/>
          </w:tcPr>
          <w:p w14:paraId="2F82F7B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剥落范围较大，局部露筋</w:t>
            </w:r>
          </w:p>
        </w:tc>
        <w:tc>
          <w:tcPr>
            <w:tcW w:w="1814" w:type="dxa"/>
            <w:vAlign w:val="center"/>
          </w:tcPr>
          <w:p w14:paraId="2D28F94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50689B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BF7BCA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警示 cᵤ/dᵤ</w:t>
            </w:r>
          </w:p>
        </w:tc>
        <w:tc>
          <w:tcPr>
            <w:tcW w:w="3175" w:type="dxa"/>
            <w:vAlign w:val="center"/>
          </w:tcPr>
          <w:p w14:paraId="3AABA99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R＞5%</w:t>
            </w:r>
          </w:p>
        </w:tc>
        <w:tc>
          <w:tcPr>
            <w:tcW w:w="2268" w:type="dxa"/>
            <w:vAlign w:val="center"/>
          </w:tcPr>
          <w:p w14:paraId="7CC2AF4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大面积剥落并伴钢筋暴露</w:t>
            </w:r>
          </w:p>
        </w:tc>
        <w:tc>
          <w:tcPr>
            <w:tcW w:w="1814" w:type="dxa"/>
            <w:vAlign w:val="center"/>
          </w:tcPr>
          <w:p w14:paraId="0BB279F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第5.2.8条</w:t>
            </w:r>
          </w:p>
        </w:tc>
      </w:tr>
    </w:tbl>
    <w:p w14:paraId="5AEFBC62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本构件检测结果：剥落面积{{moderate_spalling_area}}mm²，占比{{moderate_spalling_ratio}}%，评定等级{{moderate_spalling_level}}。</w:t>
      </w:r>
    </w:p>
    <w:p w14:paraId="50C83BC1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5.3.3  严重剥落/脱层评定</w:t>
      </w:r>
    </w:p>
    <w:p w14:paraId="30E8DC92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表13  严重剥落/脱层评定标准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E0BBF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2ECC230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等级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79F402B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主要判据（剥落/脱层面积占比 R）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423702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辅助判据（图像可测）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6AE1478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依据</w:t>
            </w:r>
          </w:p>
        </w:tc>
      </w:tr>
      <w:tr w14:paraId="1C6454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210A15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aₛ</w:t>
            </w:r>
          </w:p>
        </w:tc>
        <w:tc>
          <w:tcPr>
            <w:tcW w:w="3175" w:type="dxa"/>
            <w:vAlign w:val="center"/>
          </w:tcPr>
          <w:p w14:paraId="7A4113C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未检出剥落/脱层</w:t>
            </w:r>
          </w:p>
        </w:tc>
        <w:tc>
          <w:tcPr>
            <w:tcW w:w="2268" w:type="dxa"/>
            <w:vAlign w:val="center"/>
          </w:tcPr>
          <w:p w14:paraId="2E53B0D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814" w:type="dxa"/>
            <w:vAlign w:val="center"/>
          </w:tcPr>
          <w:p w14:paraId="17C3B67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577D50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46DA96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bₛ</w:t>
            </w:r>
          </w:p>
        </w:tc>
        <w:tc>
          <w:tcPr>
            <w:tcW w:w="3175" w:type="dxa"/>
            <w:vAlign w:val="center"/>
          </w:tcPr>
          <w:p w14:paraId="298B294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0＜R≤0.5%</w:t>
            </w:r>
          </w:p>
        </w:tc>
        <w:tc>
          <w:tcPr>
            <w:tcW w:w="2268" w:type="dxa"/>
            <w:vAlign w:val="center"/>
          </w:tcPr>
          <w:p w14:paraId="31C332B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少量严重剥落或脱层</w:t>
            </w:r>
          </w:p>
        </w:tc>
        <w:tc>
          <w:tcPr>
            <w:tcW w:w="1814" w:type="dxa"/>
            <w:vAlign w:val="center"/>
          </w:tcPr>
          <w:p w14:paraId="676EDE1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219103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D5F05C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cₛ</w:t>
            </w:r>
          </w:p>
        </w:tc>
        <w:tc>
          <w:tcPr>
            <w:tcW w:w="3175" w:type="dxa"/>
            <w:vAlign w:val="center"/>
          </w:tcPr>
          <w:p w14:paraId="4A18C6F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0.5%＜R≤3%，或局部脱层明显</w:t>
            </w:r>
          </w:p>
        </w:tc>
        <w:tc>
          <w:tcPr>
            <w:tcW w:w="2268" w:type="dxa"/>
            <w:vAlign w:val="center"/>
          </w:tcPr>
          <w:p w14:paraId="3E92D2C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保护层成片脱落</w:t>
            </w:r>
          </w:p>
        </w:tc>
        <w:tc>
          <w:tcPr>
            <w:tcW w:w="1814" w:type="dxa"/>
            <w:vAlign w:val="center"/>
          </w:tcPr>
          <w:p w14:paraId="66B3E9A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294379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8EE80A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警示 cᵤ/dᵤ</w:t>
            </w:r>
          </w:p>
        </w:tc>
        <w:tc>
          <w:tcPr>
            <w:tcW w:w="3175" w:type="dxa"/>
            <w:vAlign w:val="center"/>
          </w:tcPr>
          <w:p w14:paraId="5F154FF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R＞3%，或大面积脱层</w:t>
            </w:r>
          </w:p>
        </w:tc>
        <w:tc>
          <w:tcPr>
            <w:tcW w:w="2268" w:type="dxa"/>
            <w:vAlign w:val="center"/>
          </w:tcPr>
          <w:p w14:paraId="5EDAB19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保护层严重脱落、大面积露筋</w:t>
            </w:r>
          </w:p>
        </w:tc>
        <w:tc>
          <w:tcPr>
            <w:tcW w:w="1814" w:type="dxa"/>
            <w:vAlign w:val="center"/>
          </w:tcPr>
          <w:p w14:paraId="4EA346F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第5.2.8条</w:t>
            </w:r>
          </w:p>
        </w:tc>
      </w:tr>
    </w:tbl>
    <w:p w14:paraId="1EC82BA6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本构件检测结果：剥落/脱层面积{{major_spalling_area}}mm²，占比{{major_spalling_ratio}}%，评定等级{{major_spalling_level}}。</w:t>
      </w:r>
    </w:p>
    <w:p w14:paraId="2D25649A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5.3.4  钢筋腐蚀/钢筋暴露评定</w:t>
      </w:r>
    </w:p>
    <w:p w14:paraId="7C3B2CC7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表14  钢筋腐蚀/钢筋暴露评定标准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DC9EF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612C418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等级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7183386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主要判据（锈蚀/露筋面积占比 R）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D3122D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辅助判据（图像可测）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9E21EC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依据</w:t>
            </w:r>
          </w:p>
        </w:tc>
      </w:tr>
      <w:tr w14:paraId="5686AF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BF4CF1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aₛ</w:t>
            </w:r>
          </w:p>
        </w:tc>
        <w:tc>
          <w:tcPr>
            <w:tcW w:w="3175" w:type="dxa"/>
            <w:vAlign w:val="center"/>
          </w:tcPr>
          <w:p w14:paraId="7ECA35B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未检出锈蚀/露筋</w:t>
            </w:r>
          </w:p>
        </w:tc>
        <w:tc>
          <w:tcPr>
            <w:tcW w:w="2268" w:type="dxa"/>
            <w:vAlign w:val="center"/>
          </w:tcPr>
          <w:p w14:paraId="5E43CE7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814" w:type="dxa"/>
            <w:vAlign w:val="center"/>
          </w:tcPr>
          <w:p w14:paraId="38FF4AD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6CF14D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33C75D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bₛ</w:t>
            </w:r>
          </w:p>
        </w:tc>
        <w:tc>
          <w:tcPr>
            <w:tcW w:w="3175" w:type="dxa"/>
            <w:vAlign w:val="center"/>
          </w:tcPr>
          <w:p w14:paraId="417B429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0＜R≤0.5%</w:t>
            </w:r>
          </w:p>
        </w:tc>
        <w:tc>
          <w:tcPr>
            <w:tcW w:w="2268" w:type="dxa"/>
            <w:vAlign w:val="center"/>
          </w:tcPr>
          <w:p w14:paraId="2356767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少量露筋、锈蚀轻微</w:t>
            </w:r>
          </w:p>
        </w:tc>
        <w:tc>
          <w:tcPr>
            <w:tcW w:w="1814" w:type="dxa"/>
            <w:vAlign w:val="center"/>
          </w:tcPr>
          <w:p w14:paraId="33DAFBD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66CF3E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87E414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cₛ</w:t>
            </w:r>
          </w:p>
        </w:tc>
        <w:tc>
          <w:tcPr>
            <w:tcW w:w="3175" w:type="dxa"/>
            <w:vAlign w:val="center"/>
          </w:tcPr>
          <w:p w14:paraId="3FA27C2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0.5%＜R≤2%，或沿主筋通长锈蚀</w:t>
            </w:r>
          </w:p>
        </w:tc>
        <w:tc>
          <w:tcPr>
            <w:tcW w:w="2268" w:type="dxa"/>
            <w:vAlign w:val="center"/>
          </w:tcPr>
          <w:p w14:paraId="0173EB4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锈蚀明显、沿筋裂缝</w:t>
            </w:r>
          </w:p>
        </w:tc>
        <w:tc>
          <w:tcPr>
            <w:tcW w:w="1814" w:type="dxa"/>
            <w:vAlign w:val="center"/>
          </w:tcPr>
          <w:p w14:paraId="633E283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503581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F718E8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警示 cᵤ/dᵤ</w:t>
            </w:r>
          </w:p>
        </w:tc>
        <w:tc>
          <w:tcPr>
            <w:tcW w:w="3175" w:type="dxa"/>
            <w:vAlign w:val="center"/>
          </w:tcPr>
          <w:p w14:paraId="0A8EC25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R＞2%，或钢筋截面锈蚀损失显著</w:t>
            </w:r>
          </w:p>
        </w:tc>
        <w:tc>
          <w:tcPr>
            <w:tcW w:w="2268" w:type="dxa"/>
            <w:vAlign w:val="center"/>
          </w:tcPr>
          <w:p w14:paraId="6ADFC91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沿主筋方向开裂、保护层脱落掉角</w:t>
            </w:r>
          </w:p>
        </w:tc>
        <w:tc>
          <w:tcPr>
            <w:tcW w:w="1814" w:type="dxa"/>
            <w:vAlign w:val="center"/>
          </w:tcPr>
          <w:p w14:paraId="2999703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第5.2.6、5.2.8条</w:t>
            </w:r>
          </w:p>
        </w:tc>
      </w:tr>
    </w:tbl>
    <w:p w14:paraId="37281B9C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本构件检测结果：锈蚀/露筋面积{{rebar_damage_area}}mm²，占比{{rebar_damage_ratio}}%，评定等级{{rebar_damage_level}}。</w:t>
      </w:r>
    </w:p>
    <w:p w14:paraId="022BD1C7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5.3.5  混凝土压碎评定</w:t>
      </w:r>
    </w:p>
    <w:p w14:paraId="0C194371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表15  混凝土压碎评定标准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7110F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47E8F8E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等级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398795D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主要判据（压碎面积占比 R）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82A440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辅助判据（图像可测）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D5783B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依据</w:t>
            </w:r>
          </w:p>
        </w:tc>
      </w:tr>
      <w:tr w14:paraId="5284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D47E73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aₛ</w:t>
            </w:r>
          </w:p>
        </w:tc>
        <w:tc>
          <w:tcPr>
            <w:tcW w:w="3175" w:type="dxa"/>
            <w:vAlign w:val="center"/>
          </w:tcPr>
          <w:p w14:paraId="32DD2CA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未检出压碎</w:t>
            </w:r>
          </w:p>
        </w:tc>
        <w:tc>
          <w:tcPr>
            <w:tcW w:w="2268" w:type="dxa"/>
            <w:vAlign w:val="center"/>
          </w:tcPr>
          <w:p w14:paraId="533BA01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814" w:type="dxa"/>
            <w:vAlign w:val="center"/>
          </w:tcPr>
          <w:p w14:paraId="388DB71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30FC4D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41752A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bₛ</w:t>
            </w:r>
          </w:p>
        </w:tc>
        <w:tc>
          <w:tcPr>
            <w:tcW w:w="3175" w:type="dxa"/>
            <w:vAlign w:val="center"/>
          </w:tcPr>
          <w:p w14:paraId="6AF21AC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0＜R≤1%</w:t>
            </w:r>
          </w:p>
        </w:tc>
        <w:tc>
          <w:tcPr>
            <w:tcW w:w="2268" w:type="dxa"/>
            <w:vAlign w:val="center"/>
          </w:tcPr>
          <w:p w14:paraId="42A0285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表层压碎、范围小</w:t>
            </w:r>
          </w:p>
        </w:tc>
        <w:tc>
          <w:tcPr>
            <w:tcW w:w="1814" w:type="dxa"/>
            <w:vAlign w:val="center"/>
          </w:tcPr>
          <w:p w14:paraId="058CEFA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6A164F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04F975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cₛ</w:t>
            </w:r>
          </w:p>
        </w:tc>
        <w:tc>
          <w:tcPr>
            <w:tcW w:w="3175" w:type="dxa"/>
            <w:vAlign w:val="center"/>
          </w:tcPr>
          <w:p w14:paraId="10D8A7A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1%＜R≤5%</w:t>
            </w:r>
          </w:p>
        </w:tc>
        <w:tc>
          <w:tcPr>
            <w:tcW w:w="2268" w:type="dxa"/>
            <w:vAlign w:val="center"/>
          </w:tcPr>
          <w:p w14:paraId="324E25F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压碎区明显</w:t>
            </w:r>
          </w:p>
        </w:tc>
        <w:tc>
          <w:tcPr>
            <w:tcW w:w="1814" w:type="dxa"/>
            <w:vAlign w:val="center"/>
          </w:tcPr>
          <w:p w14:paraId="7EAFE29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表6.2.5</w:t>
            </w:r>
          </w:p>
        </w:tc>
      </w:tr>
      <w:tr w14:paraId="4B09BD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9767B2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警示 cᵤ/dᵤ</w:t>
            </w:r>
          </w:p>
        </w:tc>
        <w:tc>
          <w:tcPr>
            <w:tcW w:w="3175" w:type="dxa"/>
            <w:vAlign w:val="center"/>
          </w:tcPr>
          <w:p w14:paraId="1F9AE8DC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R＞5%，或压碎区大范围溃碎</w:t>
            </w:r>
          </w:p>
        </w:tc>
        <w:tc>
          <w:tcPr>
            <w:tcW w:w="2268" w:type="dxa"/>
            <w:vAlign w:val="center"/>
          </w:tcPr>
          <w:p w14:paraId="10A76AB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伴钢筋暴露、构件截面削弱</w:t>
            </w:r>
          </w:p>
        </w:tc>
        <w:tc>
          <w:tcPr>
            <w:tcW w:w="1814" w:type="dxa"/>
            <w:vAlign w:val="center"/>
          </w:tcPr>
          <w:p w14:paraId="7732606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第5.2.8条</w:t>
            </w:r>
          </w:p>
        </w:tc>
      </w:tr>
    </w:tbl>
    <w:p w14:paraId="3D04156B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本构件检测结果：压碎面积{{concrete_crushing_area}}mm²，占比{{concrete_crushing_ratio}}%，评定等级{{concrete_crushing_level}}。</w:t>
      </w:r>
    </w:p>
    <w:p w14:paraId="24147C03">
      <w:pPr>
        <w:pStyle w:val="4"/>
        <w:rPr>
          <w:rFonts w:hint="default" w:ascii="Times New Roman" w:hAnsi="Times New Roman" w:cs="Times New Roman"/>
        </w:rPr>
      </w:pPr>
      <w:bookmarkStart w:id="17" w:name="_Toc21135"/>
      <w:r>
        <w:rPr>
          <w:rFonts w:hint="default" w:ascii="Times New Roman" w:hAnsi="Times New Roman" w:cs="Times New Roman"/>
          <w:color w:val="000000"/>
        </w:rPr>
        <w:t>5.4  结构变形评定</w:t>
      </w:r>
      <w:bookmarkEnd w:id="17"/>
    </w:p>
    <w:p w14:paraId="22911FCE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结构变形指构件整体变形、挠曲、倾斜等。图像分割仅能辨识可见变形迹象及变形影响范围，无法精确量测位移、挠度、侧移或倾斜量，故本模板以图像可辨识的变形特征作初步分级，正式变形量需现场按 GB 50292-2015 表5.2.4、表8.3.6 等限值量测复核。</w:t>
      </w:r>
    </w:p>
    <w:p w14:paraId="113517A2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表16  结构变形评定标准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17FC0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6BF85AD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等级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4A14CAE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主要判据（图像可辨识变形范围占比 R）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E59F3A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辅助判据（图像可测）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D2CED8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依据</w:t>
            </w:r>
          </w:p>
        </w:tc>
      </w:tr>
      <w:tr w14:paraId="44F94D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DCA9C4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aₛ</w:t>
            </w:r>
          </w:p>
        </w:tc>
        <w:tc>
          <w:tcPr>
            <w:tcW w:w="3175" w:type="dxa"/>
            <w:vAlign w:val="center"/>
          </w:tcPr>
          <w:p w14:paraId="632D4EA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图像未见明显变形</w:t>
            </w:r>
          </w:p>
        </w:tc>
        <w:tc>
          <w:tcPr>
            <w:tcW w:w="2268" w:type="dxa"/>
            <w:vAlign w:val="center"/>
          </w:tcPr>
          <w:p w14:paraId="1CD3A49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—</w:t>
            </w:r>
          </w:p>
        </w:tc>
        <w:tc>
          <w:tcPr>
            <w:tcW w:w="1814" w:type="dxa"/>
            <w:vAlign w:val="center"/>
          </w:tcPr>
          <w:p w14:paraId="22CEAD1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第5.2.4条</w:t>
            </w:r>
          </w:p>
        </w:tc>
      </w:tr>
      <w:tr w14:paraId="140070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F1B332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bₛ</w:t>
            </w:r>
          </w:p>
        </w:tc>
        <w:tc>
          <w:tcPr>
            <w:tcW w:w="3175" w:type="dxa"/>
            <w:vAlign w:val="center"/>
          </w:tcPr>
          <w:p w14:paraId="4655826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0＜R≤1%，可见局部轻微变形迹象（局部鼓曲、错位）</w:t>
            </w:r>
          </w:p>
        </w:tc>
        <w:tc>
          <w:tcPr>
            <w:tcW w:w="2268" w:type="dxa"/>
            <w:vAlign w:val="center"/>
          </w:tcPr>
          <w:p w14:paraId="30CB0A1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变形迹象局部</w:t>
            </w:r>
          </w:p>
        </w:tc>
        <w:tc>
          <w:tcPr>
            <w:tcW w:w="1814" w:type="dxa"/>
            <w:vAlign w:val="center"/>
          </w:tcPr>
          <w:p w14:paraId="1F6719B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第5.2.4条</w:t>
            </w:r>
          </w:p>
        </w:tc>
      </w:tr>
      <w:tr w14:paraId="65679C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80EDA7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cₛ</w:t>
            </w:r>
          </w:p>
        </w:tc>
        <w:tc>
          <w:tcPr>
            <w:tcW w:w="3175" w:type="dxa"/>
            <w:vAlign w:val="center"/>
          </w:tcPr>
          <w:p w14:paraId="623039F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R＞1%，可见明显弯曲/倾斜/错位</w:t>
            </w:r>
          </w:p>
        </w:tc>
        <w:tc>
          <w:tcPr>
            <w:tcW w:w="2268" w:type="dxa"/>
            <w:vAlign w:val="center"/>
          </w:tcPr>
          <w:p w14:paraId="3E3C7E1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变形明显</w:t>
            </w:r>
          </w:p>
        </w:tc>
        <w:tc>
          <w:tcPr>
            <w:tcW w:w="1814" w:type="dxa"/>
            <w:vAlign w:val="center"/>
          </w:tcPr>
          <w:p w14:paraId="6833BCB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第5.2.4条</w:t>
            </w:r>
          </w:p>
        </w:tc>
      </w:tr>
      <w:tr w14:paraId="5A4D42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4860B8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警示 cᵤ/dᵤ</w:t>
            </w:r>
          </w:p>
        </w:tc>
        <w:tc>
          <w:tcPr>
            <w:tcW w:w="3175" w:type="dxa"/>
            <w:vAlign w:val="center"/>
          </w:tcPr>
          <w:p w14:paraId="09ECD81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明显大变形（挠度/侧移可能超限），或构件整体显著倾斜/屈曲</w:t>
            </w:r>
          </w:p>
        </w:tc>
        <w:tc>
          <w:tcPr>
            <w:tcW w:w="2268" w:type="dxa"/>
            <w:vAlign w:val="center"/>
          </w:tcPr>
          <w:p w14:paraId="331D5D4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变形显著</w:t>
            </w:r>
          </w:p>
        </w:tc>
        <w:tc>
          <w:tcPr>
            <w:tcW w:w="1814" w:type="dxa"/>
            <w:vAlign w:val="center"/>
          </w:tcPr>
          <w:p w14:paraId="678AB17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GB 50292-2015 表5.2.4、表8.3.6（需现场量测确认）</w:t>
            </w:r>
          </w:p>
        </w:tc>
      </w:tr>
    </w:tbl>
    <w:p w14:paraId="3094F8A3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注：结构变形等级仅作初步判断，最终以现场量测的挠度、位移、倾斜结果为准。</w:t>
      </w:r>
    </w:p>
    <w:p w14:paraId="7A3D0BD8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本构件检测结果：变形范围占比{{deformation_ratio}}%，评定等级{{deformation_level}}，是否警示{{deformation_warning}}。</w:t>
      </w:r>
    </w:p>
    <w:p w14:paraId="34E79AAB">
      <w:pPr>
        <w:pStyle w:val="3"/>
        <w:rPr>
          <w:rFonts w:hint="default" w:ascii="Times New Roman" w:hAnsi="Times New Roman" w:cs="Times New Roman"/>
        </w:rPr>
      </w:pPr>
      <w:bookmarkStart w:id="18" w:name="_Toc4985"/>
      <w:r>
        <w:rPr>
          <w:rFonts w:hint="default" w:ascii="Times New Roman" w:hAnsi="Times New Roman" w:cs="Times New Roman"/>
          <w:color w:val="000000"/>
        </w:rPr>
        <w:t>6  单构件综合评定</w:t>
      </w:r>
      <w:bookmarkEnd w:id="18"/>
    </w:p>
    <w:p w14:paraId="36736489">
      <w:pPr>
        <w:pStyle w:val="4"/>
        <w:rPr>
          <w:rFonts w:hint="default" w:ascii="Times New Roman" w:hAnsi="Times New Roman" w:cs="Times New Roman"/>
        </w:rPr>
      </w:pPr>
      <w:bookmarkStart w:id="19" w:name="_Toc7193"/>
      <w:r>
        <w:rPr>
          <w:rFonts w:hint="default" w:ascii="Times New Roman" w:hAnsi="Times New Roman" w:cs="Times New Roman"/>
          <w:color w:val="000000"/>
        </w:rPr>
        <w:t>6.1  综合评定</w:t>
      </w:r>
      <w:bookmarkEnd w:id="19"/>
    </w:p>
    <w:p w14:paraId="19036269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按 GB 50292-2015 第6.2.1条，构件使用性等级取各检查项目（位移或变形、裂缝、缺陷和损伤）的最低等级。本报告以图像可测信息评定裂缝、缺陷和损伤两类子项；结构变形图像可测有限，检出时需现场量测复核。构件使用性等级取各可评子项最低等级。综合评定见表17。</w:t>
      </w:r>
    </w:p>
    <w:p w14:paraId="633B077B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表17  单构件综合评定表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C073E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0D10FC3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检查项目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2A55942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包含损伤类型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2D85309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子项等级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3212761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构件综合等级</w:t>
            </w:r>
          </w:p>
        </w:tc>
      </w:tr>
      <w:tr w14:paraId="542BB1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2AF4AC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裂缝</w:t>
            </w:r>
          </w:p>
        </w:tc>
        <w:tc>
          <w:tcPr>
            <w:tcW w:w="3742" w:type="dxa"/>
            <w:vAlign w:val="center"/>
          </w:tcPr>
          <w:p w14:paraId="4C6B65D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非结构裂缝 / 结构裂缝</w:t>
            </w:r>
          </w:p>
        </w:tc>
        <w:tc>
          <w:tcPr>
            <w:tcW w:w="1587" w:type="dxa"/>
            <w:vAlign w:val="center"/>
          </w:tcPr>
          <w:p w14:paraId="0D4B732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{{crack}}</w:t>
            </w:r>
          </w:p>
        </w:tc>
        <w:tc>
          <w:tcPr>
            <w:tcW w:w="1474" w:type="dxa"/>
            <w:vAlign w:val="center"/>
          </w:tcPr>
          <w:p w14:paraId="4B39B5B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{{overall}}</w:t>
            </w:r>
          </w:p>
        </w:tc>
      </w:tr>
      <w:tr w14:paraId="154363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88174A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缺陷和损伤</w:t>
            </w:r>
          </w:p>
        </w:tc>
        <w:tc>
          <w:tcPr>
            <w:tcW w:w="3742" w:type="dxa"/>
            <w:vAlign w:val="center"/>
          </w:tcPr>
          <w:p w14:paraId="6C21F24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轻微剥落 / 中度剥落 / 严重剥落·脱层 / 钢筋腐蚀·钢筋暴露 / 混凝土压碎</w:t>
            </w:r>
          </w:p>
        </w:tc>
        <w:tc>
          <w:tcPr>
            <w:tcW w:w="1587" w:type="dxa"/>
            <w:vAlign w:val="center"/>
          </w:tcPr>
          <w:p w14:paraId="7C6800A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{{defect}}</w:t>
            </w:r>
          </w:p>
        </w:tc>
        <w:tc>
          <w:tcPr>
            <w:tcW w:w="1474" w:type="dxa"/>
            <w:vAlign w:val="center"/>
          </w:tcPr>
          <w:p w14:paraId="64C41BE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6F3C30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375C9B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位移或变形</w:t>
            </w:r>
          </w:p>
        </w:tc>
        <w:tc>
          <w:tcPr>
            <w:tcW w:w="3742" w:type="dxa"/>
            <w:vAlign w:val="center"/>
          </w:tcPr>
          <w:p w14:paraId="5377D3E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结构变形（图像可测有限，需现场量测）</w:t>
            </w:r>
          </w:p>
        </w:tc>
        <w:tc>
          <w:tcPr>
            <w:tcW w:w="1587" w:type="dxa"/>
            <w:vAlign w:val="center"/>
          </w:tcPr>
          <w:p w14:paraId="141C8CD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{{deform}}</w:t>
            </w:r>
          </w:p>
        </w:tc>
        <w:tc>
          <w:tcPr>
            <w:tcW w:w="1474" w:type="dxa"/>
            <w:vAlign w:val="center"/>
          </w:tcPr>
          <w:p w14:paraId="50D1A151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1D2E83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E1971D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安全性警示（不适于承载裂缝 / 较大范围损伤）</w:t>
            </w:r>
          </w:p>
        </w:tc>
        <w:tc>
          <w:tcPr>
            <w:tcW w:w="3742" w:type="dxa"/>
            <w:vAlign w:val="center"/>
          </w:tcPr>
          <w:p w14:paraId="5AD8EF8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存在 / 不存在</w:t>
            </w:r>
          </w:p>
        </w:tc>
        <w:tc>
          <w:tcPr>
            <w:tcW w:w="1587" w:type="dxa"/>
            <w:vAlign w:val="center"/>
          </w:tcPr>
          <w:p w14:paraId="4AEEFCC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{{warn}}</w:t>
            </w:r>
          </w:p>
        </w:tc>
        <w:tc>
          <w:tcPr>
            <w:tcW w:w="1474" w:type="dxa"/>
            <w:vAlign w:val="center"/>
          </w:tcPr>
          <w:p w14:paraId="727B282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</w:tr>
    </w:tbl>
    <w:p w14:paraId="626B74A3">
      <w:pPr>
        <w:pStyle w:val="4"/>
        <w:rPr>
          <w:rFonts w:hint="default" w:ascii="Times New Roman" w:hAnsi="Times New Roman" w:cs="Times New Roman"/>
        </w:rPr>
      </w:pPr>
      <w:bookmarkStart w:id="20" w:name="_Toc26252"/>
      <w:r>
        <w:rPr>
          <w:rFonts w:hint="default" w:ascii="Times New Roman" w:hAnsi="Times New Roman" w:cs="Times New Roman"/>
          <w:color w:val="000000"/>
        </w:rPr>
        <w:t>6.2  等级说明</w:t>
      </w:r>
      <w:bookmarkEnd w:id="20"/>
    </w:p>
    <w:p w14:paraId="3F92C82A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表18  使用性等级含义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F1AF6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3505319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等级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373BCB9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含义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110679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处理建议</w:t>
            </w:r>
          </w:p>
        </w:tc>
      </w:tr>
      <w:tr w14:paraId="12BCD9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51E50D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aₛ</w:t>
            </w:r>
          </w:p>
        </w:tc>
        <w:tc>
          <w:tcPr>
            <w:tcW w:w="3061" w:type="dxa"/>
            <w:vAlign w:val="center"/>
          </w:tcPr>
          <w:p w14:paraId="20B8B54C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使用性良好，损伤轻微或无损伤</w:t>
            </w:r>
          </w:p>
        </w:tc>
        <w:tc>
          <w:tcPr>
            <w:tcW w:w="3969" w:type="dxa"/>
            <w:vAlign w:val="center"/>
          </w:tcPr>
          <w:p w14:paraId="28380F3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不需处理，可正常使用</w:t>
            </w:r>
          </w:p>
        </w:tc>
      </w:tr>
      <w:tr w14:paraId="7442FE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EBBD4F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bₛ</w:t>
            </w:r>
          </w:p>
        </w:tc>
        <w:tc>
          <w:tcPr>
            <w:tcW w:w="3061" w:type="dxa"/>
            <w:vAlign w:val="center"/>
          </w:tcPr>
          <w:p w14:paraId="00F09FA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使用性尚可，存在轻微损伤</w:t>
            </w:r>
          </w:p>
        </w:tc>
        <w:tc>
          <w:tcPr>
            <w:tcW w:w="3969" w:type="dxa"/>
            <w:vAlign w:val="center"/>
          </w:tcPr>
          <w:p w14:paraId="11C5EE3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宜观察或进行局部处理</w:t>
            </w:r>
          </w:p>
        </w:tc>
      </w:tr>
      <w:tr w14:paraId="3456CB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CB0B4E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cₛ</w:t>
            </w:r>
          </w:p>
        </w:tc>
        <w:tc>
          <w:tcPr>
            <w:tcW w:w="3061" w:type="dxa"/>
            <w:vAlign w:val="center"/>
          </w:tcPr>
          <w:p w14:paraId="6DD0609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使用性不符合要求，损伤明显</w:t>
            </w:r>
          </w:p>
        </w:tc>
        <w:tc>
          <w:tcPr>
            <w:tcW w:w="3969" w:type="dxa"/>
            <w:vAlign w:val="center"/>
          </w:tcPr>
          <w:p w14:paraId="1DBA1A7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应进行修复处理</w:t>
            </w:r>
          </w:p>
        </w:tc>
      </w:tr>
      <w:tr w14:paraId="4AAF33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5E5DBD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cᵤ/dᵤ（警示）</w:t>
            </w:r>
          </w:p>
        </w:tc>
        <w:tc>
          <w:tcPr>
            <w:tcW w:w="3061" w:type="dxa"/>
            <w:vAlign w:val="center"/>
          </w:tcPr>
          <w:p w14:paraId="3AE98D0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可能不适于继续承载</w:t>
            </w:r>
          </w:p>
        </w:tc>
        <w:tc>
          <w:tcPr>
            <w:tcW w:w="3969" w:type="dxa"/>
            <w:vAlign w:val="center"/>
          </w:tcPr>
          <w:p w14:paraId="503F5B4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须专项检测鉴定后采取加固等措施</w:t>
            </w:r>
          </w:p>
        </w:tc>
      </w:tr>
    </w:tbl>
    <w:p w14:paraId="55EBBE81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注：本报告综合等级仅反映图像可测损伤所对应的使用性状态；安全性（承载能力）结论须以专项检测鉴定为准。</w:t>
      </w:r>
    </w:p>
    <w:p w14:paraId="53820910">
      <w:pPr>
        <w:pStyle w:val="3"/>
        <w:rPr>
          <w:rFonts w:hint="default" w:ascii="Times New Roman" w:hAnsi="Times New Roman" w:cs="Times New Roman"/>
        </w:rPr>
      </w:pPr>
      <w:bookmarkStart w:id="21" w:name="_Toc18154"/>
      <w:r>
        <w:rPr>
          <w:rFonts w:hint="default" w:ascii="Times New Roman" w:hAnsi="Times New Roman" w:cs="Times New Roman"/>
          <w:color w:val="000000"/>
        </w:rPr>
        <w:t>7  结论与建议</w:t>
      </w:r>
      <w:bookmarkEnd w:id="21"/>
    </w:p>
    <w:p w14:paraId="6277DD51">
      <w:pPr>
        <w:pStyle w:val="4"/>
        <w:rPr>
          <w:rFonts w:hint="default" w:ascii="Times New Roman" w:hAnsi="Times New Roman" w:cs="Times New Roman"/>
        </w:rPr>
      </w:pPr>
      <w:bookmarkStart w:id="22" w:name="_Toc24735"/>
      <w:r>
        <w:rPr>
          <w:rFonts w:hint="default" w:ascii="Times New Roman" w:hAnsi="Times New Roman" w:cs="Times New Roman"/>
          <w:color w:val="000000"/>
        </w:rPr>
        <w:t>7.1  检测结论</w:t>
      </w:r>
      <w:bookmarkEnd w:id="22"/>
    </w:p>
    <w:p w14:paraId="5B29F477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{{conclusion_text}}</w:t>
      </w:r>
    </w:p>
    <w:p w14:paraId="39EA7A3B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示例）经检测，构件{{component_id}}表面检出{{finding_summary}}，最大裂缝宽度{{maximum_width}}mm，剥落面积占比{{area_ratio}}；裂缝子项评定为{{assessment_level}}级，缺陷和损伤子项评定为{{assessment_level}}级，构件使用性等级综合评定为{{assessment_level}}级，未超出不适于承载裂缝警示限值。</w:t>
      </w:r>
    </w:p>
    <w:p w14:paraId="5246DE4D">
      <w:pPr>
        <w:pStyle w:val="4"/>
        <w:rPr>
          <w:rFonts w:hint="default" w:ascii="Times New Roman" w:hAnsi="Times New Roman" w:cs="Times New Roman"/>
        </w:rPr>
      </w:pPr>
      <w:bookmarkStart w:id="23" w:name="_Toc13636"/>
      <w:r>
        <w:rPr>
          <w:rFonts w:hint="default" w:ascii="Times New Roman" w:hAnsi="Times New Roman" w:cs="Times New Roman"/>
          <w:color w:val="000000"/>
        </w:rPr>
        <w:t>7.2  处理建议</w:t>
      </w:r>
      <w:bookmarkEnd w:id="23"/>
    </w:p>
    <w:p w14:paraId="418E8BB5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{{recommendation_text}}</w:t>
      </w:r>
    </w:p>
    <w:p w14:paraId="440DAAC1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示例）对{{crack_types}}进行{{crack_repair_method}}处理；对{{surface_damage_types}}区域进行{{surface_repair_method}}；对{{non_structural_crack_type}}区域进行{{non_structural_repair_method}}；具体修复范围、工艺及造价详见修复施工方案章节。</w:t>
      </w:r>
    </w:p>
    <w:p w14:paraId="4BF8E658">
      <w:pPr>
        <w:spacing w:before="0" w:after="12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{{other_recommendations}}。</w:t>
      </w:r>
    </w:p>
    <w:p w14:paraId="0F166FB0">
      <w:pPr>
        <w:pStyle w:val="3"/>
        <w:rPr>
          <w:rFonts w:hint="default" w:ascii="Times New Roman" w:hAnsi="Times New Roman" w:cs="Times New Roman"/>
        </w:rPr>
      </w:pPr>
      <w:bookmarkStart w:id="24" w:name="_Toc7035"/>
      <w:r>
        <w:rPr>
          <w:rFonts w:hint="default" w:ascii="Times New Roman" w:hAnsi="Times New Roman" w:cs="Times New Roman"/>
          <w:color w:val="000000"/>
        </w:rPr>
        <w:t>8  附图</w:t>
      </w:r>
      <w:bookmarkEnd w:id="24"/>
    </w:p>
    <w:p w14:paraId="54D04CF0">
      <w:pPr>
        <w:spacing w:before="0" w:after="0"/>
        <w:jc w:val="both"/>
        <w:rPr>
          <w:rFonts w:hint="default" w:ascii="Times New Roman" w:hAnsi="Times New Roman" w:eastAsia="宋体" w:cs="Times New Roman"/>
          <w:b w:val="0"/>
          <w:color w:val="000000"/>
          <w:sz w:val="24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（本模板附图页，使用时插入对应图像）</w:t>
      </w:r>
    </w:p>
    <w:p w14:paraId="298D184E">
      <w:pPr>
        <w:spacing w:before="200" w:after="0"/>
        <w:jc w:val="center"/>
        <w:rPr>
          <w:rFonts w:hint="default" w:ascii="Times New Roman" w:hAnsi="Times New Roman" w:eastAsia="宋体" w:cs="Times New Roman"/>
          <w:b w:val="0"/>
          <w:color w:val="000000"/>
          <w:sz w:val="24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{{image_surface}}</w:t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</w:p>
    <w:p w14:paraId="127F802A">
      <w:pPr>
        <w:spacing w:before="0" w:after="0"/>
        <w:jc w:val="center"/>
        <w:rPr>
          <w:rFonts w:hint="default" w:ascii="Times New Roman" w:hAnsi="Times New Roman" w:eastAsia="宋体" w:cs="Times New Roman"/>
          <w:b w:val="0"/>
          <w:color w:val="000000"/>
          <w:sz w:val="24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图1  表面损伤图</w:t>
      </w:r>
      <w:r>
        <w:rPr>
          <w:rFonts w:hint="default" w:ascii="Times New Roman" w:hAnsi="Times New Roman" w:cs="Times New Roman"/>
          <w:b w:val="0"/>
          <w:color w:val="000000"/>
          <w:sz w:val="21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</w:r>
    </w:p>
    <w:p w14:paraId="7AC54059">
      <w:pPr>
        <w:spacing w:before="200" w:after="0"/>
        <w:jc w:val="center"/>
        <w:rPr>
          <w:rFonts w:hint="default" w:ascii="Times New Roman" w:hAnsi="Times New Roman" w:eastAsia="宋体" w:cs="Times New Roman"/>
          <w:b w:val="0"/>
          <w:color w:val="000000"/>
          <w:sz w:val="24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{{image_mask}}</w:t>
      </w:r>
    </w:p>
    <w:p w14:paraId="15618839">
      <w:pPr>
        <w:spacing w:before="40" w:after="20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图2  分割掩码图</w:t>
      </w:r>
      <w:r>
        <w:rPr>
          <w:rFonts w:hint="default" w:ascii="Times New Roman" w:hAnsi="Times New Roman" w:cs="Times New Roman"/>
          <w:b w:val="0"/>
          <w:color w:val="000000"/>
          <w:sz w:val="21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</w:r>
    </w:p>
    <w:p w14:paraId="5642D1EF">
      <w:pPr>
        <w:spacing w:before="200" w:after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{{image_measurement}}</w:t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  <w:r>
        <w:rPr>
          <w:rFonts w:hint="default" w:ascii="Times New Roman" w:hAnsi="Times New Roman" w:cs="Times New Roman"/>
          <w:b w:val="0"/>
          <w:color w:val="000000"/>
          <w:sz w:val="24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</w:r>
    </w:p>
    <w:p w14:paraId="493823A9">
      <w:pPr>
        <w:spacing w:before="0" w:after="12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  <w:t>图3  实际损伤尺寸图</w:t>
      </w:r>
      <w:r>
        <w:rPr>
          <w:rFonts w:hint="default" w:ascii="Times New Roman" w:hAnsi="Times New Roman" w:cs="Times New Roman"/>
          <w:b w:val="0"/>
          <w:color w:val="000000"/>
          <w:sz w:val="21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</w:r>
      <w:r>
        <w:rPr>
          <w:rFonts w:hint="default" w:ascii="Times New Roman" w:hAnsi="Times New Roman" w:cs="Times New Roman"/>
          <w:b w:val="0"/>
          <w:color w:val="000000"/>
          <w:sz w:val="21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</w:r>
      <w:r>
        <w:rPr>
          <w:rFonts w:hint="default" w:ascii="Times New Roman" w:hAnsi="Times New Roman" w:eastAsia="宋体" w:cs="Times New Roman"/>
          <w:b w:val="0"/>
          <w:color w:val="000000"/>
          <w:sz w:val="21"/>
        </w:rPr>
      </w:r>
    </w:p>
    <w:p w14:paraId="5DBE69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30B7ED4">
      <w:pPr>
        <w:pStyle w:val="3"/>
        <w:rPr>
          <w:rFonts w:hint="default" w:ascii="Times New Roman" w:hAnsi="Times New Roman" w:cs="Times New Roman"/>
        </w:rPr>
      </w:pPr>
      <w:bookmarkStart w:id="25" w:name="_Toc8213"/>
      <w:r>
        <w:rPr>
          <w:rFonts w:hint="default" w:ascii="Times New Roman" w:hAnsi="Times New Roman" w:cs="Times New Roman"/>
          <w:color w:val="000000"/>
        </w:rPr>
        <w:t>附录 A  评定标准汇总</w:t>
      </w:r>
      <w:bookmarkEnd w:id="25"/>
    </w:p>
    <w:p w14:paraId="432B87B9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本附录汇总本报告采用的规范评定表，供填写与校核使用。</w:t>
      </w:r>
    </w:p>
    <w:p w14:paraId="6E26601D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表A.1  钢筋混凝土构件受力裂缝宽度评定等级（GB 50292-2015 表6.2.4-1，单位 mm）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DC221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4E3950C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环境类别和作用等级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536E0D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构件种类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4D0D1AE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aₛ 级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01C6572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bₛ 级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10A2E65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cₛ 级</w:t>
            </w:r>
          </w:p>
        </w:tc>
      </w:tr>
      <w:tr w14:paraId="4B0E8E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1590B8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I-A</w:t>
            </w:r>
          </w:p>
        </w:tc>
        <w:tc>
          <w:tcPr>
            <w:tcW w:w="2494" w:type="dxa"/>
            <w:vAlign w:val="center"/>
          </w:tcPr>
          <w:p w14:paraId="53480CE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主要构件：屋架、托架</w:t>
            </w:r>
          </w:p>
        </w:tc>
        <w:tc>
          <w:tcPr>
            <w:tcW w:w="1361" w:type="dxa"/>
            <w:vAlign w:val="center"/>
          </w:tcPr>
          <w:p w14:paraId="712A97B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≤0.15</w:t>
            </w:r>
          </w:p>
        </w:tc>
        <w:tc>
          <w:tcPr>
            <w:tcW w:w="1361" w:type="dxa"/>
            <w:vAlign w:val="center"/>
          </w:tcPr>
          <w:p w14:paraId="4BB7D99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≤0.20</w:t>
            </w:r>
          </w:p>
        </w:tc>
        <w:tc>
          <w:tcPr>
            <w:tcW w:w="1361" w:type="dxa"/>
            <w:vAlign w:val="center"/>
          </w:tcPr>
          <w:p w14:paraId="1966A5A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＞0.20</w:t>
            </w:r>
          </w:p>
        </w:tc>
      </w:tr>
      <w:tr w14:paraId="688F6D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A0D816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I-A</w:t>
            </w:r>
          </w:p>
        </w:tc>
        <w:tc>
          <w:tcPr>
            <w:tcW w:w="2494" w:type="dxa"/>
            <w:vAlign w:val="center"/>
          </w:tcPr>
          <w:p w14:paraId="62E7C9C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主要构件：主梁、托梁</w:t>
            </w:r>
          </w:p>
        </w:tc>
        <w:tc>
          <w:tcPr>
            <w:tcW w:w="1361" w:type="dxa"/>
            <w:vAlign w:val="center"/>
          </w:tcPr>
          <w:p w14:paraId="5157E32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≤0.20</w:t>
            </w:r>
          </w:p>
        </w:tc>
        <w:tc>
          <w:tcPr>
            <w:tcW w:w="1361" w:type="dxa"/>
            <w:vAlign w:val="center"/>
          </w:tcPr>
          <w:p w14:paraId="43C5522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≤0.30</w:t>
            </w:r>
          </w:p>
        </w:tc>
        <w:tc>
          <w:tcPr>
            <w:tcW w:w="1361" w:type="dxa"/>
            <w:vAlign w:val="center"/>
          </w:tcPr>
          <w:p w14:paraId="0E7B76EA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＞0.30</w:t>
            </w:r>
          </w:p>
        </w:tc>
      </w:tr>
      <w:tr w14:paraId="5CC859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91E865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I-A</w:t>
            </w:r>
          </w:p>
        </w:tc>
        <w:tc>
          <w:tcPr>
            <w:tcW w:w="2494" w:type="dxa"/>
            <w:vAlign w:val="center"/>
          </w:tcPr>
          <w:p w14:paraId="5867E87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一般构件</w:t>
            </w:r>
          </w:p>
        </w:tc>
        <w:tc>
          <w:tcPr>
            <w:tcW w:w="1361" w:type="dxa"/>
            <w:vAlign w:val="center"/>
          </w:tcPr>
          <w:p w14:paraId="431FE84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≤0.25</w:t>
            </w:r>
          </w:p>
        </w:tc>
        <w:tc>
          <w:tcPr>
            <w:tcW w:w="1361" w:type="dxa"/>
            <w:vAlign w:val="center"/>
          </w:tcPr>
          <w:p w14:paraId="7CB1B1D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≤0.40</w:t>
            </w:r>
          </w:p>
        </w:tc>
        <w:tc>
          <w:tcPr>
            <w:tcW w:w="1361" w:type="dxa"/>
            <w:vAlign w:val="center"/>
          </w:tcPr>
          <w:p w14:paraId="603214F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＞0.40</w:t>
            </w:r>
          </w:p>
        </w:tc>
      </w:tr>
      <w:tr w14:paraId="44FAD7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5CDDA8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I-B、I-C</w:t>
            </w:r>
          </w:p>
        </w:tc>
        <w:tc>
          <w:tcPr>
            <w:tcW w:w="2494" w:type="dxa"/>
            <w:vAlign w:val="center"/>
          </w:tcPr>
          <w:p w14:paraId="1A3AF4F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任何构件</w:t>
            </w:r>
          </w:p>
        </w:tc>
        <w:tc>
          <w:tcPr>
            <w:tcW w:w="1361" w:type="dxa"/>
            <w:vAlign w:val="center"/>
          </w:tcPr>
          <w:p w14:paraId="3A031D2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≤0.15</w:t>
            </w:r>
          </w:p>
        </w:tc>
        <w:tc>
          <w:tcPr>
            <w:tcW w:w="1361" w:type="dxa"/>
            <w:vAlign w:val="center"/>
          </w:tcPr>
          <w:p w14:paraId="19CE55E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≤0.20</w:t>
            </w:r>
          </w:p>
        </w:tc>
        <w:tc>
          <w:tcPr>
            <w:tcW w:w="1361" w:type="dxa"/>
            <w:vAlign w:val="center"/>
          </w:tcPr>
          <w:p w14:paraId="2E36CE3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＞0.20</w:t>
            </w:r>
          </w:p>
        </w:tc>
      </w:tr>
      <w:tr w14:paraId="5F0FB6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7697DC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II</w:t>
            </w:r>
          </w:p>
        </w:tc>
        <w:tc>
          <w:tcPr>
            <w:tcW w:w="2494" w:type="dxa"/>
            <w:vAlign w:val="center"/>
          </w:tcPr>
          <w:p w14:paraId="4C60B79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任何构件</w:t>
            </w:r>
          </w:p>
        </w:tc>
        <w:tc>
          <w:tcPr>
            <w:tcW w:w="1361" w:type="dxa"/>
            <w:vAlign w:val="center"/>
          </w:tcPr>
          <w:p w14:paraId="037D32A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≤0.10</w:t>
            </w:r>
          </w:p>
        </w:tc>
        <w:tc>
          <w:tcPr>
            <w:tcW w:w="1361" w:type="dxa"/>
            <w:vAlign w:val="center"/>
          </w:tcPr>
          <w:p w14:paraId="04F19C3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≤0.15</w:t>
            </w:r>
          </w:p>
        </w:tc>
        <w:tc>
          <w:tcPr>
            <w:tcW w:w="1361" w:type="dxa"/>
            <w:vAlign w:val="center"/>
          </w:tcPr>
          <w:p w14:paraId="3E69D6E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＞0.15</w:t>
            </w:r>
          </w:p>
        </w:tc>
      </w:tr>
      <w:tr w14:paraId="417889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06278A6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III、IV</w:t>
            </w:r>
          </w:p>
        </w:tc>
        <w:tc>
          <w:tcPr>
            <w:tcW w:w="2494" w:type="dxa"/>
            <w:vAlign w:val="center"/>
          </w:tcPr>
          <w:p w14:paraId="5F8CC9EC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任何构件</w:t>
            </w:r>
          </w:p>
        </w:tc>
        <w:tc>
          <w:tcPr>
            <w:tcW w:w="1361" w:type="dxa"/>
            <w:vAlign w:val="center"/>
          </w:tcPr>
          <w:p w14:paraId="42A2DBB1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无肉眼可见裂缝</w:t>
            </w:r>
          </w:p>
        </w:tc>
        <w:tc>
          <w:tcPr>
            <w:tcW w:w="1361" w:type="dxa"/>
            <w:vAlign w:val="center"/>
          </w:tcPr>
          <w:p w14:paraId="2960EBC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≤0.10</w:t>
            </w:r>
          </w:p>
        </w:tc>
        <w:tc>
          <w:tcPr>
            <w:tcW w:w="1361" w:type="dxa"/>
            <w:vAlign w:val="center"/>
          </w:tcPr>
          <w:p w14:paraId="72841BA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＞0.10</w:t>
            </w:r>
          </w:p>
        </w:tc>
      </w:tr>
    </w:tbl>
    <w:p w14:paraId="7421B755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注：对拱架和屋面梁分别按屋架和主梁评定；裂缝宽度以表面量测值为准。</w:t>
      </w:r>
    </w:p>
    <w:p w14:paraId="015D218A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表A.2  混凝土构件不适于承载的裂缝宽度评定（GB 50292-2015 表5.2.5，单位 mm）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BBBDD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5D550DA3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检查项目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27B2CC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环境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8695A1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构件类别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0EAA06C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cᵤ 级或 dᵤ 级</w:t>
            </w:r>
          </w:p>
        </w:tc>
      </w:tr>
      <w:tr w14:paraId="5F9A41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74303C4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受力主筋处的弯曲裂缝、一般受剪裂缝和受拉裂缝宽度（mm）</w:t>
            </w:r>
          </w:p>
        </w:tc>
        <w:tc>
          <w:tcPr>
            <w:tcW w:w="1474" w:type="dxa"/>
            <w:vAlign w:val="center"/>
          </w:tcPr>
          <w:p w14:paraId="3FAAC98C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室内正常环境</w:t>
            </w:r>
          </w:p>
        </w:tc>
        <w:tc>
          <w:tcPr>
            <w:tcW w:w="2268" w:type="dxa"/>
            <w:vAlign w:val="center"/>
          </w:tcPr>
          <w:p w14:paraId="223AF88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钢筋混凝土：主要构件</w:t>
            </w:r>
          </w:p>
        </w:tc>
        <w:tc>
          <w:tcPr>
            <w:tcW w:w="1474" w:type="dxa"/>
            <w:vAlign w:val="center"/>
          </w:tcPr>
          <w:p w14:paraId="483443D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＞0.50</w:t>
            </w:r>
          </w:p>
        </w:tc>
      </w:tr>
      <w:tr w14:paraId="43CA95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44A8984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4" w:type="dxa"/>
            <w:vAlign w:val="center"/>
          </w:tcPr>
          <w:p w14:paraId="10BF0AFC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4C3BE0D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钢筋混凝土：一般构件</w:t>
            </w:r>
          </w:p>
        </w:tc>
        <w:tc>
          <w:tcPr>
            <w:tcW w:w="1474" w:type="dxa"/>
            <w:vAlign w:val="center"/>
          </w:tcPr>
          <w:p w14:paraId="50E03E4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＞0.70</w:t>
            </w:r>
          </w:p>
        </w:tc>
      </w:tr>
      <w:tr w14:paraId="72EAF0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006DC7E2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4" w:type="dxa"/>
            <w:vAlign w:val="center"/>
          </w:tcPr>
          <w:p w14:paraId="1C815CB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2C322B6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预应力混凝土：主要构件</w:t>
            </w:r>
          </w:p>
        </w:tc>
        <w:tc>
          <w:tcPr>
            <w:tcW w:w="1474" w:type="dxa"/>
            <w:vAlign w:val="center"/>
          </w:tcPr>
          <w:p w14:paraId="27FD334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＞0.20（0.30）</w:t>
            </w:r>
          </w:p>
        </w:tc>
      </w:tr>
      <w:tr w14:paraId="4C1D6A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5A0B1C8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4" w:type="dxa"/>
            <w:vAlign w:val="center"/>
          </w:tcPr>
          <w:p w14:paraId="0301CD8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182B2E7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预应力混凝土：一般构件</w:t>
            </w:r>
          </w:p>
        </w:tc>
        <w:tc>
          <w:tcPr>
            <w:tcW w:w="1474" w:type="dxa"/>
            <w:vAlign w:val="center"/>
          </w:tcPr>
          <w:p w14:paraId="0F0F819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＞0.30（0.50）</w:t>
            </w:r>
          </w:p>
        </w:tc>
      </w:tr>
      <w:tr w14:paraId="75B175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5739199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4" w:type="dxa"/>
            <w:vAlign w:val="center"/>
          </w:tcPr>
          <w:p w14:paraId="6066D78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高湿度环境</w:t>
            </w:r>
          </w:p>
        </w:tc>
        <w:tc>
          <w:tcPr>
            <w:tcW w:w="2268" w:type="dxa"/>
            <w:vAlign w:val="center"/>
          </w:tcPr>
          <w:p w14:paraId="2D60B9E7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钢筋混凝土：任何构件</w:t>
            </w:r>
          </w:p>
        </w:tc>
        <w:tc>
          <w:tcPr>
            <w:tcW w:w="1474" w:type="dxa"/>
            <w:vAlign w:val="center"/>
          </w:tcPr>
          <w:p w14:paraId="276FBF41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＞0.40</w:t>
            </w:r>
          </w:p>
        </w:tc>
      </w:tr>
      <w:tr w14:paraId="26E405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7A45C9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4" w:type="dxa"/>
            <w:vAlign w:val="center"/>
          </w:tcPr>
          <w:p w14:paraId="29284D4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14:paraId="68F41EC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预应力混凝土：任何构件</w:t>
            </w:r>
          </w:p>
        </w:tc>
        <w:tc>
          <w:tcPr>
            <w:tcW w:w="1474" w:type="dxa"/>
            <w:vAlign w:val="center"/>
          </w:tcPr>
          <w:p w14:paraId="0617069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＞0.10（0.20）</w:t>
            </w:r>
          </w:p>
        </w:tc>
      </w:tr>
      <w:tr w14:paraId="7D9CD1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06ADB7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剪切裂缝和受压裂缝（mm）</w:t>
            </w:r>
          </w:p>
        </w:tc>
        <w:tc>
          <w:tcPr>
            <w:tcW w:w="1474" w:type="dxa"/>
            <w:vAlign w:val="center"/>
          </w:tcPr>
          <w:p w14:paraId="62240E8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任何环境</w:t>
            </w:r>
          </w:p>
        </w:tc>
        <w:tc>
          <w:tcPr>
            <w:tcW w:w="2268" w:type="dxa"/>
            <w:vAlign w:val="center"/>
          </w:tcPr>
          <w:p w14:paraId="6972CD0D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钢筋混凝土或预应力混凝土</w:t>
            </w:r>
          </w:p>
        </w:tc>
        <w:tc>
          <w:tcPr>
            <w:tcW w:w="1474" w:type="dxa"/>
            <w:vAlign w:val="center"/>
          </w:tcPr>
          <w:p w14:paraId="3D78D74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出现裂缝</w:t>
            </w:r>
          </w:p>
        </w:tc>
      </w:tr>
    </w:tbl>
    <w:p w14:paraId="7AB3D93B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注：剪切裂缝系指斜拉裂缝和斜压裂缝；高湿度环境定义见正文；括号内限值适用于热轧钢筋配筋的预应力混凝土构件。</w:t>
      </w:r>
    </w:p>
    <w:p w14:paraId="2A905BFA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表A.3  混凝土构件缺陷和损伤等级评定（GB 50292-2015 表6.2.5）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256AC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74" w:type="dxa"/>
            <w:shd w:val="clear" w:color="auto" w:fill="D9D9D9"/>
            <w:vAlign w:val="center"/>
          </w:tcPr>
          <w:p w14:paraId="289D57C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检查项目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46FDB874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aₛ 级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662D6B0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bₛ 级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3BCD12B0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cₛ 级</w:t>
            </w:r>
          </w:p>
        </w:tc>
      </w:tr>
      <w:tr w14:paraId="60FF26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74" w:type="dxa"/>
            <w:vAlign w:val="center"/>
          </w:tcPr>
          <w:p w14:paraId="7E302A9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缺陷</w:t>
            </w:r>
          </w:p>
        </w:tc>
        <w:tc>
          <w:tcPr>
            <w:tcW w:w="1928" w:type="dxa"/>
            <w:vAlign w:val="center"/>
          </w:tcPr>
          <w:p w14:paraId="0A914F0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无明显缺陷</w:t>
            </w:r>
          </w:p>
        </w:tc>
        <w:tc>
          <w:tcPr>
            <w:tcW w:w="2381" w:type="dxa"/>
            <w:vAlign w:val="center"/>
          </w:tcPr>
          <w:p w14:paraId="144AA67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局部有缺陷，但缺陷深度小于钢筋保护层厚度</w:t>
            </w:r>
          </w:p>
        </w:tc>
        <w:tc>
          <w:tcPr>
            <w:tcW w:w="2608" w:type="dxa"/>
            <w:vAlign w:val="center"/>
          </w:tcPr>
          <w:p w14:paraId="6250CF6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有较大范围的缺陷，或局部严重缺陷，且缺陷深度大于保护层厚度</w:t>
            </w:r>
          </w:p>
        </w:tc>
      </w:tr>
      <w:tr w14:paraId="1F6C8B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74" w:type="dxa"/>
            <w:vAlign w:val="center"/>
          </w:tcPr>
          <w:p w14:paraId="0819517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钢筋锈蚀损伤</w:t>
            </w:r>
          </w:p>
        </w:tc>
        <w:tc>
          <w:tcPr>
            <w:tcW w:w="1928" w:type="dxa"/>
            <w:vAlign w:val="center"/>
          </w:tcPr>
          <w:p w14:paraId="36F0D34E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无锈蚀现象</w:t>
            </w:r>
          </w:p>
        </w:tc>
        <w:tc>
          <w:tcPr>
            <w:tcW w:w="2381" w:type="dxa"/>
            <w:vAlign w:val="center"/>
          </w:tcPr>
          <w:p w14:paraId="2965D8E5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探测表明有可能锈蚀</w:t>
            </w:r>
          </w:p>
        </w:tc>
        <w:tc>
          <w:tcPr>
            <w:tcW w:w="2608" w:type="dxa"/>
            <w:vAlign w:val="center"/>
          </w:tcPr>
          <w:p w14:paraId="58CE99E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已出现沿主筋方向的锈蚀裂缝，或明显的锈迹</w:t>
            </w:r>
          </w:p>
        </w:tc>
      </w:tr>
      <w:tr w14:paraId="081974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74" w:type="dxa"/>
            <w:vAlign w:val="center"/>
          </w:tcPr>
          <w:p w14:paraId="4658F07F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混凝土腐蚀损伤</w:t>
            </w:r>
          </w:p>
        </w:tc>
        <w:tc>
          <w:tcPr>
            <w:tcW w:w="1928" w:type="dxa"/>
            <w:vAlign w:val="center"/>
          </w:tcPr>
          <w:p w14:paraId="773B2C24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无腐蚀损伤</w:t>
            </w:r>
          </w:p>
        </w:tc>
        <w:tc>
          <w:tcPr>
            <w:tcW w:w="2381" w:type="dxa"/>
            <w:vAlign w:val="center"/>
          </w:tcPr>
          <w:p w14:paraId="7E8662C3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表面有轻度腐蚀损伤</w:t>
            </w:r>
          </w:p>
        </w:tc>
        <w:tc>
          <w:tcPr>
            <w:tcW w:w="2608" w:type="dxa"/>
            <w:vAlign w:val="center"/>
          </w:tcPr>
          <w:p w14:paraId="67C01FFB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有明显腐蚀损伤</w:t>
            </w:r>
          </w:p>
        </w:tc>
      </w:tr>
    </w:tbl>
    <w:p w14:paraId="0E84988D">
      <w:pPr>
        <w:keepNext/>
        <w:spacing w:before="160"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color w:val="000000"/>
          <w:sz w:val="21"/>
        </w:rPr>
        <w:t>表A.4  钢筋混凝土构件受力裂缝宽度评定等级（GB 50144-2019 表6.2.5-1，单位 mm，工业建筑）</w:t>
      </w:r>
    </w:p>
    <w:tbl>
      <w:tblPr>
        <w:tblStyle w:val="3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26450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586C65C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环境类别与作用等级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6FE3875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构件种类与工作条件</w:t>
            </w:r>
          </w:p>
        </w:tc>
        <w:tc>
          <w:tcPr>
            <w:tcW w:w="1077" w:type="dxa"/>
            <w:shd w:val="clear" w:color="auto" w:fill="D9D9D9"/>
            <w:vAlign w:val="center"/>
          </w:tcPr>
          <w:p w14:paraId="002E49F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a 级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7ECC49C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b 级</w:t>
            </w:r>
          </w:p>
        </w:tc>
        <w:tc>
          <w:tcPr>
            <w:tcW w:w="1077" w:type="dxa"/>
            <w:shd w:val="clear" w:color="auto" w:fill="D9D9D9"/>
            <w:vAlign w:val="center"/>
          </w:tcPr>
          <w:p w14:paraId="7F46A75B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color w:val="000000"/>
                <w:sz w:val="21"/>
              </w:rPr>
              <w:t>c 级</w:t>
            </w:r>
          </w:p>
        </w:tc>
      </w:tr>
      <w:tr w14:paraId="33E425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7FEDC4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I-A</w:t>
            </w:r>
          </w:p>
        </w:tc>
        <w:tc>
          <w:tcPr>
            <w:tcW w:w="2835" w:type="dxa"/>
            <w:vAlign w:val="center"/>
          </w:tcPr>
          <w:p w14:paraId="063199A0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室内正常环境：次要构件</w:t>
            </w:r>
          </w:p>
        </w:tc>
        <w:tc>
          <w:tcPr>
            <w:tcW w:w="1077" w:type="dxa"/>
            <w:vAlign w:val="center"/>
          </w:tcPr>
          <w:p w14:paraId="710BDFF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≤0.3</w:t>
            </w:r>
          </w:p>
        </w:tc>
        <w:tc>
          <w:tcPr>
            <w:tcW w:w="1247" w:type="dxa"/>
            <w:vAlign w:val="center"/>
          </w:tcPr>
          <w:p w14:paraId="29ADD759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＞0.3，≤0.4</w:t>
            </w:r>
          </w:p>
        </w:tc>
        <w:tc>
          <w:tcPr>
            <w:tcW w:w="1077" w:type="dxa"/>
            <w:vAlign w:val="center"/>
          </w:tcPr>
          <w:p w14:paraId="24B2FDA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＞0.4</w:t>
            </w:r>
          </w:p>
        </w:tc>
      </w:tr>
      <w:tr w14:paraId="5EEE8F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CB7B41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I-A</w:t>
            </w:r>
          </w:p>
        </w:tc>
        <w:tc>
          <w:tcPr>
            <w:tcW w:w="2835" w:type="dxa"/>
            <w:vAlign w:val="center"/>
          </w:tcPr>
          <w:p w14:paraId="185B99C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室内正常环境：重要构件</w:t>
            </w:r>
          </w:p>
        </w:tc>
        <w:tc>
          <w:tcPr>
            <w:tcW w:w="1077" w:type="dxa"/>
            <w:vAlign w:val="center"/>
          </w:tcPr>
          <w:p w14:paraId="36FDC8CE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≤0.2</w:t>
            </w:r>
          </w:p>
        </w:tc>
        <w:tc>
          <w:tcPr>
            <w:tcW w:w="1247" w:type="dxa"/>
            <w:vAlign w:val="center"/>
          </w:tcPr>
          <w:p w14:paraId="7353C7C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＞0.2，≤0.3</w:t>
            </w:r>
          </w:p>
        </w:tc>
        <w:tc>
          <w:tcPr>
            <w:tcW w:w="1077" w:type="dxa"/>
            <w:vAlign w:val="center"/>
          </w:tcPr>
          <w:p w14:paraId="2E3A6CD7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＞0.3</w:t>
            </w:r>
          </w:p>
        </w:tc>
      </w:tr>
      <w:tr w14:paraId="6A0D03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6600D81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I-B、I-C、II-C</w:t>
            </w:r>
          </w:p>
        </w:tc>
        <w:tc>
          <w:tcPr>
            <w:tcW w:w="2835" w:type="dxa"/>
            <w:vAlign w:val="center"/>
          </w:tcPr>
          <w:p w14:paraId="36DB3F98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露天或室内高湿、干湿交替环境</w:t>
            </w:r>
          </w:p>
        </w:tc>
        <w:tc>
          <w:tcPr>
            <w:tcW w:w="1077" w:type="dxa"/>
            <w:vAlign w:val="center"/>
          </w:tcPr>
          <w:p w14:paraId="2A135C25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≤0.2</w:t>
            </w:r>
          </w:p>
        </w:tc>
        <w:tc>
          <w:tcPr>
            <w:tcW w:w="1247" w:type="dxa"/>
            <w:vAlign w:val="center"/>
          </w:tcPr>
          <w:p w14:paraId="06A7AACD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＞0.2，≤0.3</w:t>
            </w:r>
          </w:p>
        </w:tc>
        <w:tc>
          <w:tcPr>
            <w:tcW w:w="1077" w:type="dxa"/>
            <w:vAlign w:val="center"/>
          </w:tcPr>
          <w:p w14:paraId="251BB3D2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＞0.3</w:t>
            </w:r>
          </w:p>
        </w:tc>
      </w:tr>
      <w:tr w14:paraId="38A32E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4FDD0BA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II-D、II-E、III、IV、V</w:t>
            </w:r>
          </w:p>
        </w:tc>
        <w:tc>
          <w:tcPr>
            <w:tcW w:w="2835" w:type="dxa"/>
            <w:vAlign w:val="center"/>
          </w:tcPr>
          <w:p w14:paraId="1CC99169">
            <w:pPr>
              <w:spacing w:before="20" w:after="2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除冰盐环境、滨海室外环境</w:t>
            </w:r>
          </w:p>
        </w:tc>
        <w:tc>
          <w:tcPr>
            <w:tcW w:w="1077" w:type="dxa"/>
            <w:vAlign w:val="center"/>
          </w:tcPr>
          <w:p w14:paraId="38C23386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≤0.1</w:t>
            </w:r>
          </w:p>
        </w:tc>
        <w:tc>
          <w:tcPr>
            <w:tcW w:w="1247" w:type="dxa"/>
            <w:vAlign w:val="center"/>
          </w:tcPr>
          <w:p w14:paraId="1D626E2F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＞0.1，≤0.2</w:t>
            </w:r>
          </w:p>
        </w:tc>
        <w:tc>
          <w:tcPr>
            <w:tcW w:w="1077" w:type="dxa"/>
            <w:vAlign w:val="center"/>
          </w:tcPr>
          <w:p w14:paraId="47BB0B58">
            <w:pPr>
              <w:spacing w:before="20" w:after="2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＞0.2</w:t>
            </w:r>
          </w:p>
        </w:tc>
      </w:tr>
    </w:tbl>
    <w:p w14:paraId="715339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2BC0322">
      <w:pPr>
        <w:pStyle w:val="3"/>
        <w:rPr>
          <w:rFonts w:hint="default" w:ascii="Times New Roman" w:hAnsi="Times New Roman" w:cs="Times New Roman"/>
        </w:rPr>
      </w:pPr>
      <w:bookmarkStart w:id="26" w:name="_Toc374"/>
      <w:r>
        <w:rPr>
          <w:rFonts w:hint="default" w:ascii="Times New Roman" w:hAnsi="Times New Roman" w:cs="Times New Roman"/>
          <w:color w:val="000000"/>
        </w:rPr>
        <w:t>报告使用说明</w:t>
      </w:r>
      <w:bookmarkEnd w:id="26"/>
    </w:p>
    <w:p w14:paraId="5B73A2D3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（1）本文件为检测报告模板，正文中的命名字段由检测/AI流水线替换为实际数据。</w:t>
      </w:r>
    </w:p>
    <w:p w14:paraId="5889E225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（2）表中标注“示例”的句子仅为格式示范，实际报告中应删除或替换。</w:t>
      </w:r>
    </w:p>
    <w:p w14:paraId="156A55ED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（3）裂缝类评定直接引用 GB 50292-2015 表6.2.4-1、表5.2.5 及 GB 50144-2019 表6.2.5-1；面状/局部损伤（剥落、钢筋腐蚀/钢筋暴露、混凝土压碎）及结构变形的面积占比分级为本模板建议值，执行时应按项目所选规范与设计要求校核后使用。</w:t>
      </w:r>
    </w:p>
    <w:p w14:paraId="291C5DCF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（4）本报告损伤程度评定仅依据图像可测的宽度、面积等参数；深度、碳化、保护层厚度、粘结状态等图像不可得参数不参与评级，需要时须补充现场检测。</w:t>
      </w:r>
    </w:p>
    <w:p w14:paraId="310A7636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（5）安全性（承载能力）结论须以专项检测鉴定为准，本报告给出的 cᵤ/dᵤ 仅为警示，不替代鉴定结论。</w:t>
      </w:r>
    </w:p>
    <w:p w14:paraId="4001A05B">
      <w:pPr>
        <w:spacing w:before="0" w:after="0"/>
        <w:ind w:firstLine="480" w:firstLineChars="2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4"/>
        </w:rPr>
        <w:t>（6）本模板的输入信息与输出内容已在前部“模板输入与输出标注”章节汇总标注，供流水线开发与填写参考。</w:t>
      </w:r>
    </w:p>
    <w:sectPr>
      <w:footerReference r:id="rId8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15575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6F63E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D8447">
    <w:pPr>
      <w:pStyle w:val="2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98AA9">
    <w:pPr>
      <w:pStyle w:val="24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</w:r>
    <w:r>
      <w:rPr>
        <w:rFonts w:ascii="Arial" w:hAnsi="Arial" w:eastAsia="宋体"/>
        <w:b w:val="0"/>
        <w:color w:val="000000"/>
        <w:sz w:val="21"/>
      </w:rPr>
      <w:instrText xml:space="preserve"> PAGE </w:instrText>
    </w:r>
    <w:r>
      <w:rPr>
        <w:rFonts w:ascii="Arial" w:hAnsi="Arial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685C0C"/>
    <w:rsid w:val="120314AE"/>
    <w:rsid w:val="145A737F"/>
    <w:rsid w:val="16E55626"/>
    <w:rsid w:val="1B1F4E7E"/>
    <w:rsid w:val="1B762B5C"/>
    <w:rsid w:val="1CD81789"/>
    <w:rsid w:val="246C2EE2"/>
    <w:rsid w:val="25FC2044"/>
    <w:rsid w:val="26E256DE"/>
    <w:rsid w:val="27441EF5"/>
    <w:rsid w:val="2BE75544"/>
    <w:rsid w:val="2C8D0870"/>
    <w:rsid w:val="2F3D0333"/>
    <w:rsid w:val="30B654E5"/>
    <w:rsid w:val="31480833"/>
    <w:rsid w:val="33775400"/>
    <w:rsid w:val="344A2B14"/>
    <w:rsid w:val="361433DA"/>
    <w:rsid w:val="367F38FD"/>
    <w:rsid w:val="38031BF8"/>
    <w:rsid w:val="3B862684"/>
    <w:rsid w:val="3F9A4950"/>
    <w:rsid w:val="41823659"/>
    <w:rsid w:val="4F2E6E63"/>
    <w:rsid w:val="4F8E5B53"/>
    <w:rsid w:val="5051105B"/>
    <w:rsid w:val="551E5284"/>
    <w:rsid w:val="62A3501A"/>
    <w:rsid w:val="64153CF6"/>
    <w:rsid w:val="6E9879FD"/>
    <w:rsid w:val="6F03131A"/>
    <w:rsid w:val="70CE3BAA"/>
    <w:rsid w:val="72E94CCB"/>
    <w:rsid w:val="75E63744"/>
    <w:rsid w:val="77EF4B32"/>
    <w:rsid w:val="7C69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 w:line="312" w:lineRule="auto"/>
      <w:outlineLvl w:val="0"/>
    </w:pPr>
    <w:rPr>
      <w:rFonts w:ascii="Times New Roman" w:hAnsi="Times New Roman" w:eastAsia="黑体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 w:line="312" w:lineRule="auto"/>
      <w:outlineLvl w:val="1"/>
    </w:pPr>
    <w:rPr>
      <w:rFonts w:ascii="Times New Roman" w:hAnsi="Times New Roman" w:eastAsia="黑体" w:cstheme="majorBidi"/>
      <w:b/>
      <w:bCs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 w:line="312" w:lineRule="auto"/>
      <w:outlineLvl w:val="2"/>
    </w:pPr>
    <w:rPr>
      <w:rFonts w:ascii="Times New Roman" w:hAnsi="Times New Roman" w:eastAsia="黑体" w:cstheme="majorBidi"/>
      <w:b/>
      <w:bCs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="Times New Roman" w:hAnsi="Times New Roman" w:eastAsia="黑体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="Times New Roman" w:hAnsi="Times New Roman" w:eastAsia="黑体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="Times New Roman" w:hAnsi="Times New Roman" w:eastAsia="黑体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8051</Words>
  <Characters>9852</Characters>
  <Lines>0</Lines>
  <Paragraphs>0</Paragraphs>
  <TotalTime>7</TotalTime>
  <ScaleCrop>false</ScaleCrop>
  <LinksUpToDate>false</LinksUpToDate>
  <CharactersWithSpaces>10340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王辉</cp:lastModifiedBy>
  <dcterms:modified xsi:type="dcterms:W3CDTF">2026-08-27T08:48:57Z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eyJoZGlkIjoiYWE0ZmNlZjE3MTJlODRjM2E2YTZmMDllMTc2NDYyNWQiLCJ1c2VySWQiOiIxMTMxMTgzNjA0In0=</vt:lpwstr>
  </property>
  <property fmtid="{D5CDD505-2E9C-101B-9397-08002B2CF9AE}" pid="3" name="KSOProductBuildVer">
    <vt:lpwstr>2052-12.1.0.28043</vt:lpwstr>
  </property>
  <property fmtid="{D5CDD505-2E9C-101B-9397-08002B2CF9AE}" pid="4" name="ICV">
    <vt:lpwstr>9E889873B51641EFA8A9A2C3554D6A6B_12</vt:lpwstr>
  </property>
</Properties>
</file>