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88" w:before="0" w:after="0"/>
        <w:jc w:val="center"/>
        <w:rPr>
          <w:rFonts w:ascii="Times New Roman" w:hAnsi="Times New Roman" w:cs="Times New Roman"/>
          <w:b/>
          <w:b/>
          <w:sz w:val="28"/>
          <w:szCs w:val="28"/>
          <w:lang w:val="uk-UA"/>
        </w:rPr>
      </w:pPr>
      <w:r>
        <w:rPr/>
      </w:r>
    </w:p>
    <w:p>
      <w:pPr>
        <w:pStyle w:val="Normal"/>
        <w:spacing w:lineRule="auto" w:line="288" w:before="0" w:after="0"/>
        <w:ind w:firstLine="709"/>
        <w:jc w:val="both"/>
        <w:rPr>
          <w:rFonts w:ascii="Times New Roman" w:hAnsi="Times New Roman" w:cs="Times New Roman"/>
          <w:iCs/>
          <w:sz w:val="28"/>
          <w:szCs w:val="28"/>
          <w:lang w:val="uk-UA"/>
        </w:rPr>
      </w:pPr>
      <w:r>
        <w:rPr>
          <w:rFonts w:cs="Times New Roman" w:ascii="Times New Roman" w:hAnsi="Times New Roman"/>
          <w:iCs/>
          <w:sz w:val="28"/>
          <w:szCs w:val="28"/>
          <w:lang w:val="uk-UA"/>
        </w:rPr>
        <w:t>Налаштовують вхідну потужність печі так, щоб температура обох поверхонь (T1 та T2 ) (див. 4.4) залишалася стабільною впродовж принаймні 10 хв на рівні (750 ± 5)</w:t>
      </w:r>
      <w:r>
        <w:rPr>
          <w:rFonts w:cs="Times New Roman" w:ascii="Times New Roman" w:hAnsi="Times New Roman"/>
          <w:iCs/>
          <w:sz w:val="28"/>
          <w:szCs w:val="28"/>
          <w:vertAlign w:val="superscript"/>
          <w:lang w:val="uk-UA"/>
        </w:rPr>
        <w:t>о</w:t>
      </w:r>
      <w:r>
        <w:rPr>
          <w:rFonts w:cs="Times New Roman" w:ascii="Times New Roman" w:hAnsi="Times New Roman"/>
          <w:iCs/>
          <w:sz w:val="28"/>
          <w:szCs w:val="28"/>
          <w:lang w:val="uk-UA"/>
        </w:rPr>
        <w:t xml:space="preserve">С. </w:t>
      </w:r>
      <w:r>
        <w:rPr>
          <w:rFonts w:cs="Times New Roman" w:ascii="Times New Roman" w:hAnsi="Times New Roman"/>
          <w:b/>
          <w:i/>
          <w:iCs/>
          <w:sz w:val="28"/>
          <w:szCs w:val="28"/>
          <w:u w:val="single"/>
          <w:lang w:val="uk-UA"/>
        </w:rPr>
        <w:t>Індивідуальне зміщення (лінійне змінювання)(лінійна регресія)</w:t>
      </w:r>
      <w:r>
        <w:rPr>
          <w:rFonts w:cs="Times New Roman" w:ascii="Times New Roman" w:hAnsi="Times New Roman"/>
          <w:iCs/>
          <w:sz w:val="28"/>
          <w:szCs w:val="28"/>
          <w:lang w:val="uk-UA"/>
        </w:rPr>
        <w:t xml:space="preserve"> T1 та T2 упродовж цих 10 хв має бути не більше ніж 2</w:t>
      </w:r>
      <w:r>
        <w:rPr>
          <w:rFonts w:cs="Times New Roman" w:ascii="Times New Roman" w:hAnsi="Times New Roman"/>
          <w:iCs/>
          <w:sz w:val="28"/>
          <w:szCs w:val="28"/>
          <w:vertAlign w:val="superscript"/>
          <w:lang w:val="uk-UA"/>
        </w:rPr>
        <w:t>о</w:t>
      </w:r>
      <w:r>
        <w:rPr>
          <w:rFonts w:cs="Times New Roman" w:ascii="Times New Roman" w:hAnsi="Times New Roman"/>
          <w:iCs/>
          <w:sz w:val="28"/>
          <w:szCs w:val="28"/>
          <w:lang w:val="uk-UA"/>
        </w:rPr>
        <w:t>С, а максимальний відхил температури T1 від її середнього значення, а також максимальний відхил температури T2 від її середнього значення упродовж 10 хв мають бути не більше ніж 10</w:t>
      </w:r>
      <w:r>
        <w:rPr>
          <w:rFonts w:cs="Times New Roman" w:ascii="Times New Roman" w:hAnsi="Times New Roman"/>
          <w:iCs/>
          <w:sz w:val="28"/>
          <w:szCs w:val="28"/>
          <w:vertAlign w:val="superscript"/>
          <w:lang w:val="uk-UA"/>
        </w:rPr>
        <w:t>о</w:t>
      </w:r>
      <w:r>
        <w:rPr>
          <w:rFonts w:cs="Times New Roman" w:ascii="Times New Roman" w:hAnsi="Times New Roman"/>
          <w:iCs/>
          <w:sz w:val="28"/>
          <w:szCs w:val="28"/>
          <w:lang w:val="uk-UA"/>
        </w:rPr>
        <w:t xml:space="preserve">С (див. додаток D). Температуру реєструють безперервно.» </w:t>
      </w:r>
    </w:p>
    <w:p>
      <w:pPr>
        <w:pStyle w:val="Normal"/>
        <w:spacing w:lineRule="auto" w:line="288" w:before="0" w:after="0"/>
        <w:ind w:firstLine="709"/>
        <w:jc w:val="both"/>
        <w:rPr>
          <w:rFonts w:ascii="Times New Roman" w:hAnsi="Times New Roman" w:cs="Times New Roman"/>
          <w:iCs/>
          <w:sz w:val="28"/>
          <w:szCs w:val="28"/>
          <w:lang w:val="uk-UA"/>
        </w:rPr>
      </w:pPr>
      <w:r>
        <w:rPr/>
      </w:r>
    </w:p>
    <w:p>
      <w:pPr>
        <w:pStyle w:val="Normal"/>
        <w:spacing w:lineRule="auto" w:line="288" w:before="0" w:after="0"/>
        <w:ind w:firstLine="709"/>
        <w:jc w:val="both"/>
        <w:rPr>
          <w:rFonts w:ascii="Times New Roman" w:hAnsi="Times New Roman" w:cs="Times New Roman"/>
          <w:iCs/>
          <w:sz w:val="28"/>
          <w:szCs w:val="28"/>
          <w:lang w:val="uk-UA"/>
        </w:rPr>
      </w:pPr>
      <w:r>
        <w:rPr>
          <w:rFonts w:cs="Times New Roman" w:ascii="Times New Roman" w:hAnsi="Times New Roman"/>
          <w:iCs/>
          <w:sz w:val="28"/>
          <w:szCs w:val="28"/>
          <w:lang w:val="uk-UA"/>
        </w:rPr>
        <w:t>Метод лінійної регресії часто використовуються при опрацюванні експериментальних даних для визначення лінійної функції залежності однієї величини від іншої. Коефіцієнти рівняння лінійної функції часто знаходять так, щоб мінімізувати суму квадратів відхилень експериментальних значень від апроксимуючої прямої.</w:t>
      </w:r>
    </w:p>
    <w:p>
      <w:pPr>
        <w:pStyle w:val="Normal"/>
        <w:spacing w:lineRule="auto" w:line="288" w:before="0" w:after="0"/>
        <w:ind w:firstLine="709"/>
        <w:rPr>
          <w:rFonts w:ascii="Times New Roman" w:hAnsi="Times New Roman" w:cs="Times New Roman"/>
          <w:iCs/>
          <w:sz w:val="28"/>
          <w:szCs w:val="28"/>
          <w:lang w:val="uk-UA"/>
        </w:rPr>
      </w:pPr>
      <w:r>
        <w:rPr>
          <w:rFonts w:cs="Times New Roman" w:ascii="Times New Roman" w:hAnsi="Times New Roman"/>
          <w:iCs/>
          <w:sz w:val="28"/>
          <w:szCs w:val="28"/>
          <w:lang w:val="uk-UA"/>
        </w:rPr>
        <w:t>У випадку вимірювання температури, отримують масив  значень  температури (</w:t>
      </w:r>
      <w:r>
        <w:rPr>
          <w:rFonts w:cs="Times New Roman" w:ascii="Times New Roman" w:hAnsi="Times New Roman"/>
          <w:b/>
          <w:i/>
          <w:iCs/>
          <w:sz w:val="28"/>
          <w:szCs w:val="28"/>
          <w:lang w:val="uk-UA"/>
        </w:rPr>
        <w:t>Т</w:t>
      </w:r>
      <w:r>
        <w:rPr>
          <w:rFonts w:cs="Times New Roman" w:ascii="Times New Roman" w:hAnsi="Times New Roman"/>
          <w:b/>
          <w:i/>
          <w:iCs/>
          <w:sz w:val="28"/>
          <w:szCs w:val="28"/>
          <w:vertAlign w:val="subscript"/>
          <w:lang w:val="uk-UA"/>
        </w:rPr>
        <w:t>1</w:t>
      </w:r>
      <w:r>
        <w:rPr>
          <w:rFonts w:cs="Times New Roman" w:ascii="Times New Roman" w:hAnsi="Times New Roman"/>
          <w:b/>
          <w:i/>
          <w:iCs/>
          <w:sz w:val="28"/>
          <w:szCs w:val="28"/>
          <w:lang w:val="uk-UA"/>
        </w:rPr>
        <w:t>,Т</w:t>
      </w:r>
      <w:r>
        <w:rPr>
          <w:rFonts w:cs="Times New Roman" w:ascii="Times New Roman" w:hAnsi="Times New Roman"/>
          <w:b/>
          <w:i/>
          <w:iCs/>
          <w:sz w:val="28"/>
          <w:szCs w:val="28"/>
          <w:vertAlign w:val="subscript"/>
          <w:lang w:val="uk-UA"/>
        </w:rPr>
        <w:t>2</w:t>
      </w:r>
      <w:r>
        <w:rPr>
          <w:rFonts w:cs="Times New Roman" w:ascii="Times New Roman" w:hAnsi="Times New Roman"/>
          <w:b/>
          <w:i/>
          <w:iCs/>
          <w:sz w:val="28"/>
          <w:szCs w:val="28"/>
          <w:lang w:val="uk-UA"/>
        </w:rPr>
        <w:t>,Т</w:t>
      </w:r>
      <w:r>
        <w:rPr>
          <w:rFonts w:cs="Times New Roman" w:ascii="Times New Roman" w:hAnsi="Times New Roman"/>
          <w:b/>
          <w:i/>
          <w:iCs/>
          <w:sz w:val="28"/>
          <w:szCs w:val="28"/>
          <w:vertAlign w:val="subscript"/>
          <w:lang w:val="uk-UA"/>
        </w:rPr>
        <w:t>3</w:t>
      </w:r>
      <w:r>
        <w:rPr>
          <w:rFonts w:cs="Times New Roman" w:ascii="Times New Roman" w:hAnsi="Times New Roman"/>
          <w:b/>
          <w:i/>
          <w:iCs/>
          <w:sz w:val="28"/>
          <w:szCs w:val="28"/>
          <w:lang w:val="uk-UA"/>
        </w:rPr>
        <w:t>, ... Т</w:t>
      </w:r>
      <w:r>
        <w:rPr>
          <w:rFonts w:cs="Times New Roman" w:ascii="Times New Roman" w:hAnsi="Times New Roman"/>
          <w:b/>
          <w:i/>
          <w:iCs/>
          <w:sz w:val="28"/>
          <w:szCs w:val="28"/>
          <w:vertAlign w:val="subscript"/>
          <w:lang w:val="uk-UA"/>
        </w:rPr>
        <w:t>n</w:t>
      </w:r>
      <w:r>
        <w:rPr>
          <w:rFonts w:cs="Times New Roman" w:ascii="Times New Roman" w:hAnsi="Times New Roman"/>
          <w:iCs/>
          <w:sz w:val="28"/>
          <w:szCs w:val="28"/>
          <w:lang w:val="uk-UA"/>
        </w:rPr>
        <w:t>) та відповідний масив моментів вимірювання (</w:t>
      </w:r>
      <w:r>
        <w:rPr>
          <w:rFonts w:cs="Times New Roman" w:ascii="Times New Roman" w:hAnsi="Times New Roman"/>
          <w:b/>
          <w:i/>
          <w:iCs/>
          <w:sz w:val="28"/>
          <w:szCs w:val="28"/>
          <w:lang w:val="uk-UA"/>
        </w:rPr>
        <w:t>τ</w:t>
      </w:r>
      <w:r>
        <w:rPr>
          <w:rFonts w:cs="Times New Roman" w:ascii="Times New Roman" w:hAnsi="Times New Roman"/>
          <w:b/>
          <w:i/>
          <w:iCs/>
          <w:sz w:val="28"/>
          <w:szCs w:val="28"/>
          <w:vertAlign w:val="subscript"/>
          <w:lang w:val="uk-UA"/>
        </w:rPr>
        <w:t>1</w:t>
      </w:r>
      <w:r>
        <w:rPr>
          <w:rFonts w:cs="Times New Roman" w:ascii="Times New Roman" w:hAnsi="Times New Roman"/>
          <w:b/>
          <w:i/>
          <w:iCs/>
          <w:sz w:val="28"/>
          <w:szCs w:val="28"/>
          <w:lang w:val="uk-UA"/>
        </w:rPr>
        <w:t>, τ</w:t>
      </w:r>
      <w:r>
        <w:rPr>
          <w:rFonts w:cs="Times New Roman" w:ascii="Times New Roman" w:hAnsi="Times New Roman"/>
          <w:b/>
          <w:i/>
          <w:iCs/>
          <w:sz w:val="28"/>
          <w:szCs w:val="28"/>
          <w:vertAlign w:val="subscript"/>
          <w:lang w:val="uk-UA"/>
        </w:rPr>
        <w:t>2</w:t>
      </w:r>
      <w:r>
        <w:rPr>
          <w:rFonts w:cs="Times New Roman" w:ascii="Times New Roman" w:hAnsi="Times New Roman"/>
          <w:b/>
          <w:i/>
          <w:iCs/>
          <w:sz w:val="28"/>
          <w:szCs w:val="28"/>
          <w:lang w:val="uk-UA"/>
        </w:rPr>
        <w:t>, τ</w:t>
      </w:r>
      <w:r>
        <w:rPr>
          <w:rFonts w:cs="Times New Roman" w:ascii="Times New Roman" w:hAnsi="Times New Roman"/>
          <w:b/>
          <w:i/>
          <w:iCs/>
          <w:sz w:val="28"/>
          <w:szCs w:val="28"/>
          <w:vertAlign w:val="subscript"/>
          <w:lang w:val="uk-UA"/>
        </w:rPr>
        <w:t>3</w:t>
      </w:r>
      <w:r>
        <w:rPr>
          <w:rFonts w:cs="Times New Roman" w:ascii="Times New Roman" w:hAnsi="Times New Roman"/>
          <w:b/>
          <w:i/>
          <w:iCs/>
          <w:sz w:val="28"/>
          <w:szCs w:val="28"/>
          <w:lang w:val="uk-UA"/>
        </w:rPr>
        <w:t>, ... τ</w:t>
      </w:r>
      <w:r>
        <w:rPr>
          <w:rFonts w:cs="Times New Roman" w:ascii="Times New Roman" w:hAnsi="Times New Roman"/>
          <w:b/>
          <w:i/>
          <w:iCs/>
          <w:sz w:val="28"/>
          <w:szCs w:val="28"/>
          <w:vertAlign w:val="subscript"/>
          <w:lang w:val="uk-UA"/>
        </w:rPr>
        <w:t>n</w:t>
      </w:r>
      <w:r>
        <w:rPr>
          <w:rFonts w:cs="Times New Roman" w:ascii="Times New Roman" w:hAnsi="Times New Roman"/>
          <w:iCs/>
          <w:sz w:val="28"/>
          <w:szCs w:val="28"/>
          <w:lang w:val="uk-UA"/>
        </w:rPr>
        <w:t xml:space="preserve">). Залежність </w:t>
      </w:r>
      <w:r>
        <w:rPr>
          <w:rFonts w:cs="Times New Roman" w:ascii="Times New Roman" w:hAnsi="Times New Roman"/>
          <w:b/>
          <w:i/>
          <w:iCs/>
          <w:sz w:val="28"/>
          <w:szCs w:val="28"/>
          <w:lang w:val="uk-UA"/>
        </w:rPr>
        <w:t>Т(τ)</w:t>
      </w:r>
      <w:r>
        <w:rPr>
          <w:rFonts w:cs="Times New Roman" w:ascii="Times New Roman" w:hAnsi="Times New Roman"/>
          <w:iCs/>
          <w:sz w:val="28"/>
          <w:szCs w:val="28"/>
          <w:lang w:val="uk-UA"/>
        </w:rPr>
        <w:t xml:space="preserve"> описується лінійною функцією </w:t>
      </w:r>
    </w:p>
    <w:p>
      <w:pPr>
        <w:pStyle w:val="Normal"/>
        <w:spacing w:lineRule="auto" w:line="288" w:before="0" w:after="0"/>
        <w:ind w:firstLine="709"/>
        <w:jc w:val="right"/>
        <w:rPr>
          <w:rFonts w:ascii="Times New Roman" w:hAnsi="Times New Roman" w:cs="Times New Roman"/>
          <w:b/>
          <w:b/>
          <w:iCs/>
          <w:sz w:val="28"/>
          <w:szCs w:val="28"/>
          <w:lang w:val="uk-UA"/>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τ</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b</m:t>
        </m:r>
      </m:oMath>
      <w:r>
        <w:rPr>
          <w:rFonts w:cs="Times New Roman" w:ascii="Times New Roman" w:hAnsi="Times New Roman"/>
          <w:b/>
          <w:iCs/>
          <w:sz w:val="28"/>
          <w:szCs w:val="28"/>
          <w:lang w:val="uk-UA"/>
        </w:rPr>
        <w:t xml:space="preserve">  </w:t>
      </w:r>
      <w:r>
        <w:rPr>
          <w:rFonts w:cs="Times New Roman" w:ascii="Times New Roman" w:hAnsi="Times New Roman"/>
          <w:b/>
          <w:iCs/>
          <w:sz w:val="28"/>
          <w:szCs w:val="28"/>
          <w:lang w:val="uk-UA"/>
        </w:rPr>
        <w:t>,                                                   (1)</w:t>
      </w:r>
    </w:p>
    <w:p>
      <w:pPr>
        <w:pStyle w:val="Normal"/>
        <w:spacing w:lineRule="auto" w:line="288" w:before="0" w:after="0"/>
        <w:ind w:firstLine="709"/>
        <w:rPr>
          <w:rFonts w:ascii="Times New Roman" w:hAnsi="Times New Roman" w:cs="Times New Roman"/>
          <w:iCs/>
          <w:sz w:val="28"/>
          <w:szCs w:val="28"/>
          <w:lang w:val="uk-UA"/>
        </w:rPr>
      </w:pPr>
      <w:r>
        <w:rPr>
          <w:rFonts w:cs="Times New Roman" w:ascii="Times New Roman" w:hAnsi="Times New Roman"/>
          <w:iCs/>
          <w:sz w:val="28"/>
          <w:szCs w:val="28"/>
          <w:lang w:val="uk-UA"/>
        </w:rPr>
        <w:t xml:space="preserve"> </w:t>
      </w:r>
      <w:r>
        <w:rPr>
          <w:rFonts w:cs="Times New Roman" w:ascii="Times New Roman" w:hAnsi="Times New Roman"/>
          <w:iCs/>
          <w:sz w:val="28"/>
          <w:szCs w:val="28"/>
          <w:lang w:val="uk-UA"/>
        </w:rPr>
        <w:t xml:space="preserve">причому відповідно до лінійної регресії, коефіцієнти  </w:t>
      </w:r>
      <w:r>
        <w:rPr>
          <w:rFonts w:cs="Times New Roman" w:ascii="Times New Roman" w:hAnsi="Times New Roman"/>
          <w:b/>
          <w:i/>
          <w:iCs/>
          <w:sz w:val="32"/>
          <w:szCs w:val="32"/>
          <w:lang w:val="en-US"/>
        </w:rPr>
        <w:t>a</w:t>
      </w:r>
      <w:r>
        <w:rPr>
          <w:rFonts w:cs="Times New Roman" w:ascii="Times New Roman" w:hAnsi="Times New Roman"/>
          <w:iCs/>
          <w:sz w:val="28"/>
          <w:szCs w:val="28"/>
          <w:lang w:val="uk-UA"/>
        </w:rPr>
        <w:t xml:space="preserve"> та </w:t>
      </w:r>
      <w:r>
        <w:rPr>
          <w:rFonts w:cs="Times New Roman" w:ascii="Times New Roman" w:hAnsi="Times New Roman"/>
          <w:b/>
          <w:i/>
          <w:iCs/>
          <w:sz w:val="32"/>
          <w:szCs w:val="32"/>
          <w:lang w:val="en-US"/>
        </w:rPr>
        <w:t>b</w:t>
      </w:r>
      <w:r>
        <w:rPr>
          <w:rFonts w:cs="Times New Roman" w:ascii="Times New Roman" w:hAnsi="Times New Roman"/>
          <w:b/>
          <w:iCs/>
          <w:sz w:val="28"/>
          <w:szCs w:val="28"/>
          <w:lang w:val="uk-UA"/>
        </w:rPr>
        <w:t xml:space="preserve"> </w:t>
      </w:r>
      <w:r>
        <w:rPr>
          <w:rFonts w:cs="Times New Roman" w:ascii="Times New Roman" w:hAnsi="Times New Roman"/>
          <w:iCs/>
          <w:sz w:val="28"/>
          <w:szCs w:val="28"/>
          <w:lang w:val="uk-UA"/>
        </w:rPr>
        <w:t>визначаються за формулами:</w:t>
      </w:r>
    </w:p>
    <w:p>
      <w:pPr>
        <w:pStyle w:val="Normal"/>
        <w:spacing w:lineRule="auto" w:line="288" w:before="0" w:after="0"/>
        <w:ind w:firstLine="709"/>
        <w:jc w:val="right"/>
        <w:rPr>
          <w:rFonts w:ascii="Times New Roman" w:hAnsi="Times New Roman" w:eastAsia="" w:cs="Times New Roman" w:eastAsiaTheme="minorEastAsia"/>
          <w:b/>
          <w:b/>
          <w:iCs/>
          <w:sz w:val="28"/>
          <w:szCs w:val="28"/>
          <w:lang w:val="uk-UA"/>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oMath>
      <w:r>
        <w:rPr>
          <w:rFonts w:eastAsia="" w:cs="Times New Roman" w:ascii="Times New Roman" w:hAnsi="Times New Roman" w:eastAsiaTheme="minorEastAsia"/>
          <w:b/>
          <w:iCs/>
          <w:sz w:val="28"/>
          <w:szCs w:val="28"/>
          <w:lang w:val="uk-UA"/>
        </w:rPr>
        <w:t xml:space="preserve"> </w:t>
      </w:r>
      <w:r>
        <w:rPr>
          <w:rFonts w:eastAsia="" w:cs="Times New Roman" w:ascii="Times New Roman" w:hAnsi="Times New Roman" w:eastAsiaTheme="minorEastAsia"/>
          <w:b/>
          <w:iCs/>
          <w:sz w:val="28"/>
          <w:szCs w:val="28"/>
          <w:lang w:val="uk-UA"/>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τ</m:t>
                </m:r>
              </m:e>
              <m:sub>
                <m:r>
                  <w:rPr>
                    <w:rFonts w:ascii="Cambria Math" w:hAnsi="Cambria Math"/>
                  </w:rPr>
                  <m:t xml:space="preserve">i</m:t>
                </m:r>
              </m:sub>
            </m:sSub>
          </m:e>
        </m:nary>
      </m:oMath>
      <w:r>
        <w:rPr>
          <w:rFonts w:eastAsia="" w:cs="Times New Roman" w:ascii="Times New Roman" w:hAnsi="Times New Roman" w:eastAsiaTheme="minorEastAsia"/>
          <w:b/>
          <w:iCs/>
          <w:sz w:val="28"/>
          <w:szCs w:val="28"/>
          <w:lang w:val="uk-UA"/>
        </w:rPr>
        <w:t xml:space="preserve"> ;      </w:t>
      </w:r>
      <w:r>
        <w:rPr/>
      </w:r>
      <m:oMath xmlns:m="http://schemas.openxmlformats.org/officeDocument/2006/math">
        <m:sSub>
          <m:e>
            <m:r>
              <w:rPr>
                <w:rFonts w:ascii="Cambria Math" w:hAnsi="Cambria Math"/>
              </w:rPr>
              <m:t xml:space="preserve">S</m:t>
            </m:r>
          </m:e>
          <m:sub>
            <m:r>
              <w:rPr>
                <w:rFonts w:ascii="Cambria Math" w:hAnsi="Cambria Math"/>
              </w:rPr>
              <m:t xml:space="preserve">3</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T</m:t>
                </m:r>
              </m:e>
              <m:sub>
                <m:r>
                  <w:rPr>
                    <w:rFonts w:ascii="Cambria Math" w:hAnsi="Cambria Math"/>
                  </w:rPr>
                  <m:t xml:space="preserve">i</m:t>
                </m:r>
              </m:sub>
            </m:sSub>
          </m:e>
        </m:nary>
      </m:oMath>
      <w:r>
        <w:rPr>
          <w:rFonts w:eastAsia="" w:cs="Times New Roman" w:ascii="Times New Roman" w:hAnsi="Times New Roman" w:eastAsiaTheme="minorEastAsia"/>
          <w:b/>
          <w:iCs/>
          <w:sz w:val="28"/>
          <w:szCs w:val="28"/>
          <w:lang w:val="uk-UA"/>
        </w:rPr>
        <w:t xml:space="preserve"> ;                                 (2)</w:t>
      </w:r>
    </w:p>
    <w:p>
      <w:pPr>
        <w:pStyle w:val="Normal"/>
        <w:spacing w:lineRule="auto" w:line="288" w:before="0" w:after="0"/>
        <w:ind w:firstLine="709"/>
        <w:jc w:val="right"/>
        <w:rPr>
          <w:rFonts w:ascii="Times New Roman" w:hAnsi="Times New Roman" w:cs="Times New Roman"/>
          <w:b/>
          <w:b/>
          <w:iCs/>
          <w:sz w:val="28"/>
          <w:szCs w:val="28"/>
          <w:lang w:val="uk-UA"/>
        </w:rPr>
      </w:pPr>
      <w:r>
        <w:rPr>
          <w:rFonts w:cs="Times New Roman" w:ascii="Times New Roman" w:hAnsi="Times New Roman"/>
          <w:b/>
          <w:iCs/>
          <w:sz w:val="28"/>
          <w:szCs w:val="28"/>
          <w:lang w:val="uk-UA"/>
        </w:rPr>
      </w:r>
    </w:p>
    <w:p>
      <w:pPr>
        <w:pStyle w:val="Normal"/>
        <w:spacing w:lineRule="auto" w:line="288" w:before="0" w:after="0"/>
        <w:ind w:firstLine="709"/>
        <w:jc w:val="right"/>
        <w:rPr>
          <w:rFonts w:ascii="Times New Roman" w:hAnsi="Times New Roman" w:cs="Times New Roman"/>
          <w:b/>
          <w:b/>
          <w:iCs/>
          <w:sz w:val="28"/>
          <w:szCs w:val="28"/>
          <w:lang w:val="uk-UA"/>
        </w:rPr>
      </w:pPr>
      <w:r>
        <w:rPr/>
      </w:r>
      <m:oMath xmlns:m="http://schemas.openxmlformats.org/officeDocument/2006/math">
        <m:sSub>
          <m:e>
            <m:r>
              <w:rPr>
                <w:rFonts w:ascii="Cambria Math" w:hAnsi="Cambria Math"/>
              </w:rPr>
              <m:t xml:space="preserve">S</m:t>
            </m:r>
          </m:e>
          <m:sub>
            <m:r>
              <w:rPr>
                <w:rFonts w:ascii="Cambria Math" w:hAnsi="Cambria Math"/>
              </w:rPr>
              <m:t xml:space="preserve">4</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τ</m:t>
                </m:r>
              </m:e>
              <m:sub>
                <m:r>
                  <w:rPr>
                    <w:rFonts w:ascii="Cambria Math" w:hAnsi="Cambria Math"/>
                  </w:rPr>
                  <m:t xml:space="preserve">i</m:t>
                </m:r>
              </m:sub>
              <m:sup>
                <m:r>
                  <w:rPr>
                    <w:rFonts w:ascii="Cambria Math" w:hAnsi="Cambria Math"/>
                  </w:rPr>
                  <m:t xml:space="preserve">2</m:t>
                </m:r>
              </m:sup>
            </m:sSubSup>
          </m:e>
        </m:nary>
      </m:oMath>
      <w:r>
        <w:rPr>
          <w:rFonts w:eastAsia="" w:cs="Times New Roman" w:ascii="Times New Roman" w:hAnsi="Times New Roman" w:eastAsiaTheme="minorEastAsia"/>
          <w:b/>
          <w:iCs/>
          <w:sz w:val="28"/>
          <w:szCs w:val="28"/>
          <w:lang w:val="uk-UA"/>
        </w:rPr>
        <w:t xml:space="preserve"> </w:t>
      </w:r>
      <w:r>
        <w:rPr>
          <w:rFonts w:eastAsia="" w:cs="Times New Roman" w:ascii="Times New Roman" w:hAnsi="Times New Roman" w:eastAsiaTheme="minorEastAsia"/>
          <w:b/>
          <w:iCs/>
          <w:sz w:val="28"/>
          <w:szCs w:val="28"/>
          <w:lang w:val="uk-UA"/>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5</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i</m:t>
                    </m:r>
                  </m:sub>
                </m:sSub>
              </m:e>
            </m:d>
          </m:e>
        </m:nary>
      </m:oMath>
      <w:r>
        <w:rPr>
          <w:rFonts w:eastAsia="" w:cs="Times New Roman" w:ascii="Times New Roman" w:hAnsi="Times New Roman" w:eastAsiaTheme="minorEastAsia"/>
          <w:b/>
          <w:iCs/>
          <w:sz w:val="28"/>
          <w:szCs w:val="28"/>
          <w:lang w:val="uk-UA"/>
        </w:rPr>
        <w:t xml:space="preserve">                                           (3)</w:t>
      </w:r>
    </w:p>
    <w:p>
      <w:pPr>
        <w:pStyle w:val="Normal"/>
        <w:spacing w:lineRule="auto" w:line="288" w:before="0" w:after="0"/>
        <w:ind w:firstLine="709"/>
        <w:jc w:val="right"/>
        <w:rPr>
          <w:rFonts w:ascii="Times New Roman" w:hAnsi="Times New Roman" w:cs="Times New Roman"/>
          <w:b/>
          <w:b/>
          <w:iCs/>
          <w:sz w:val="28"/>
          <w:szCs w:val="28"/>
          <w:lang w:val="uk-UA"/>
        </w:rPr>
      </w:pPr>
      <w:r>
        <w:rPr>
          <w:rFonts w:cs="Times New Roman" w:ascii="Times New Roman" w:hAnsi="Times New Roman"/>
          <w:b/>
          <w:iCs/>
          <w:sz w:val="28"/>
          <w:szCs w:val="28"/>
          <w:lang w:val="uk-UA"/>
        </w:rPr>
      </w:r>
    </w:p>
    <w:p>
      <w:pPr>
        <w:pStyle w:val="Normal"/>
        <w:spacing w:lineRule="auto" w:line="288" w:before="0" w:after="0"/>
        <w:ind w:firstLine="709"/>
        <w:jc w:val="right"/>
        <w:rPr>
          <w:rFonts w:ascii="Times New Roman" w:hAnsi="Times New Roman" w:cs="Times New Roman"/>
          <w:b/>
          <w:b/>
          <w:iCs/>
          <w:sz w:val="28"/>
          <w:szCs w:val="28"/>
          <w:lang w:val="uk-UA"/>
        </w:rPr>
      </w:pPr>
      <w:r>
        <w:rPr/>
      </w:r>
      <m:oMath xmlns:m="http://schemas.openxmlformats.org/officeDocument/2006/math">
        <m:r>
          <w:rPr>
            <w:rFonts w:ascii="Cambria Math" w:hAnsi="Cambria Math"/>
          </w:rPr>
          <m:t xml:space="preserve">a</m:t>
        </m:r>
        <m:r>
          <w:rPr>
            <w:rFonts w:ascii="Cambria Math" w:hAnsi="Cambria Math"/>
          </w:rPr>
          <m:t xml:space="preserve">=</m:t>
        </m:r>
        <m:f>
          <m:num>
            <m:sSub>
              <m:e>
                <m:r>
                  <w:rPr>
                    <w:rFonts w:ascii="Cambria Math" w:hAnsi="Cambria Math"/>
                  </w:rPr>
                  <m:t xml:space="preserve">S</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num>
          <m:den>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en>
        </m:f>
      </m:oMath>
      <w:r>
        <w:rPr>
          <w:rFonts w:eastAsia="" w:cs="Times New Roman" w:ascii="Times New Roman" w:hAnsi="Times New Roman" w:eastAsiaTheme="minorEastAsia"/>
          <w:b/>
          <w:iCs/>
          <w:sz w:val="28"/>
          <w:szCs w:val="28"/>
          <w:lang w:val="uk-UA"/>
        </w:rPr>
        <w:t xml:space="preserve">   </w:t>
      </w:r>
      <w:r>
        <w:rPr>
          <w:rFonts w:eastAsia="" w:cs="Times New Roman" w:ascii="Times New Roman" w:hAnsi="Times New Roman" w:eastAsiaTheme="minorEastAsia"/>
          <w:b/>
          <w:iCs/>
          <w:sz w:val="28"/>
          <w:szCs w:val="28"/>
          <w:lang w:val="uk-UA"/>
        </w:rPr>
        <w:t xml:space="preserve">;        </w:t>
      </w:r>
      <w:r>
        <w:rPr/>
      </w:r>
      <m:oMath xmlns:m="http://schemas.openxmlformats.org/officeDocument/2006/math">
        <m:r>
          <w:rPr>
            <w:rFonts w:ascii="Cambria Math" w:hAnsi="Cambria Math"/>
          </w:rPr>
          <m:t xml:space="preserve">b</m:t>
        </m:r>
        <m:r>
          <w:rPr>
            <w:rFonts w:ascii="Cambria Math" w:hAnsi="Cambria Math"/>
          </w:rPr>
          <m:t xml:space="preserve">=</m:t>
        </m:r>
        <m:f>
          <m:num>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3</m:t>
                </m:r>
              </m:sub>
            </m:sSub>
          </m:num>
          <m:den>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en>
        </m:f>
      </m:oMath>
      <w:r>
        <w:rPr>
          <w:rFonts w:eastAsia="" w:cs="Times New Roman" w:ascii="Times New Roman" w:hAnsi="Times New Roman" w:eastAsiaTheme="minorEastAsia"/>
          <w:b/>
          <w:iCs/>
          <w:sz w:val="28"/>
          <w:szCs w:val="28"/>
          <w:lang w:val="uk-UA"/>
        </w:rPr>
        <w:t xml:space="preserve">    .                                     (4)</w:t>
      </w:r>
    </w:p>
    <w:p>
      <w:pPr>
        <w:pStyle w:val="Normal"/>
        <w:spacing w:lineRule="auto" w:line="288" w:before="0" w:after="0"/>
        <w:ind w:firstLine="709"/>
        <w:jc w:val="right"/>
        <w:rPr>
          <w:rFonts w:ascii="Times New Roman" w:hAnsi="Times New Roman" w:cs="Times New Roman"/>
          <w:iCs/>
          <w:sz w:val="28"/>
          <w:szCs w:val="28"/>
          <w:lang w:val="uk-UA"/>
        </w:rPr>
      </w:pPr>
      <w:r>
        <w:rPr>
          <w:rFonts w:cs="Times New Roman" w:ascii="Times New Roman" w:hAnsi="Times New Roman"/>
          <w:iCs/>
          <w:sz w:val="28"/>
          <w:szCs w:val="28"/>
          <w:lang w:val="uk-UA"/>
        </w:rPr>
      </w:r>
    </w:p>
    <w:p>
      <w:pPr>
        <w:pStyle w:val="Normal"/>
        <w:spacing w:lineRule="auto" w:line="288" w:before="0" w:after="0"/>
        <w:ind w:firstLine="709"/>
        <w:jc w:val="both"/>
        <w:rPr>
          <w:rFonts w:ascii="Times New Roman" w:hAnsi="Times New Roman" w:cs="Times New Roman"/>
          <w:iCs/>
          <w:sz w:val="28"/>
          <w:szCs w:val="28"/>
          <w:lang w:val="uk-UA"/>
        </w:rPr>
      </w:pPr>
      <w:r>
        <w:rPr>
          <w:rFonts w:cs="Times New Roman" w:ascii="Times New Roman" w:hAnsi="Times New Roman"/>
          <w:iCs/>
          <w:sz w:val="28"/>
          <w:szCs w:val="28"/>
          <w:lang w:val="uk-UA"/>
        </w:rPr>
        <w:t xml:space="preserve"> </w:t>
      </w:r>
      <w:r>
        <w:rPr>
          <w:rFonts w:cs="Times New Roman" w:ascii="Times New Roman" w:hAnsi="Times New Roman"/>
          <w:iCs/>
          <w:sz w:val="28"/>
          <w:szCs w:val="28"/>
          <w:lang w:val="uk-UA"/>
        </w:rPr>
        <w:t>Визначення моменту початку та моменту закінчення випробування слід відповідно до п.7.2.4 та додатку D стандарту ДСТУ EN ISO 1182:2022, застосовуючи знайдену лінійну функцію.</w:t>
      </w:r>
    </w:p>
    <w:p>
      <w:pPr>
        <w:pStyle w:val="Normal"/>
        <w:spacing w:lineRule="auto" w:line="288" w:before="0" w:after="0"/>
        <w:ind w:firstLine="709"/>
        <w:jc w:val="both"/>
        <w:rPr>
          <w:rFonts w:ascii="Times New Roman" w:hAnsi="Times New Roman" w:cs="Times New Roman"/>
          <w:iCs/>
          <w:sz w:val="28"/>
          <w:szCs w:val="28"/>
          <w:lang w:val="uk-UA"/>
        </w:rPr>
      </w:pPr>
      <w:r>
        <w:rPr>
          <w:rFonts w:cs="Times New Roman" w:ascii="Times New Roman" w:hAnsi="Times New Roman"/>
          <w:iCs/>
          <w:sz w:val="28"/>
          <w:szCs w:val="28"/>
          <w:lang w:val="uk-UA"/>
        </w:rPr>
      </w:r>
    </w:p>
    <w:p>
      <w:pPr>
        <w:pStyle w:val="Normal"/>
        <w:spacing w:lineRule="auto" w:line="288" w:before="0" w:after="0"/>
        <w:jc w:val="both"/>
        <w:rPr>
          <w:rFonts w:ascii="Times New Roman" w:hAnsi="Times New Roman" w:cs="Times New Roman"/>
          <w:iCs/>
          <w:sz w:val="28"/>
          <w:szCs w:val="28"/>
          <w:lang w:val="uk-UA"/>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val="bestFit" w:percent="146"/>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Выделение"/>
    <w:uiPriority w:val="20"/>
    <w:qFormat/>
    <w:rsid w:val="00f51f43"/>
    <w:rPr>
      <w:i/>
      <w:iCs/>
    </w:rPr>
  </w:style>
  <w:style w:type="character" w:styleId="PlaceholderText">
    <w:name w:val="Placeholder Text"/>
    <w:basedOn w:val="DefaultParagraphFont"/>
    <w:uiPriority w:val="99"/>
    <w:semiHidden/>
    <w:qFormat/>
    <w:rsid w:val="00412695"/>
    <w:rPr>
      <w:color w:val="808080"/>
    </w:rPr>
  </w:style>
  <w:style w:type="character" w:styleId="Style15" w:customStyle="1">
    <w:name w:val="Текст выноски Знак"/>
    <w:basedOn w:val="DefaultParagraphFont"/>
    <w:link w:val="a6"/>
    <w:uiPriority w:val="99"/>
    <w:semiHidden/>
    <w:qFormat/>
    <w:rsid w:val="00412695"/>
    <w:rPr>
      <w:rFonts w:ascii="Tahoma" w:hAnsi="Tahoma" w:cs="Tahoma"/>
      <w:sz w:val="16"/>
      <w:szCs w:val="16"/>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NormalWeb">
    <w:name w:val="Normal (Web)"/>
    <w:basedOn w:val="Normal"/>
    <w:uiPriority w:val="99"/>
    <w:semiHidden/>
    <w:unhideWhenUsed/>
    <w:qFormat/>
    <w:rsid w:val="00b4059d"/>
    <w:pPr>
      <w:spacing w:lineRule="auto" w:line="240" w:beforeAutospacing="1" w:afterAutospacing="1"/>
    </w:pPr>
    <w:rPr>
      <w:rFonts w:ascii="Times New Roman" w:hAnsi="Times New Roman" w:eastAsia="Times New Roman" w:cs="Times New Roman"/>
      <w:sz w:val="24"/>
      <w:szCs w:val="24"/>
      <w:lang w:val="uk-UA" w:eastAsia="uk-UA"/>
    </w:rPr>
  </w:style>
  <w:style w:type="paragraph" w:styleId="BalloonText">
    <w:name w:val="Balloon Text"/>
    <w:basedOn w:val="Normal"/>
    <w:link w:val="a7"/>
    <w:uiPriority w:val="99"/>
    <w:semiHidden/>
    <w:unhideWhenUsed/>
    <w:qFormat/>
    <w:rsid w:val="0041269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Application>LibreOffice/7.0.2.2$Windows_X86_64 LibreOffice_project/8349ace3c3162073abd90d81fd06dcfb6b36b994</Application>
  <Pages>1</Pages>
  <Words>185</Words>
  <Characters>1132</Characters>
  <CharactersWithSpaces>1514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2023-07-23T18:45:00Z</dcterms:created>
  <dc:creator>ЛИ</dc:creator>
  <dc:description/>
  <dc:language>en-US</dc:language>
  <cp:lastModifiedBy/>
  <dcterms:modified xsi:type="dcterms:W3CDTF">2023-07-27T12:59:16Z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