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333B6" w14:textId="77777777" w:rsidR="003C7695" w:rsidRPr="003C7695" w:rsidRDefault="003C7695" w:rsidP="003C7695">
      <w:r w:rsidRPr="003C7695">
        <w:t>To assess the long-term performance of NFLX stock, we analyzed the potential return on a hypothetical $100 investment made on the IPO date, May 23, 2002.</w:t>
      </w:r>
    </w:p>
    <w:p w14:paraId="67139738" w14:textId="77777777" w:rsidR="003C7695" w:rsidRPr="003C7695" w:rsidRDefault="003C7695" w:rsidP="003C7695">
      <w:r w:rsidRPr="003C7695">
        <w:t>The query utilized two subqueries:</w:t>
      </w:r>
    </w:p>
    <w:p w14:paraId="759D31D5" w14:textId="77777777" w:rsidR="003C7695" w:rsidRPr="003C7695" w:rsidRDefault="003C7695" w:rsidP="003C7695">
      <w:pPr>
        <w:numPr>
          <w:ilvl w:val="0"/>
          <w:numId w:val="1"/>
        </w:numPr>
      </w:pPr>
      <w:r w:rsidRPr="003C7695">
        <w:rPr>
          <w:b/>
          <w:bCs/>
        </w:rPr>
        <w:t>First Price:</w:t>
      </w:r>
      <w:r w:rsidRPr="003C7695">
        <w:t xml:space="preserve"> This subquery retrieves the closing price of NFLX on May 23, 2002, representing the initial investment amount.</w:t>
      </w:r>
    </w:p>
    <w:p w14:paraId="2A8DA733" w14:textId="77777777" w:rsidR="003C7695" w:rsidRPr="003C7695" w:rsidRDefault="003C7695" w:rsidP="003C7695">
      <w:pPr>
        <w:numPr>
          <w:ilvl w:val="0"/>
          <w:numId w:val="1"/>
        </w:numPr>
      </w:pPr>
      <w:r w:rsidRPr="003C7695">
        <w:rPr>
          <w:b/>
          <w:bCs/>
        </w:rPr>
        <w:t>Last Price:</w:t>
      </w:r>
      <w:r w:rsidRPr="003C7695">
        <w:t xml:space="preserve"> This subquery retrieves the most recent closing price of NFLX, reflecting the current value of the investment.</w:t>
      </w:r>
    </w:p>
    <w:p w14:paraId="17541BE2" w14:textId="77777777" w:rsidR="003C7695" w:rsidRPr="003C7695" w:rsidRDefault="003C7695" w:rsidP="003C7695">
      <w:r w:rsidRPr="003C7695">
        <w:t>The calculation then involves:</w:t>
      </w:r>
    </w:p>
    <w:p w14:paraId="10BE641A" w14:textId="77777777" w:rsidR="003C7695" w:rsidRPr="003C7695" w:rsidRDefault="003C7695" w:rsidP="003C7695">
      <w:pPr>
        <w:numPr>
          <w:ilvl w:val="0"/>
          <w:numId w:val="2"/>
        </w:numPr>
      </w:pPr>
      <w:r w:rsidRPr="003C7695">
        <w:rPr>
          <w:b/>
          <w:bCs/>
        </w:rPr>
        <w:t>Investment Value:</w:t>
      </w:r>
      <w:r w:rsidRPr="003C7695">
        <w:t xml:space="preserve"> Dividing $100 by the opening price on May 23, 2002, and multiplying it by the current closing price. This accounts for the split-adjusted price changes.</w:t>
      </w:r>
    </w:p>
    <w:p w14:paraId="7312F95B" w14:textId="77777777" w:rsidR="003C7695" w:rsidRPr="003C7695" w:rsidRDefault="003C7695" w:rsidP="003C7695">
      <w:pPr>
        <w:numPr>
          <w:ilvl w:val="0"/>
          <w:numId w:val="2"/>
        </w:numPr>
      </w:pPr>
      <w:r w:rsidRPr="003C7695">
        <w:rPr>
          <w:b/>
          <w:bCs/>
        </w:rPr>
        <w:t>Percent Return:</w:t>
      </w:r>
      <w:r w:rsidRPr="003C7695">
        <w:t xml:space="preserve"> Calculating the percentage change in the investment value by subtracting the initial $100 and </w:t>
      </w:r>
      <w:proofErr w:type="gramStart"/>
      <w:r w:rsidRPr="003C7695">
        <w:t>dividing</w:t>
      </w:r>
      <w:proofErr w:type="gramEnd"/>
      <w:r w:rsidRPr="003C7695">
        <w:t xml:space="preserve"> by the initial amount.</w:t>
      </w:r>
    </w:p>
    <w:p w14:paraId="39F515F0" w14:textId="77777777" w:rsidR="003C7695" w:rsidRPr="003C7695" w:rsidRDefault="003C7695" w:rsidP="003C7695">
      <w:r w:rsidRPr="003C7695">
        <w:rPr>
          <w:b/>
          <w:bCs/>
        </w:rPr>
        <w:t>Results:</w:t>
      </w:r>
    </w:p>
    <w:p w14:paraId="0A577806" w14:textId="77777777" w:rsidR="003C7695" w:rsidRPr="003C7695" w:rsidRDefault="003C7695" w:rsidP="003C7695">
      <w:r w:rsidRPr="003C7695">
        <w:t>Based on the query, a $100 investment in NFLX on May 23, 2002, would be worth approximately $54,056.70 today, representing a significant gain of over 53,956.70%. This demonstrates the substantial long-term growth of NFLX stock.</w:t>
      </w:r>
    </w:p>
    <w:p w14:paraId="58A43DDE" w14:textId="77777777" w:rsidR="003C7695" w:rsidRPr="003C7695" w:rsidRDefault="003C7695" w:rsidP="003C7695">
      <w:r w:rsidRPr="003C7695">
        <w:rPr>
          <w:b/>
          <w:bCs/>
        </w:rPr>
        <w:t>Additional Considerations:</w:t>
      </w:r>
    </w:p>
    <w:p w14:paraId="2FE656A0" w14:textId="77777777" w:rsidR="003C7695" w:rsidRPr="003C7695" w:rsidRDefault="003C7695" w:rsidP="003C7695">
      <w:pPr>
        <w:numPr>
          <w:ilvl w:val="0"/>
          <w:numId w:val="3"/>
        </w:numPr>
      </w:pPr>
      <w:r w:rsidRPr="003C7695">
        <w:t>It's important to note that past performance is not indicative of future results.</w:t>
      </w:r>
    </w:p>
    <w:p w14:paraId="3295FDF6" w14:textId="77777777" w:rsidR="003C7695" w:rsidRPr="003C7695" w:rsidRDefault="003C7695" w:rsidP="003C7695">
      <w:pPr>
        <w:numPr>
          <w:ilvl w:val="0"/>
          <w:numId w:val="3"/>
        </w:numPr>
      </w:pPr>
      <w:r w:rsidRPr="003C7695">
        <w:t>This analysis only considers the price appreciation and does not factor in dividends or other potential income streams.</w:t>
      </w:r>
    </w:p>
    <w:p w14:paraId="3F3C84EF" w14:textId="77777777" w:rsidR="003C7695" w:rsidRPr="003C7695" w:rsidRDefault="003C7695" w:rsidP="003C7695">
      <w:r w:rsidRPr="003C7695">
        <w:rPr>
          <w:b/>
          <w:bCs/>
        </w:rPr>
        <w:t>Further Analysis:</w:t>
      </w:r>
    </w:p>
    <w:p w14:paraId="0FC49201" w14:textId="77777777" w:rsidR="003C7695" w:rsidRPr="003C7695" w:rsidRDefault="003C7695" w:rsidP="003C7695">
      <w:pPr>
        <w:numPr>
          <w:ilvl w:val="0"/>
          <w:numId w:val="4"/>
        </w:numPr>
      </w:pPr>
      <w:r w:rsidRPr="003C7695">
        <w:t>You could expand the analysis by examining the investment value and return over different time periods to provide a more comprehensive picture of NFLX's historical performance.</w:t>
      </w:r>
    </w:p>
    <w:p w14:paraId="0321E74A" w14:textId="77777777" w:rsidR="003C7695" w:rsidRPr="003C7695" w:rsidRDefault="003C7695" w:rsidP="003C7695">
      <w:r w:rsidRPr="003C7695">
        <w:t>This explanation clearly outlines the query's purpose, the steps involved in the calculation, and the interpretation of the results. It also acknowledges limitations and suggests further avenues for exploration.</w:t>
      </w:r>
    </w:p>
    <w:p w14:paraId="625468BE" w14:textId="77777777" w:rsidR="00464A62" w:rsidRDefault="00464A62"/>
    <w:sectPr w:rsidR="0046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E2CB8"/>
    <w:multiLevelType w:val="multilevel"/>
    <w:tmpl w:val="79AE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D71E6"/>
    <w:multiLevelType w:val="multilevel"/>
    <w:tmpl w:val="87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90EF4"/>
    <w:multiLevelType w:val="multilevel"/>
    <w:tmpl w:val="B36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0571F"/>
    <w:multiLevelType w:val="multilevel"/>
    <w:tmpl w:val="1D8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723230">
    <w:abstractNumId w:val="2"/>
  </w:num>
  <w:num w:numId="2" w16cid:durableId="1374041164">
    <w:abstractNumId w:val="0"/>
  </w:num>
  <w:num w:numId="3" w16cid:durableId="242837665">
    <w:abstractNumId w:val="3"/>
  </w:num>
  <w:num w:numId="4" w16cid:durableId="38125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95"/>
    <w:rsid w:val="003C7695"/>
    <w:rsid w:val="004633B9"/>
    <w:rsid w:val="00464A62"/>
    <w:rsid w:val="006570F6"/>
    <w:rsid w:val="00C2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773E"/>
  <w15:chartTrackingRefBased/>
  <w15:docId w15:val="{6AE03106-0DFB-48F6-B860-D3CB4EC8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Bray</dc:creator>
  <cp:keywords/>
  <dc:description/>
  <cp:lastModifiedBy>Kevin Bray</cp:lastModifiedBy>
  <cp:revision>1</cp:revision>
  <dcterms:created xsi:type="dcterms:W3CDTF">2024-05-31T14:20:00Z</dcterms:created>
  <dcterms:modified xsi:type="dcterms:W3CDTF">2024-05-31T14:28:00Z</dcterms:modified>
</cp:coreProperties>
</file>