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r>
        <w:t>![</w:t>
      </w:r>
      <w:r w:rsidRPr="004B6905">
        <w:t xml:space="preserve"> 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lastRenderedPageBreak/>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29D6514D"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w:t>
      </w:r>
      <w:proofErr w:type="spellStart"/>
      <w:r w:rsidR="00804973">
        <w:t>GutHub</w:t>
      </w:r>
      <w:proofErr w:type="spellEnd"/>
      <w:r w:rsidR="00804973">
        <w:t xml:space="preserve"> was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7B9C9531" w14:textId="77777777" w:rsidR="00804973" w:rsidRDefault="00804973" w:rsidP="006634B5"/>
    <w:p w14:paraId="4A6FE1BB" w14:textId="4053FDE4" w:rsidR="00804973" w:rsidRDefault="00804973" w:rsidP="006634B5">
      <w:r>
        <w:rPr>
          <w:noProof/>
        </w:rPr>
        <w:lastRenderedPageBreak/>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1AA7D6CB" w14:textId="41147F99" w:rsidR="004B6905" w:rsidRDefault="004B6905" w:rsidP="006634B5">
      <w:r>
        <w:t>!</w:t>
      </w:r>
      <w:r w:rsidR="00BD14DC">
        <w:t>[</w:t>
      </w:r>
      <w:proofErr w:type="spellStart"/>
      <w:r w:rsidRPr="004B6905">
        <w:t>nflx_vs_spy_sma</w:t>
      </w:r>
      <w:proofErr w:type="spellEnd"/>
      <w:r w:rsidR="00BD14DC">
        <w:t>]</w:t>
      </w:r>
      <w:r>
        <w:t>(</w:t>
      </w:r>
      <w:r w:rsidRPr="004B6905">
        <w:t xml:space="preserve"> 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3"/>
      <w:r w:rsidR="00C83E58">
        <w:t>Golden Cross</w:t>
      </w:r>
      <w:commentRangeEnd w:id="3"/>
      <w:r w:rsidR="00831CCF">
        <w:rPr>
          <w:rStyle w:val="CommentReference"/>
        </w:rPr>
        <w:commentReference w:id="3"/>
      </w:r>
      <w:r w:rsidR="00C83E58">
        <w:t>”</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4"/>
      <w:r w:rsidR="00C83E58">
        <w:t>Death Cross</w:t>
      </w:r>
      <w:commentRangeEnd w:id="4"/>
      <w:r w:rsidR="00831CCF">
        <w:rPr>
          <w:rStyle w:val="CommentReference"/>
        </w:rPr>
        <w:commentReference w:id="4"/>
      </w:r>
      <w:r w:rsidR="00C83E58">
        <w:t>”</w:t>
      </w:r>
      <w:r>
        <w:t>.</w:t>
      </w:r>
      <w:r w:rsidR="00194CFF">
        <w:t xml:space="preserve">  This concept could also be applied </w:t>
      </w:r>
      <w:r w:rsidR="00194CFF">
        <w:lastRenderedPageBreak/>
        <w:t xml:space="preserve">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A9FBADE" w14:textId="1D7681C7" w:rsidR="00804973" w:rsidRDefault="00804973" w:rsidP="00C83E58">
      <w:pPr>
        <w:tabs>
          <w:tab w:val="left" w:pos="1668"/>
        </w:tabs>
      </w:pPr>
      <w:r>
        <w:rPr>
          <w:noProof/>
        </w:rPr>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74E1C47" w:rsidR="00BD14DC" w:rsidRDefault="004B6905" w:rsidP="00C83E58">
      <w:pPr>
        <w:tabs>
          <w:tab w:val="left" w:pos="1668"/>
        </w:tabs>
      </w:pPr>
      <w:r>
        <w:t>!</w:t>
      </w:r>
      <w:r w:rsidR="00BD14DC">
        <w:t>[</w:t>
      </w:r>
      <w:proofErr w:type="spellStart"/>
      <w:r w:rsidRPr="004B6905">
        <w:t>nflx_vs_spy_hv</w:t>
      </w:r>
      <w:proofErr w:type="spellEnd"/>
      <w:r w:rsidR="00BD14DC">
        <w:t>]</w:t>
      </w:r>
      <w:r>
        <w:t>(</w:t>
      </w:r>
      <w:r w:rsidRPr="004B6905">
        <w:t xml:space="preserve"> https://github.com/k1bray/stock-price-analysis/blob/main/Visuals/nflx_vs_spy_hv.png</w:t>
      </w:r>
      <w:r>
        <w:t>)</w:t>
      </w:r>
    </w:p>
    <w:p w14:paraId="76B28D15" w14:textId="131F08DD" w:rsidR="00C83E58" w:rsidRDefault="00C83E58" w:rsidP="00C83E58">
      <w:pPr>
        <w:tabs>
          <w:tab w:val="left" w:pos="1668"/>
        </w:tabs>
      </w:pPr>
      <w:commentRangeStart w:id="5"/>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5"/>
      <w:r>
        <w:rPr>
          <w:rStyle w:val="CommentReference"/>
        </w:rPr>
        <w:commentReference w:id="5"/>
      </w:r>
    </w:p>
    <w:p w14:paraId="657C9324" w14:textId="3D1690A4" w:rsidR="00DC702E" w:rsidRDefault="00DC702E" w:rsidP="00C83E58">
      <w:pPr>
        <w:tabs>
          <w:tab w:val="left" w:pos="1668"/>
        </w:tabs>
      </w:pPr>
      <w:r>
        <w:lastRenderedPageBreak/>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xml:space="preserve">. This suggests some level of consistency, </w:t>
      </w:r>
      <w:commentRangeStart w:id="6"/>
      <w:r w:rsidRPr="002A0A65">
        <w:t xml:space="preserve">but it's important to remember that past performance isn't a guarantee of future results. </w:t>
      </w:r>
      <w:commentRangeEnd w:id="6"/>
      <w:r w:rsidR="00F93E53">
        <w:rPr>
          <w:rStyle w:val="CommentReference"/>
        </w:rPr>
        <w:commentReference w:id="6"/>
      </w:r>
      <w:r w:rsidRPr="002A0A65">
        <w:t>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lastRenderedPageBreak/>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822114B" w14:textId="452B84A0" w:rsidR="00042034" w:rsidRDefault="00042034" w:rsidP="003C7695">
      <w:r>
        <w:rPr>
          <w:noProof/>
        </w:rPr>
        <w:lastRenderedPageBreak/>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6D67C3E" w:rsidR="00C83E58" w:rsidRDefault="004B6905" w:rsidP="003C7695">
      <w:r>
        <w:t>!</w:t>
      </w:r>
      <w:r w:rsidR="00BD14DC">
        <w:t>[</w:t>
      </w:r>
      <w:r w:rsidRPr="004B6905">
        <w:t xml:space="preserve"> </w:t>
      </w:r>
      <w:proofErr w:type="spellStart"/>
      <w:r w:rsidRPr="004B6905">
        <w:t>nflx_vs_spy_annual_pct_return</w:t>
      </w:r>
      <w:proofErr w:type="spellEnd"/>
      <w:r w:rsidR="00BD14DC">
        <w:t>]</w:t>
      </w:r>
      <w:r>
        <w:t>(</w:t>
      </w:r>
      <w:r w:rsidRPr="004B6905">
        <w:t xml:space="preserve"> https://github.com/k1bray/stock-price-analysis/blob/main/Visuals/nflx_vs_spy_annual_pct_return.png</w:t>
      </w:r>
      <w:r>
        <w:t>)</w:t>
      </w:r>
    </w:p>
    <w:p w14:paraId="0FEF105F" w14:textId="77777777" w:rsidR="00AF5A1A" w:rsidRDefault="00AF5A1A" w:rsidP="003C7695"/>
    <w:p w14:paraId="03939F87" w14:textId="77777777" w:rsidR="00F93E53" w:rsidRPr="00F93E53" w:rsidRDefault="00F93E53" w:rsidP="00F93E53">
      <w:r w:rsidRPr="00F93E53">
        <w:t xml:space="preserve">The chart above highlights a trend towards greater stability in NFLX's annual percentage returns over the past decade compared to its earlier years. However, </w:t>
      </w:r>
      <w:commentRangeStart w:id="7"/>
      <w:r w:rsidRPr="00F93E53">
        <w:t>it's important to remember that past performance is not a guarantee of future results.</w:t>
      </w:r>
      <w:commentRangeEnd w:id="7"/>
      <w:r>
        <w:rPr>
          <w:rStyle w:val="CommentReference"/>
        </w:rPr>
        <w:commentReference w:id="7"/>
      </w:r>
    </w:p>
    <w:p w14:paraId="477398F1" w14:textId="6D306873"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The stock market itself, even a broad index like SPY, carries inherent risk.</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77777777" w:rsidR="00F93E53" w:rsidRDefault="00F93E53" w:rsidP="00166FBF">
      <w:r w:rsidRPr="00F93E53">
        <w:t xml:space="preserve">To assess the historical long-term performance of NFLX stock, we analyzed the potential return using a hypothetical $100 investment made on the IPO date, May 23, 2002 (split-adjusted). The </w:t>
      </w:r>
      <w:r w:rsidRPr="00F93E53">
        <w:lastRenderedPageBreak/>
        <w:t>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8"/>
      <w:r>
        <w:fldChar w:fldCharType="begin"/>
      </w:r>
      <w:r>
        <w:instrText>HYPERLINK "https://ir.netflix.net/financials/financial-statements/default.aspx"</w:instrText>
      </w:r>
      <w:r>
        <w:fldChar w:fldCharType="separate"/>
      </w:r>
      <w:r>
        <w:rPr>
          <w:rStyle w:val="Hyperlink"/>
        </w:rPr>
        <w:t>here</w:t>
      </w:r>
      <w:r>
        <w:fldChar w:fldCharType="end"/>
      </w:r>
      <w:commentRangeEnd w:id="8"/>
      <w:r>
        <w:rPr>
          <w:rStyle w:val="CommentReference"/>
        </w:rPr>
        <w:commentReference w:id="8"/>
      </w:r>
      <w:r>
        <w:t>.</w:t>
      </w:r>
    </w:p>
    <w:p w14:paraId="6C2C59DF" w14:textId="0DC44E49" w:rsidR="004143E6" w:rsidRDefault="00382185" w:rsidP="00653173">
      <w:commentRangeStart w:id="9"/>
      <w:r>
        <w:t>Citations?</w:t>
      </w:r>
      <w:commentRangeEnd w:id="9"/>
      <w:r>
        <w:rPr>
          <w:rStyle w:val="CommentReference"/>
        </w:rPr>
        <w:commentReference w:id="9"/>
      </w:r>
    </w:p>
    <w:p w14:paraId="6605951B" w14:textId="78D34BB6" w:rsidR="005060CD" w:rsidRDefault="005060CD" w:rsidP="00653173">
      <w:hyperlink r:id="rId19" w:history="1">
        <w:r w:rsidRPr="00C5379E">
          <w:rPr>
            <w:rStyle w:val="Hyperlink"/>
          </w:rPr>
          <w:t>https://www.investopedia.com/netflix-s-better-than-expected-q4-revenue-got-a-boost-from-strong-subscriber-growth-8547829</w:t>
        </w:r>
      </w:hyperlink>
    </w:p>
    <w:p w14:paraId="7D6D2EF1" w14:textId="7F25413B" w:rsidR="005060CD" w:rsidRDefault="005060CD" w:rsidP="00653173">
      <w:hyperlink r:id="rId20" w:history="1">
        <w:r w:rsidRPr="00C5379E">
          <w:rPr>
            <w:rStyle w:val="Hyperlink"/>
          </w:rPr>
          <w:t>https://www.investopedia.com/netflix-looks-to-accelerate-revenue-and-subscriber-growth-for-q4-8546779#:~:text=Netflix%20lost%20net%20subscribers%20for,its%20bid%20to%20reestablish%20growth</w:t>
        </w:r>
      </w:hyperlink>
      <w:r w:rsidRPr="005060CD">
        <w:t>.</w:t>
      </w:r>
    </w:p>
    <w:p w14:paraId="2EBBD1BF" w14:textId="1A8EBD05" w:rsidR="005060CD" w:rsidRDefault="005060CD" w:rsidP="00653173">
      <w:hyperlink r:id="rId21" w:history="1">
        <w:r w:rsidRPr="00C5379E">
          <w:rPr>
            <w:rStyle w:val="Hyperlink"/>
          </w:rPr>
          <w:t>https://www.similarweb.com/blog/insights/media-entertainment-news/streaming-q1-2023/</w:t>
        </w:r>
      </w:hyperlink>
    </w:p>
    <w:p w14:paraId="0068DB79" w14:textId="06DD8940" w:rsidR="005060CD" w:rsidRDefault="00A1584F" w:rsidP="00653173">
      <w:hyperlink r:id="rId22" w:history="1">
        <w:r w:rsidRPr="00C5379E">
          <w:rPr>
            <w:rStyle w:val="Hyperlink"/>
          </w:rPr>
          <w:t>https://s22.q4cdn.com/959853165/files/doc_financials/2022/q4/Netflix,-Inc.,-Q4-2022-Earnings-Call,-Jan-19,-2023.pdf</w:t>
        </w:r>
      </w:hyperlink>
    </w:p>
    <w:p w14:paraId="5C21CD6A" w14:textId="53CB7CB6" w:rsidR="00A1584F" w:rsidRDefault="00A1584F" w:rsidP="00653173">
      <w:hyperlink r:id="rId23" w:history="1">
        <w:r w:rsidRPr="00C5379E">
          <w:rPr>
            <w:rStyle w:val="Hyperlink"/>
          </w:rPr>
          <w:t>https://s22.q4cdn.com/959853165/files/doc_financials/2022/q4/FINAL-Q4-22-Shareholder-Letter.pdf</w:t>
        </w:r>
      </w:hyperlink>
    </w:p>
    <w:p w14:paraId="3B92344B" w14:textId="77777777" w:rsidR="00A1584F" w:rsidRPr="00382185" w:rsidRDefault="00A1584F" w:rsidP="00653173"/>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lastRenderedPageBreak/>
        <w:drawing>
          <wp:inline distT="0" distB="0" distL="0" distR="0" wp14:anchorId="73498BA6" wp14:editId="019B2FF4">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AB41CB6" w14:textId="60733E07" w:rsidR="00653173" w:rsidRDefault="00653173" w:rsidP="00653173">
      <w:commentRangeStart w:id="10"/>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10"/>
      <w:r w:rsidR="000A261E">
        <w:rPr>
          <w:rStyle w:val="CommentReference"/>
        </w:rPr>
        <w:commentReference w:id="10"/>
      </w:r>
    </w:p>
    <w:p w14:paraId="6F5E3220" w14:textId="77777777" w:rsidR="004143E6" w:rsidRDefault="004143E6" w:rsidP="00653173"/>
    <w:p w14:paraId="4ABE4C8E" w14:textId="1519DC1E" w:rsidR="00653173" w:rsidRDefault="001C73C3" w:rsidP="00653173">
      <w:r>
        <w:rPr>
          <w:noProof/>
        </w:rPr>
        <w:drawing>
          <wp:inline distT="0" distB="0" distL="0" distR="0" wp14:anchorId="1C1E1922" wp14:editId="49B6E399">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18BC6A5" w14:textId="6AC1765A" w:rsidR="00653173" w:rsidRDefault="00653173" w:rsidP="00653173">
      <w:r>
        <w:t>The consistency of revenue growth demonstrates the strength of the NFLX business model, as well as their placement among their competitors with respect to capturing market share.</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lastRenderedPageBreak/>
        <w:t>Net Income</w:t>
      </w:r>
      <w:r w:rsidR="008810AA">
        <w:rPr>
          <w:b/>
          <w:bCs/>
        </w:rPr>
        <w:t xml:space="preserve"> &amp; Operating income</w:t>
      </w:r>
    </w:p>
    <w:p w14:paraId="78EA9A0B" w14:textId="18B0340C" w:rsidR="000A261E" w:rsidRPr="008810AA" w:rsidRDefault="00FB3A0C" w:rsidP="00653173">
      <w:r>
        <w:rPr>
          <w:noProof/>
        </w:rPr>
        <w:drawing>
          <wp:inline distT="0" distB="0" distL="0" distR="0" wp14:anchorId="3AC97FC9" wp14:editId="54E5A39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0F3DDCA" w14:textId="77777777" w:rsidR="008810AA" w:rsidRDefault="008810AA" w:rsidP="00653173">
      <w:pPr>
        <w:rPr>
          <w:rFonts w:ascii="Calibri" w:hAnsi="Calibri" w:cs="Calibri"/>
        </w:rPr>
      </w:pPr>
    </w:p>
    <w:p w14:paraId="49D962AB" w14:textId="69A3C52A"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in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33353895"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 xml:space="preserve">the net income.  </w:t>
      </w:r>
    </w:p>
    <w:p w14:paraId="69C01649" w14:textId="60D70239"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0F7C35FC"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lastRenderedPageBreak/>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2777F5A" w14:textId="77777777" w:rsidR="00653173" w:rsidRDefault="00653173" w:rsidP="00653173"/>
    <w:p w14:paraId="2D5D7C15" w14:textId="1C6E38CA" w:rsidR="00653173" w:rsidRDefault="00653173" w:rsidP="00653173">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reported</w:t>
      </w:r>
      <w:r w:rsidR="00682D6F">
        <w:t xml:space="preserve"> one-time charges.</w:t>
      </w:r>
    </w:p>
    <w:p w14:paraId="3C6BEE79" w14:textId="2CA646C2"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could greatly benefit from overall low marginal costs.  This gives them the ability to maintain lower gross margins, relatively speaking, and still remain quite competitive in their market.</w:t>
      </w:r>
    </w:p>
    <w:p w14:paraId="48014A3F" w14:textId="01F5500E"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p>
    <w:p w14:paraId="2734761F" w14:textId="7ABC89A0" w:rsidR="00653173" w:rsidRPr="00D97C10" w:rsidRDefault="00ED3C08" w:rsidP="00ED3C08">
      <w:r>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lastRenderedPageBreak/>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EA4BA40" w14:textId="2AE15788" w:rsidR="00653173" w:rsidRDefault="00653173" w:rsidP="00653173">
      <w:r>
        <w:t>Looking at the EPS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drawing>
          <wp:inline distT="0" distB="0" distL="0" distR="0" wp14:anchorId="42EE7E97" wp14:editId="18D81E5C">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CE37B7A" w14:textId="346435A4" w:rsidR="00653173" w:rsidRPr="00B2236C" w:rsidRDefault="00653173" w:rsidP="00653173">
      <w:r>
        <w:lastRenderedPageBreak/>
        <w:t xml:space="preserve">The increasing values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4ADDEC7" w14:textId="77777777" w:rsidR="007F0967" w:rsidRDefault="007F0967" w:rsidP="007F0967"/>
    <w:p w14:paraId="4AB7F28C" w14:textId="14BF5F41" w:rsidR="007F0967" w:rsidRDefault="007F0967" w:rsidP="007F0967">
      <w:r>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Pr="008A0F4B" w:rsidRDefault="00653173" w:rsidP="00653173">
      <w:r>
        <w:rPr>
          <w:noProof/>
        </w:rPr>
        <w:lastRenderedPageBreak/>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11625E6" w14:textId="31764E96"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They </w:t>
      </w:r>
      <w:r w:rsidR="00475892">
        <w:t xml:space="preserve">would potentially </w:t>
      </w:r>
      <w:r>
        <w:t>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lastRenderedPageBreak/>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ECF9420" w14:textId="3331E658" w:rsidR="00653173" w:rsidRDefault="00653173" w:rsidP="00653173">
      <w:r>
        <w:t xml:space="preserve">NFLX is showing a declining trend in their debt-to-equity ratio.  The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2DFF3CB" w14:textId="77777777" w:rsidR="008C1238" w:rsidRDefault="008C1238" w:rsidP="00653173"/>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9940CDF" w14:textId="77777777" w:rsidR="00653173" w:rsidRDefault="00653173" w:rsidP="00653173"/>
    <w:p w14:paraId="1FBEAC9E" w14:textId="77777777"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0F0E88F" w14:textId="5CE9E365" w:rsidR="00653173" w:rsidRDefault="00653173" w:rsidP="00653173">
      <w:r>
        <w:rPr>
          <w:rFonts w:ascii="Calibri" w:hAnsi="Calibri" w:cs="Calibri"/>
        </w:rPr>
        <w:t xml:space="preserve">While Total Liabilities have stayed fairly </w:t>
      </w:r>
      <w:r w:rsidR="00692B86">
        <w:rPr>
          <w:rFonts w:ascii="Calibri" w:hAnsi="Calibri" w:cs="Calibri"/>
        </w:rPr>
        <w:t>consistent</w:t>
      </w:r>
      <w:r>
        <w:rPr>
          <w:rFonts w:ascii="Calibri" w:hAnsi="Calibri" w:cs="Calibri"/>
        </w:rPr>
        <w:t>, Total Stockholders’ Equity has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442F55F" w14:textId="77777777" w:rsidR="00ED7461" w:rsidRDefault="00ED7461" w:rsidP="00653173">
      <w:pPr>
        <w:rPr>
          <w:rFonts w:ascii="Calibri" w:hAnsi="Calibri" w:cs="Calibri"/>
          <w:b/>
          <w:bCs/>
        </w:rPr>
      </w:pPr>
    </w:p>
    <w:p w14:paraId="688B15F0" w14:textId="1C86D020" w:rsidR="00653173" w:rsidRDefault="00653173" w:rsidP="00653173">
      <w:pPr>
        <w:rPr>
          <w:rFonts w:ascii="Calibri" w:hAnsi="Calibri" w:cs="Calibri"/>
        </w:rPr>
      </w:pPr>
      <w:commentRangeStart w:id="11"/>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 xml:space="preserve">financial health, as it </w:t>
      </w:r>
      <w:r w:rsidR="00044D58" w:rsidRPr="00044D58">
        <w:rPr>
          <w:rFonts w:ascii="Calibri" w:hAnsi="Calibri" w:cs="Calibri"/>
        </w:rPr>
        <w:lastRenderedPageBreak/>
        <w:t>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1FF41B2B" w14:textId="157C42CE" w:rsidR="001B09C4" w:rsidRDefault="001B09C4" w:rsidP="00653173">
      <w:pPr>
        <w:rPr>
          <w:rFonts w:ascii="Calibri" w:hAnsi="Calibri" w:cs="Calibri"/>
        </w:rPr>
      </w:pPr>
      <w:r>
        <w:rPr>
          <w:rFonts w:ascii="Calibri" w:hAnsi="Calibri" w:cs="Calibri"/>
        </w:rPr>
        <w:t>NFLX subscriber base has been increasing since the modest draw-down in early 2022.  Combined with strategic price increases, the introduction of their budget-friendly ad-supported subscription tier, as well as their increasing efficiency at using assets to generate revenue have all helped in boosting their operating cash flows.</w:t>
      </w:r>
      <w:commentRangeEnd w:id="11"/>
      <w:r>
        <w:rPr>
          <w:rStyle w:val="CommentReference"/>
        </w:rPr>
        <w:commentReference w:id="11"/>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25753E6" w14:textId="7457110A" w:rsidR="00653173" w:rsidRDefault="00653173" w:rsidP="00653173">
      <w:pPr>
        <w:rPr>
          <w:rFonts w:ascii="Calibri" w:hAnsi="Calibri" w:cs="Calibri"/>
        </w:rPr>
      </w:pPr>
      <w:commentRangeStart w:id="12"/>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2"/>
      <w:r>
        <w:rPr>
          <w:rStyle w:val="CommentReference"/>
        </w:rPr>
        <w:commentReference w:id="12"/>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4C7C08B" w14:textId="77777777"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3"/>
      <w:r>
        <w:t>Is NFLX a “buy”?</w:t>
      </w:r>
      <w:commentRangeEnd w:id="13"/>
      <w:r>
        <w:rPr>
          <w:rStyle w:val="CommentReference"/>
        </w:rPr>
        <w:commentReference w:id="13"/>
      </w:r>
    </w:p>
    <w:p w14:paraId="4F8930F4" w14:textId="77777777" w:rsidR="000B3738" w:rsidRDefault="000B3738" w:rsidP="000B3738">
      <w:r w:rsidRPr="003C7695">
        <w:t>It's important to note that past performance is not indicative of future results.</w:t>
      </w:r>
      <w:r>
        <w:t xml:space="preserve">  </w:t>
      </w:r>
      <w:commentRangeStart w:id="14"/>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4"/>
      <w:r>
        <w:rPr>
          <w:rStyle w:val="CommentReference"/>
        </w:rPr>
        <w:commentReference w:id="14"/>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6-26T11:28:00Z" w:initials="KB">
    <w:p w14:paraId="5DAF97E8" w14:textId="77777777" w:rsidR="00831CCF" w:rsidRDefault="00831CCF" w:rsidP="00831CCF">
      <w:pPr>
        <w:pStyle w:val="CommentText"/>
      </w:pPr>
      <w:r>
        <w:rPr>
          <w:rStyle w:val="CommentReference"/>
        </w:rPr>
        <w:annotationRef/>
      </w:r>
      <w:r>
        <w:t>Cite a date with an example</w:t>
      </w:r>
    </w:p>
  </w:comment>
  <w:comment w:id="4"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5" w:author="Kevin Bray" w:date="2024-06-05T15:25:00Z" w:initials="KB">
    <w:p w14:paraId="6D8510A7" w14:textId="3A85486A" w:rsidR="00C83E58" w:rsidRDefault="00C83E58" w:rsidP="00C83E58">
      <w:pPr>
        <w:pStyle w:val="CommentText"/>
      </w:pPr>
      <w:r>
        <w:rPr>
          <w:rStyle w:val="CommentReference"/>
        </w:rPr>
        <w:annotationRef/>
      </w:r>
      <w:r>
        <w:t>Quote and link a definition from investopedia.com?</w:t>
      </w:r>
    </w:p>
  </w:comment>
  <w:comment w:id="6" w:author="Kevin Bray" w:date="2024-06-25T11:43:00Z" w:initials="KB">
    <w:p w14:paraId="36E49DD4" w14:textId="77777777" w:rsidR="00F93E53" w:rsidRDefault="00F93E53" w:rsidP="00F93E53">
      <w:pPr>
        <w:pStyle w:val="CommentText"/>
      </w:pPr>
      <w:r>
        <w:rPr>
          <w:rStyle w:val="CommentReference"/>
        </w:rPr>
        <w:annotationRef/>
      </w:r>
      <w:r>
        <w:t>Say it again?</w:t>
      </w:r>
    </w:p>
  </w:comment>
  <w:comment w:id="7" w:author="Kevin Bray" w:date="2024-06-25T11:44:00Z" w:initials="KB">
    <w:p w14:paraId="5DA0AC00" w14:textId="77777777" w:rsidR="00F93E53" w:rsidRDefault="00F93E53" w:rsidP="00F93E53">
      <w:pPr>
        <w:pStyle w:val="CommentText"/>
      </w:pPr>
      <w:r>
        <w:rPr>
          <w:rStyle w:val="CommentReference"/>
        </w:rPr>
        <w:annotationRef/>
      </w:r>
      <w:r>
        <w:t>And again...</w:t>
      </w:r>
    </w:p>
  </w:comment>
  <w:comment w:id="8"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9"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0" w:author="Kevin Bray" w:date="2024-06-25T08:04:00Z" w:initials="KB">
    <w:p w14:paraId="3359AFB6" w14:textId="25DBEF2F" w:rsidR="000A261E" w:rsidRDefault="000A261E" w:rsidP="000A261E">
      <w:pPr>
        <w:pStyle w:val="CommentText"/>
      </w:pPr>
      <w:r>
        <w:rPr>
          <w:rStyle w:val="CommentReference"/>
        </w:rPr>
        <w:annotationRef/>
      </w:r>
      <w:r>
        <w:t>Take another look at this</w:t>
      </w:r>
    </w:p>
  </w:comment>
  <w:comment w:id="11" w:author="Kevin Bray" w:date="2024-07-02T10:18:00Z" w:initials="KB">
    <w:p w14:paraId="519AFE45" w14:textId="77777777"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2"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3"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4"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5DAF97E8" w15:done="0"/>
  <w15:commentEx w15:paraId="14CFA886" w15:done="0"/>
  <w15:commentEx w15:paraId="6D8510A7" w15:done="0"/>
  <w15:commentEx w15:paraId="36E49DD4" w15:done="0"/>
  <w15:commentEx w15:paraId="5DA0AC00" w15:done="0"/>
  <w15:commentEx w15:paraId="104AF2D4" w15:done="0"/>
  <w15:commentEx w15:paraId="3EFBEE02" w15:done="0"/>
  <w15:commentEx w15:paraId="3359AFB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127E3AF7" w16cex:dateUtc="2024-06-26T15:28:00Z"/>
  <w16cex:commentExtensible w16cex:durableId="352C21D9" w16cex:dateUtc="2024-06-26T15:28:00Z"/>
  <w16cex:commentExtensible w16cex:durableId="056CCF1F" w16cex:dateUtc="2024-06-05T19:25:00Z"/>
  <w16cex:commentExtensible w16cex:durableId="43488EBC" w16cex:dateUtc="2024-06-25T15:43:00Z"/>
  <w16cex:commentExtensible w16cex:durableId="428F83E4" w16cex:dateUtc="2024-06-25T15:44:00Z"/>
  <w16cex:commentExtensible w16cex:durableId="37E9F8D4" w16cex:dateUtc="2024-06-01T09:30:00Z"/>
  <w16cex:commentExtensible w16cex:durableId="256851DC" w16cex:dateUtc="2024-07-02T14:20:00Z"/>
  <w16cex:commentExtensible w16cex:durableId="3F33DD2E" w16cex:dateUtc="2024-06-25T12:04: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5DAF97E8" w16cid:durableId="127E3AF7"/>
  <w16cid:commentId w16cid:paraId="14CFA886" w16cid:durableId="352C21D9"/>
  <w16cid:commentId w16cid:paraId="6D8510A7" w16cid:durableId="056CCF1F"/>
  <w16cid:commentId w16cid:paraId="36E49DD4" w16cid:durableId="43488EBC"/>
  <w16cid:commentId w16cid:paraId="5DA0AC00" w16cid:durableId="428F83E4"/>
  <w16cid:commentId w16cid:paraId="104AF2D4" w16cid:durableId="37E9F8D4"/>
  <w16cid:commentId w16cid:paraId="3EFBEE02" w16cid:durableId="256851DC"/>
  <w16cid:commentId w16cid:paraId="3359AFB6" w16cid:durableId="3F33DD2E"/>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217A2"/>
    <w:rsid w:val="00042034"/>
    <w:rsid w:val="000433B2"/>
    <w:rsid w:val="00044D58"/>
    <w:rsid w:val="00060CBA"/>
    <w:rsid w:val="00090E1D"/>
    <w:rsid w:val="00092B8E"/>
    <w:rsid w:val="00097A24"/>
    <w:rsid w:val="00097F7B"/>
    <w:rsid w:val="000A261E"/>
    <w:rsid w:val="000B3738"/>
    <w:rsid w:val="000C1C4A"/>
    <w:rsid w:val="000F41AA"/>
    <w:rsid w:val="00102670"/>
    <w:rsid w:val="001043FD"/>
    <w:rsid w:val="00122091"/>
    <w:rsid w:val="00132899"/>
    <w:rsid w:val="00160667"/>
    <w:rsid w:val="00166FBF"/>
    <w:rsid w:val="0018406A"/>
    <w:rsid w:val="00194CFF"/>
    <w:rsid w:val="001A3D97"/>
    <w:rsid w:val="001B09C4"/>
    <w:rsid w:val="001B5DC9"/>
    <w:rsid w:val="001C73C3"/>
    <w:rsid w:val="001D6BF3"/>
    <w:rsid w:val="001E641E"/>
    <w:rsid w:val="00224025"/>
    <w:rsid w:val="002262E3"/>
    <w:rsid w:val="002466B5"/>
    <w:rsid w:val="002A088D"/>
    <w:rsid w:val="002A0A65"/>
    <w:rsid w:val="002C311B"/>
    <w:rsid w:val="002D1E46"/>
    <w:rsid w:val="002D3E5D"/>
    <w:rsid w:val="002D4985"/>
    <w:rsid w:val="0031136D"/>
    <w:rsid w:val="0031282E"/>
    <w:rsid w:val="003762CB"/>
    <w:rsid w:val="00382185"/>
    <w:rsid w:val="0039697A"/>
    <w:rsid w:val="003C7695"/>
    <w:rsid w:val="003D003A"/>
    <w:rsid w:val="003F007E"/>
    <w:rsid w:val="003F61A7"/>
    <w:rsid w:val="003F6A83"/>
    <w:rsid w:val="00401A0D"/>
    <w:rsid w:val="004143E6"/>
    <w:rsid w:val="00426348"/>
    <w:rsid w:val="00437CF5"/>
    <w:rsid w:val="0044428D"/>
    <w:rsid w:val="004605B5"/>
    <w:rsid w:val="004633B9"/>
    <w:rsid w:val="00464697"/>
    <w:rsid w:val="00464A62"/>
    <w:rsid w:val="00467A4D"/>
    <w:rsid w:val="004706C2"/>
    <w:rsid w:val="00475892"/>
    <w:rsid w:val="004845BD"/>
    <w:rsid w:val="004A584D"/>
    <w:rsid w:val="004B6905"/>
    <w:rsid w:val="004C3A38"/>
    <w:rsid w:val="005040FB"/>
    <w:rsid w:val="005060CD"/>
    <w:rsid w:val="005069C4"/>
    <w:rsid w:val="00510B16"/>
    <w:rsid w:val="005515D9"/>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5F96"/>
    <w:rsid w:val="00682D6F"/>
    <w:rsid w:val="00692B86"/>
    <w:rsid w:val="006A2924"/>
    <w:rsid w:val="006A2ABF"/>
    <w:rsid w:val="006E14C7"/>
    <w:rsid w:val="006F793F"/>
    <w:rsid w:val="00732C89"/>
    <w:rsid w:val="0074241D"/>
    <w:rsid w:val="00780B27"/>
    <w:rsid w:val="00782079"/>
    <w:rsid w:val="00783CB1"/>
    <w:rsid w:val="007C5E17"/>
    <w:rsid w:val="007D0634"/>
    <w:rsid w:val="007E0596"/>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7448"/>
    <w:rsid w:val="009C0F1C"/>
    <w:rsid w:val="009C0F32"/>
    <w:rsid w:val="009C2CF0"/>
    <w:rsid w:val="009D74AB"/>
    <w:rsid w:val="009F34EF"/>
    <w:rsid w:val="00A07566"/>
    <w:rsid w:val="00A1584F"/>
    <w:rsid w:val="00A23A37"/>
    <w:rsid w:val="00A702A3"/>
    <w:rsid w:val="00AA2BA7"/>
    <w:rsid w:val="00AA56FE"/>
    <w:rsid w:val="00AC5B13"/>
    <w:rsid w:val="00AD286C"/>
    <w:rsid w:val="00AD78ED"/>
    <w:rsid w:val="00AE7E7B"/>
    <w:rsid w:val="00AF5A1A"/>
    <w:rsid w:val="00B159A9"/>
    <w:rsid w:val="00B2236C"/>
    <w:rsid w:val="00B520AA"/>
    <w:rsid w:val="00B527C5"/>
    <w:rsid w:val="00B75C30"/>
    <w:rsid w:val="00BC52E6"/>
    <w:rsid w:val="00BC55B1"/>
    <w:rsid w:val="00BD14DC"/>
    <w:rsid w:val="00BD39BB"/>
    <w:rsid w:val="00BE013A"/>
    <w:rsid w:val="00BF2829"/>
    <w:rsid w:val="00C04BB1"/>
    <w:rsid w:val="00C21619"/>
    <w:rsid w:val="00C62540"/>
    <w:rsid w:val="00C67B58"/>
    <w:rsid w:val="00C83E58"/>
    <w:rsid w:val="00C902FC"/>
    <w:rsid w:val="00CA163F"/>
    <w:rsid w:val="00CC0A53"/>
    <w:rsid w:val="00CC4E26"/>
    <w:rsid w:val="00D23742"/>
    <w:rsid w:val="00D51CDE"/>
    <w:rsid w:val="00D80248"/>
    <w:rsid w:val="00D900C1"/>
    <w:rsid w:val="00DA7FAF"/>
    <w:rsid w:val="00DB5725"/>
    <w:rsid w:val="00DC562A"/>
    <w:rsid w:val="00DC702E"/>
    <w:rsid w:val="00DF4431"/>
    <w:rsid w:val="00E05502"/>
    <w:rsid w:val="00E16F5B"/>
    <w:rsid w:val="00E2237F"/>
    <w:rsid w:val="00E254B3"/>
    <w:rsid w:val="00E2736B"/>
    <w:rsid w:val="00E3011A"/>
    <w:rsid w:val="00E570B5"/>
    <w:rsid w:val="00EA0D60"/>
    <w:rsid w:val="00EA6D08"/>
    <w:rsid w:val="00EB0994"/>
    <w:rsid w:val="00EC5B3E"/>
    <w:rsid w:val="00ED3C08"/>
    <w:rsid w:val="00ED7461"/>
    <w:rsid w:val="00ED7E76"/>
    <w:rsid w:val="00EE10C4"/>
    <w:rsid w:val="00EE7855"/>
    <w:rsid w:val="00F10D76"/>
    <w:rsid w:val="00F1183A"/>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3.xml"/><Relationship Id="rId39" Type="http://schemas.openxmlformats.org/officeDocument/2006/relationships/fontTable" Target="fontTable.xml"/><Relationship Id="rId21" Type="http://schemas.openxmlformats.org/officeDocument/2006/relationships/hyperlink" Target="https://www.similarweb.com/blog/insights/media-entertainment-news/streaming-q1-2023/" TargetMode="External"/><Relationship Id="rId34" Type="http://schemas.openxmlformats.org/officeDocument/2006/relationships/chart" Target="charts/chart11.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looks-to-accelerate-revenue-and-subscriber-growth-for-q4-8546779#:~:text=Netflix%20lost%20net%20subscribers%20for,its%20bid%20to%20reestablish%20growth" TargetMode="External"/><Relationship Id="rId29" Type="http://schemas.openxmlformats.org/officeDocument/2006/relationships/chart" Target="charts/chart6.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chart" Target="charts/chart1.xml"/><Relationship Id="rId32" Type="http://schemas.openxmlformats.org/officeDocument/2006/relationships/chart" Target="charts/chart9.xml"/><Relationship Id="rId37" Type="http://schemas.openxmlformats.org/officeDocument/2006/relationships/chart" Target="charts/chart14.xml"/><Relationship Id="rId40" Type="http://schemas.microsoft.com/office/2011/relationships/people" Target="people.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s22.q4cdn.com/959853165/files/doc_financials/2022/q4/FINAL-Q4-22-Shareholder-Letter.pdf" TargetMode="External"/><Relationship Id="rId28" Type="http://schemas.openxmlformats.org/officeDocument/2006/relationships/chart" Target="charts/chart5.xml"/><Relationship Id="rId36" Type="http://schemas.openxmlformats.org/officeDocument/2006/relationships/chart" Target="charts/chart13.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www.investopedia.com/netflix-s-better-than-expected-q4-revenue-got-a-boost-from-strong-subscriber-growth-8547829" TargetMode="External"/><Relationship Id="rId31" Type="http://schemas.openxmlformats.org/officeDocument/2006/relationships/chart" Target="charts/chart8.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hyperlink" Target="https://s22.q4cdn.com/959853165/files/doc_financials/2022/q4/Netflix,-Inc.,-Q4-2022-Earnings-Call,-Jan-19,-2023.pdf" TargetMode="External"/><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chart" Target="charts/chart12.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2.xml"/><Relationship Id="rId33" Type="http://schemas.openxmlformats.org/officeDocument/2006/relationships/chart" Target="charts/chart10.xml"/><Relationship Id="rId38" Type="http://schemas.openxmlformats.org/officeDocument/2006/relationships/chart" Target="charts/chart1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showLegendKey val="0"/>
          <c:showVal val="0"/>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0"/>
        <c:axPos val="l"/>
        <c:numFmt formatCode="&quot;$&quot;#,##0.0,,&quot;B&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numFmt formatCode="#,##0.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33815</TotalTime>
  <Pages>21</Pages>
  <Words>3853</Words>
  <Characters>21965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96</cp:revision>
  <dcterms:created xsi:type="dcterms:W3CDTF">2024-05-31T14:20:00Z</dcterms:created>
  <dcterms:modified xsi:type="dcterms:W3CDTF">2024-07-02T18:13:00Z</dcterms:modified>
</cp:coreProperties>
</file>