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0DC44E49" w:rsidR="004143E6" w:rsidRDefault="00382185" w:rsidP="00653173">
      <w:commentRangeStart w:id="9"/>
      <w:r>
        <w:t>Citations?</w:t>
      </w:r>
      <w:commentRangeEnd w:id="9"/>
      <w:r>
        <w:rPr>
          <w:rStyle w:val="CommentReference"/>
        </w:rPr>
        <w:commentReference w:id="9"/>
      </w:r>
    </w:p>
    <w:p w14:paraId="6605951B" w14:textId="78D34BB6" w:rsidR="005060CD" w:rsidRDefault="005060CD" w:rsidP="00653173">
      <w:hyperlink r:id="rId19"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0"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1" w:history="1">
        <w:r w:rsidRPr="00C5379E">
          <w:rPr>
            <w:rStyle w:val="Hyperlink"/>
          </w:rPr>
          <w:t>https://www.similarweb.com/blog/insights/media-entertainment-news/streaming-q1-2023/</w:t>
        </w:r>
      </w:hyperlink>
    </w:p>
    <w:p w14:paraId="0068DB79" w14:textId="2C96FBB2" w:rsidR="005060CD" w:rsidRPr="00382185" w:rsidRDefault="005060CD"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B41CB6" w14:textId="60733E07" w:rsidR="00653173" w:rsidRDefault="00653173" w:rsidP="00653173">
      <w:commentRangeStart w:id="10"/>
      <w:r>
        <w:lastRenderedPageBreak/>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2777F5A" w14:textId="77777777" w:rsidR="00653173" w:rsidRDefault="00653173"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E37B7A" w14:textId="346435A4" w:rsidR="00653173" w:rsidRPr="00B2236C" w:rsidRDefault="00653173" w:rsidP="00653173">
      <w:r>
        <w:lastRenderedPageBreak/>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ADDEC7" w14:textId="77777777" w:rsidR="007F0967" w:rsidRDefault="007F0967" w:rsidP="007F0967"/>
    <w:p w14:paraId="4AB7F28C" w14:textId="14BF5F41" w:rsidR="007F0967" w:rsidRDefault="007F0967" w:rsidP="007F0967">
      <w:r>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lastRenderedPageBreak/>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11625E6" w14:textId="31764E9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ECF9420" w14:textId="3331E658"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0F0E88F" w14:textId="5CE9E365"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442F55F" w14:textId="77777777" w:rsidR="00ED7461" w:rsidRDefault="00ED7461" w:rsidP="00653173">
      <w:pPr>
        <w:rPr>
          <w:rFonts w:ascii="Calibri" w:hAnsi="Calibri" w:cs="Calibri"/>
          <w:b/>
          <w:bCs/>
        </w:rPr>
      </w:pPr>
    </w:p>
    <w:p w14:paraId="688B15F0" w14:textId="1C86D020"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 xml:space="preserve">financial health, as it </w:t>
      </w:r>
      <w:r w:rsidR="00044D58" w:rsidRPr="00044D58">
        <w:rPr>
          <w:rFonts w:ascii="Calibri" w:hAnsi="Calibri" w:cs="Calibri"/>
        </w:rPr>
        <w:lastRenderedPageBreak/>
        <w:t>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0"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1"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2"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44D58"/>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75892"/>
    <w:rsid w:val="004845BD"/>
    <w:rsid w:val="004A584D"/>
    <w:rsid w:val="004B6905"/>
    <w:rsid w:val="004C3A38"/>
    <w:rsid w:val="005040FB"/>
    <w:rsid w:val="005060CD"/>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5.xml"/><Relationship Id="rId39" Type="http://schemas.openxmlformats.org/officeDocument/2006/relationships/theme" Target="theme/theme1.xml"/><Relationship Id="rId21" Type="http://schemas.openxmlformats.org/officeDocument/2006/relationships/hyperlink" Target="https://www.similarweb.com/blog/insights/media-entertainment-news/streaming-q1-2023/" TargetMode="External"/><Relationship Id="rId34" Type="http://schemas.openxmlformats.org/officeDocument/2006/relationships/chart" Target="charts/chart13.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4.xml"/><Relationship Id="rId33" Type="http://schemas.openxmlformats.org/officeDocument/2006/relationships/chart" Target="charts/chart12.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looks-to-accelerate-revenue-and-subscriber-growth-for-q4-8546779#:~:text=Netflix%20lost%20net%20subscribers%20for,its%20bid%20to%20reestablish%20growth" TargetMode="External"/><Relationship Id="rId29"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www.investopedia.com/netflix-s-better-than-expected-q4-revenue-got-a-boost-from-strong-subscriber-growth-8547829" TargetMode="External"/><Relationship Id="rId31" Type="http://schemas.openxmlformats.org/officeDocument/2006/relationships/chart" Target="charts/chart10.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33813</TotalTime>
  <Pages>21</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95</cp:revision>
  <dcterms:created xsi:type="dcterms:W3CDTF">2024-05-31T14:20:00Z</dcterms:created>
  <dcterms:modified xsi:type="dcterms:W3CDTF">2024-07-02T18:11:00Z</dcterms:modified>
</cp:coreProperties>
</file>