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proofErr w:type="gramStart"/>
      <w:r>
        <w:t>![</w:t>
      </w:r>
      <w:proofErr w:type="gramEnd"/>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w:t>
      </w:r>
      <w:proofErr w:type="gramStart"/>
      <w:r w:rsidR="00804973">
        <w:t>Desktop  and</w:t>
      </w:r>
      <w:proofErr w:type="gramEnd"/>
      <w:r w:rsidR="00804973">
        <w:t xml:space="preserve"> </w:t>
      </w:r>
      <w:proofErr w:type="spellStart"/>
      <w:r w:rsidR="00804973">
        <w:t>GutHub</w:t>
      </w:r>
      <w:proofErr w:type="spellEnd"/>
      <w:r w:rsidR="00804973">
        <w:t xml:space="preserve"> </w:t>
      </w:r>
      <w:proofErr w:type="gramStart"/>
      <w:r w:rsidR="00804973">
        <w:t>was</w:t>
      </w:r>
      <w:proofErr w:type="gramEnd"/>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proofErr w:type="gramStart"/>
      <w:r>
        <w:t>!</w:t>
      </w:r>
      <w:r w:rsidR="00BD14DC">
        <w:t>[</w:t>
      </w:r>
      <w:proofErr w:type="gramEnd"/>
      <w:r w:rsidRPr="004B6905">
        <w:t xml:space="preserve"> </w:t>
      </w:r>
      <w:proofErr w:type="spellStart"/>
      <w:r w:rsidRPr="004B6905">
        <w:t>nflx_vs_spy_annual_pct_return</w:t>
      </w:r>
      <w:proofErr w:type="spellEnd"/>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B41CB6" w14:textId="60733E07" w:rsidR="00653173" w:rsidRDefault="00653173" w:rsidP="00653173">
      <w:commentRangeStart w:id="9"/>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9"/>
      <w:r w:rsidR="000A261E">
        <w:rPr>
          <w:rStyle w:val="CommentReference"/>
        </w:rPr>
        <w:commentReference w:id="9"/>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49B6E399">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8BC6A5" w14:textId="078804FA"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F3DDCA" w14:textId="77777777" w:rsidR="008810AA" w:rsidRDefault="008810AA" w:rsidP="00653173">
      <w:pPr>
        <w:rPr>
          <w:rFonts w:ascii="Calibri" w:hAnsi="Calibri" w:cs="Calibri"/>
        </w:rPr>
      </w:pPr>
    </w:p>
    <w:p w14:paraId="49D962AB" w14:textId="6964F6CE"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xml:space="preserve">.  When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lastRenderedPageBreak/>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7AAC9C25"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77F5A" w14:textId="77777777" w:rsidR="00653173" w:rsidRDefault="00653173" w:rsidP="00653173"/>
    <w:p w14:paraId="2D5D7C15" w14:textId="156BB2F9"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w:t>
      </w:r>
      <w:commentRangeStart w:id="10"/>
      <w:r w:rsidR="00682D6F">
        <w:t>However, the dips in both margins for Q4 ’22 and Q4 ’23 can be explained in the context of one-time charges.</w:t>
      </w:r>
      <w:commentRangeEnd w:id="10"/>
      <w:r w:rsidR="00682D6F">
        <w:rPr>
          <w:rStyle w:val="CommentReference"/>
        </w:rPr>
        <w:commentReference w:id="10"/>
      </w:r>
    </w:p>
    <w:p w14:paraId="3C6BEE79" w14:textId="2CA646C2" w:rsidR="00ED3C08" w:rsidRDefault="00ED3C08" w:rsidP="00ED3C08">
      <w:r>
        <w:lastRenderedPageBreak/>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2AE15788"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lastRenderedPageBreak/>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346435A4" w:rsidR="00653173" w:rsidRPr="00B2236C" w:rsidRDefault="00653173" w:rsidP="00653173">
      <w:r>
        <w:t xml:space="preserve">The increasing </w:t>
      </w:r>
      <w:proofErr w:type="gramStart"/>
      <w:r>
        <w:t>values</w:t>
      </w:r>
      <w:proofErr w:type="gramEnd"/>
      <w:r>
        <w:t xml:space="preserve">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ADDEC7" w14:textId="77777777" w:rsidR="007F0967" w:rsidRDefault="007F0967" w:rsidP="007F0967"/>
    <w:p w14:paraId="4AB7F28C" w14:textId="14BF5F41" w:rsidR="007F0967" w:rsidRDefault="007F0967" w:rsidP="007F0967">
      <w:r>
        <w:t xml:space="preserve">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w:t>
      </w:r>
      <w:r>
        <w:lastRenderedPageBreak/>
        <w:t>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Pr="008A0F4B"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1625E6" w14:textId="0DC59258"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w:t>
      </w:r>
      <w:r w:rsidR="00ED7E76">
        <w:t>with</w:t>
      </w:r>
      <w:r>
        <w:t xml:space="preserve">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w:t>
      </w:r>
      <w:commentRangeStart w:id="11"/>
      <w:r>
        <w:t xml:space="preserve">They have much less variability in their cash flows than a company that operates in manufacturing that must maintain a level of current inventory, as an example.  </w:t>
      </w:r>
      <w:commentRangeEnd w:id="11"/>
      <w:r w:rsidR="00AD78ED">
        <w:rPr>
          <w:rStyle w:val="CommentReference"/>
        </w:rPr>
        <w:commentReference w:id="11"/>
      </w:r>
      <w:r>
        <w:t>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CF9420" w14:textId="5B4A1409" w:rsidR="00653173" w:rsidRDefault="00653173" w:rsidP="00653173">
      <w:r>
        <w:t xml:space="preserve">NFLX is showing a declining trend in their debt-to-equity ratio.  The general explanation </w:t>
      </w:r>
      <w:r w:rsidR="007F0967">
        <w:t>is</w:t>
      </w:r>
      <w:r>
        <w:t xml:space="preserve">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DC8A6FE"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2DFF3CB" w14:textId="77777777" w:rsidR="008C1238" w:rsidRDefault="008C1238" w:rsidP="00653173"/>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9940CDF" w14:textId="77777777" w:rsidR="00653173" w:rsidRDefault="00653173" w:rsidP="00653173"/>
    <w:p w14:paraId="1FBEAC9E" w14:textId="77777777"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F0E88F" w14:textId="139B437B" w:rsidR="00653173" w:rsidRDefault="00653173" w:rsidP="00653173">
      <w:r>
        <w:rPr>
          <w:rFonts w:ascii="Calibri" w:hAnsi="Calibri" w:cs="Calibri"/>
        </w:rPr>
        <w:t xml:space="preserve">While Total Liabilities have stayed </w:t>
      </w:r>
      <w:proofErr w:type="gramStart"/>
      <w:r>
        <w:rPr>
          <w:rFonts w:ascii="Calibri" w:hAnsi="Calibri" w:cs="Calibri"/>
        </w:rPr>
        <w:t>fairly constant</w:t>
      </w:r>
      <w:proofErr w:type="gramEnd"/>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442F55F" w14:textId="77777777" w:rsidR="00ED7461" w:rsidRDefault="00ED7461" w:rsidP="00653173">
      <w:pPr>
        <w:rPr>
          <w:rFonts w:ascii="Calibri" w:hAnsi="Calibri" w:cs="Calibri"/>
          <w:b/>
          <w:bCs/>
        </w:rPr>
      </w:pPr>
    </w:p>
    <w:p w14:paraId="688B15F0" w14:textId="77777777" w:rsidR="00653173" w:rsidRDefault="00653173" w:rsidP="00653173">
      <w:pPr>
        <w:rPr>
          <w:rFonts w:ascii="Calibri" w:hAnsi="Calibri" w:cs="Calibri"/>
        </w:rPr>
      </w:pPr>
      <w:commentRangeStart w:id="12"/>
      <w:r>
        <w:rPr>
          <w:rFonts w:ascii="Calibri" w:hAnsi="Calibri" w:cs="Calibri"/>
        </w:rPr>
        <w:t>Positive and growing operating cash flow indicates that the company’s core business operations are generating cash.</w:t>
      </w:r>
      <w:commentRangeEnd w:id="12"/>
      <w:r>
        <w:rPr>
          <w:rStyle w:val="CommentReference"/>
        </w:rPr>
        <w:commentReference w:id="12"/>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25753E6" w14:textId="7457110A" w:rsidR="00653173" w:rsidRDefault="00653173" w:rsidP="00653173">
      <w:pPr>
        <w:rPr>
          <w:rFonts w:ascii="Calibri" w:hAnsi="Calibri" w:cs="Calibri"/>
        </w:rPr>
      </w:pPr>
      <w:commentRangeStart w:id="13"/>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3"/>
      <w:r>
        <w:rPr>
          <w:rStyle w:val="CommentReference"/>
        </w:rPr>
        <w:commentReference w:id="13"/>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4"/>
      <w:r>
        <w:t>Is NFLX a “buy”?</w:t>
      </w:r>
      <w:commentRangeEnd w:id="14"/>
      <w:r>
        <w:rPr>
          <w:rStyle w:val="CommentReference"/>
        </w:rPr>
        <w:commentReference w:id="14"/>
      </w:r>
    </w:p>
    <w:p w14:paraId="4F8930F4" w14:textId="77777777" w:rsidR="000B3738" w:rsidRDefault="000B3738" w:rsidP="000B3738">
      <w:r w:rsidRPr="003C7695">
        <w:t>It's important to note that past performance is not indicative of future results.</w:t>
      </w:r>
      <w:r>
        <w:t xml:space="preserve">  </w:t>
      </w:r>
      <w:commentRangeStart w:id="15"/>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5"/>
      <w:r>
        <w:rPr>
          <w:rStyle w:val="CommentReference"/>
        </w:rPr>
        <w:commentReference w:id="15"/>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6-25T08:04:00Z" w:initials="KB">
    <w:p w14:paraId="3359AFB6" w14:textId="6499558A" w:rsidR="000A261E" w:rsidRDefault="000A261E" w:rsidP="000A261E">
      <w:pPr>
        <w:pStyle w:val="CommentText"/>
      </w:pPr>
      <w:r>
        <w:rPr>
          <w:rStyle w:val="CommentReference"/>
        </w:rPr>
        <w:annotationRef/>
      </w:r>
      <w:r>
        <w:t>Take another look at this</w:t>
      </w:r>
    </w:p>
  </w:comment>
  <w:comment w:id="10" w:author="Kevin Bray" w:date="2024-06-27T11:36:00Z" w:initials="KB">
    <w:p w14:paraId="5FBDA6E3" w14:textId="77777777" w:rsidR="00682D6F" w:rsidRDefault="00682D6F" w:rsidP="00682D6F">
      <w:pPr>
        <w:pStyle w:val="CommentText"/>
      </w:pPr>
      <w:r>
        <w:rPr>
          <w:rStyle w:val="CommentReference"/>
        </w:rPr>
        <w:annotationRef/>
      </w:r>
      <w:r>
        <w:t>?</w:t>
      </w:r>
    </w:p>
  </w:comment>
  <w:comment w:id="11" w:author="Kevin Bray" w:date="2024-07-01T17:13:00Z" w:initials="KB">
    <w:p w14:paraId="7A5B0752" w14:textId="77777777" w:rsidR="00AD78ED" w:rsidRDefault="00AD78ED" w:rsidP="00AD78ED">
      <w:pPr>
        <w:pStyle w:val="CommentText"/>
      </w:pPr>
      <w:r>
        <w:rPr>
          <w:rStyle w:val="CommentReference"/>
        </w:rPr>
        <w:annotationRef/>
      </w:r>
      <w:r>
        <w:t>Should I change this?</w:t>
      </w:r>
    </w:p>
  </w:comment>
  <w:comment w:id="12" w:author="Kevin Bray" w:date="2024-06-24T11:51:00Z" w:initials="KB">
    <w:p w14:paraId="01686B11" w14:textId="17A41DFA" w:rsidR="00653173" w:rsidRDefault="00653173" w:rsidP="00653173">
      <w:pPr>
        <w:pStyle w:val="CommentText"/>
      </w:pPr>
      <w:r>
        <w:rPr>
          <w:rStyle w:val="CommentReference"/>
        </w:rPr>
        <w:annotationRef/>
      </w:r>
      <w:r>
        <w:t>Reword</w:t>
      </w:r>
    </w:p>
  </w:comment>
  <w:comment w:id="13"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4"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5"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3359AFB6" w15:done="0"/>
  <w15:commentEx w15:paraId="5FBDA6E3" w15:done="0"/>
  <w15:commentEx w15:paraId="7A5B0752"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3F33DD2E" w16cex:dateUtc="2024-06-25T12:04:00Z"/>
  <w16cex:commentExtensible w16cex:durableId="2DD9B97F" w16cex:dateUtc="2024-06-27T15:36:00Z"/>
  <w16cex:commentExtensible w16cex:durableId="210E3B68" w16cex:dateUtc="2024-07-01T21:13: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3359AFB6" w16cid:durableId="3F33DD2E"/>
  <w16cid:commentId w16cid:paraId="5FBDA6E3" w16cid:durableId="2DD9B97F"/>
  <w16cid:commentId w16cid:paraId="7A5B0752" w16cid:durableId="210E3B68"/>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217A2"/>
    <w:rsid w:val="00042034"/>
    <w:rsid w:val="000433B2"/>
    <w:rsid w:val="00060CB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9697A"/>
    <w:rsid w:val="003C7695"/>
    <w:rsid w:val="003D003A"/>
    <w:rsid w:val="003F007E"/>
    <w:rsid w:val="003F61A7"/>
    <w:rsid w:val="003F6A83"/>
    <w:rsid w:val="00401A0D"/>
    <w:rsid w:val="004143E6"/>
    <w:rsid w:val="00426348"/>
    <w:rsid w:val="00437CF5"/>
    <w:rsid w:val="0044428D"/>
    <w:rsid w:val="004633B9"/>
    <w:rsid w:val="00464697"/>
    <w:rsid w:val="00464A62"/>
    <w:rsid w:val="00467A4D"/>
    <w:rsid w:val="004706C2"/>
    <w:rsid w:val="004845BD"/>
    <w:rsid w:val="004A584D"/>
    <w:rsid w:val="004B6905"/>
    <w:rsid w:val="004C3A38"/>
    <w:rsid w:val="005040FB"/>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A2924"/>
    <w:rsid w:val="006A2ABF"/>
    <w:rsid w:val="006E14C7"/>
    <w:rsid w:val="006F793F"/>
    <w:rsid w:val="00732C89"/>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C1238"/>
    <w:rsid w:val="008C5287"/>
    <w:rsid w:val="008D2352"/>
    <w:rsid w:val="008F2FB9"/>
    <w:rsid w:val="008F7290"/>
    <w:rsid w:val="00910F7F"/>
    <w:rsid w:val="00913547"/>
    <w:rsid w:val="00917845"/>
    <w:rsid w:val="0096087C"/>
    <w:rsid w:val="0098441E"/>
    <w:rsid w:val="00992D0F"/>
    <w:rsid w:val="00994396"/>
    <w:rsid w:val="009A0E1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D78ED"/>
    <w:rsid w:val="00AE7E7B"/>
    <w:rsid w:val="00AF5A1A"/>
    <w:rsid w:val="00B159A9"/>
    <w:rsid w:val="00B2236C"/>
    <w:rsid w:val="00B520AA"/>
    <w:rsid w:val="00B527C5"/>
    <w:rsid w:val="00B75C30"/>
    <w:rsid w:val="00BC52E6"/>
    <w:rsid w:val="00BD14DC"/>
    <w:rsid w:val="00BD39BB"/>
    <w:rsid w:val="00BE013A"/>
    <w:rsid w:val="00BF2829"/>
    <w:rsid w:val="00C04BB1"/>
    <w:rsid w:val="00C21619"/>
    <w:rsid w:val="00C62540"/>
    <w:rsid w:val="00C67B58"/>
    <w:rsid w:val="00C83E58"/>
    <w:rsid w:val="00C902FC"/>
    <w:rsid w:val="00CA163F"/>
    <w:rsid w:val="00CC0A53"/>
    <w:rsid w:val="00CC4E26"/>
    <w:rsid w:val="00D23742"/>
    <w:rsid w:val="00D51CDE"/>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B0994"/>
    <w:rsid w:val="00EC5B3E"/>
    <w:rsid w:val="00ED3C08"/>
    <w:rsid w:val="00ED7461"/>
    <w:rsid w:val="00ED7E76"/>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3.xm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7.xml"/><Relationship Id="rId33"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6.xml"/><Relationship Id="rId32" Type="http://schemas.openxmlformats.org/officeDocument/2006/relationships/chart" Target="charts/chart14.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theme" Target="theme/theme1.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microsoft.com/office/2011/relationships/people" Target="people.xml"/><Relationship Id="rId8"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32560</TotalTime>
  <Pages>20</Pages>
  <Words>3565</Words>
  <Characters>20325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85</cp:revision>
  <dcterms:created xsi:type="dcterms:W3CDTF">2024-05-31T14:20:00Z</dcterms:created>
  <dcterms:modified xsi:type="dcterms:W3CDTF">2024-07-01T21:18:00Z</dcterms:modified>
</cp:coreProperties>
</file>