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0" w:type="auto"/>
        <w:tblLook w:val="04A0" w:firstRow="1" w:lastRow="0" w:firstColumn="1" w:lastColumn="0" w:noHBand="0" w:noVBand="1"/>
      </w:tblPr>
      <w:tblGrid>
        <w:gridCol w:w="9350"/>
      </w:tblGrid>
      <w:tr w:rsidR="003412E5" w:rsidRPr="003412E5" w:rsidTr="003412E5">
        <w:tc>
          <w:tcPr>
            <w:tcW w:w="9350" w:type="dxa"/>
            <w:shd w:val="clear" w:color="auto" w:fill="1F4E79" w:themeFill="accent5" w:themeFillShade="80"/>
          </w:tcPr>
          <w:p w:rsidR="003412E5" w:rsidRPr="003412E5" w:rsidRDefault="00844F9A">
            <w:pPr>
              <w:rPr>
                <w:color w:val="FFFFFF" w:themeColor="background1"/>
              </w:rPr>
            </w:pPr>
            <w:r>
              <w:rPr>
                <w:color w:val="FFFFFF" w:themeColor="background1"/>
              </w:rPr>
              <w:t>Artificial Intelligence-Machine Learning (</w:t>
            </w:r>
            <w:r w:rsidR="003412E5" w:rsidRPr="003412E5">
              <w:rPr>
                <w:color w:val="FFFFFF" w:themeColor="background1"/>
              </w:rPr>
              <w:t>AI-ML</w:t>
            </w:r>
            <w:r>
              <w:rPr>
                <w:color w:val="FFFFFF" w:themeColor="background1"/>
              </w:rPr>
              <w:t>) Enterprise Design Patter (</w:t>
            </w:r>
            <w:r w:rsidR="003412E5" w:rsidRPr="003412E5">
              <w:rPr>
                <w:color w:val="FFFFFF" w:themeColor="background1"/>
              </w:rPr>
              <w:t>EDP</w:t>
            </w:r>
            <w:r>
              <w:rPr>
                <w:color w:val="FFFFFF" w:themeColor="background1"/>
              </w:rPr>
              <w:t>):</w:t>
            </w:r>
            <w:r w:rsidR="003412E5" w:rsidRPr="003412E5">
              <w:rPr>
                <w:color w:val="FFFFFF" w:themeColor="background1"/>
              </w:rPr>
              <w:t xml:space="preserve">  Guidance to set up </w:t>
            </w:r>
            <w:proofErr w:type="gramStart"/>
            <w:r w:rsidR="003412E5" w:rsidRPr="003412E5">
              <w:rPr>
                <w:color w:val="FFFFFF" w:themeColor="background1"/>
              </w:rPr>
              <w:t>an  A</w:t>
            </w:r>
            <w:r>
              <w:rPr>
                <w:color w:val="FFFFFF" w:themeColor="background1"/>
              </w:rPr>
              <w:t>I</w:t>
            </w:r>
            <w:proofErr w:type="gramEnd"/>
            <w:r>
              <w:rPr>
                <w:color w:val="FFFFFF" w:themeColor="background1"/>
              </w:rPr>
              <w:t xml:space="preserve"> </w:t>
            </w:r>
            <w:r w:rsidR="003412E5" w:rsidRPr="003412E5">
              <w:rPr>
                <w:color w:val="FFFFFF" w:themeColor="background1"/>
              </w:rPr>
              <w:t>Proof-of-Concept</w:t>
            </w:r>
            <w:r>
              <w:rPr>
                <w:color w:val="FFFFFF" w:themeColor="background1"/>
              </w:rPr>
              <w:t xml:space="preserve"> (POC)</w:t>
            </w:r>
            <w:r w:rsidR="003412E5" w:rsidRPr="003412E5">
              <w:rPr>
                <w:color w:val="FFFFFF" w:themeColor="background1"/>
              </w:rPr>
              <w:t xml:space="preserve"> Lab environment in </w:t>
            </w:r>
            <w:r>
              <w:rPr>
                <w:color w:val="FFFFFF" w:themeColor="background1"/>
              </w:rPr>
              <w:t>Microsoft (</w:t>
            </w:r>
            <w:r w:rsidR="003412E5" w:rsidRPr="003412E5">
              <w:rPr>
                <w:color w:val="FFFFFF" w:themeColor="background1"/>
              </w:rPr>
              <w:t>MS</w:t>
            </w:r>
            <w:r>
              <w:rPr>
                <w:color w:val="FFFFFF" w:themeColor="background1"/>
              </w:rPr>
              <w:t>)</w:t>
            </w:r>
            <w:r w:rsidR="003412E5" w:rsidRPr="003412E5">
              <w:rPr>
                <w:color w:val="FFFFFF" w:themeColor="background1"/>
              </w:rPr>
              <w:t xml:space="preserve"> Azure cloud </w:t>
            </w:r>
          </w:p>
        </w:tc>
      </w:tr>
    </w:tbl>
    <w:p w:rsidR="003412E5" w:rsidRDefault="003412E5"/>
    <w:p w:rsidR="004F51B3" w:rsidRPr="004F51B3" w:rsidRDefault="004F51B3">
      <w:pPr>
        <w:rPr>
          <w:b/>
          <w:sz w:val="32"/>
          <w:szCs w:val="32"/>
        </w:rPr>
      </w:pPr>
      <w:r w:rsidRPr="004F51B3">
        <w:rPr>
          <w:b/>
          <w:sz w:val="32"/>
          <w:szCs w:val="32"/>
        </w:rPr>
        <w:t>Introduction</w:t>
      </w:r>
    </w:p>
    <w:p w:rsidR="003412E5" w:rsidRDefault="004E1BEF">
      <w:r>
        <w:t xml:space="preserve">This document provides guidance / instructions </w:t>
      </w:r>
      <w:r w:rsidR="00C62E24">
        <w:t>for setting up the lab environment in the MS azure cloud for AI research in clinical applications</w:t>
      </w:r>
      <w:r w:rsidR="000E0AF8">
        <w:t xml:space="preserve"> for proof of concept studies.  The </w:t>
      </w:r>
      <w:r w:rsidR="00CC7F76">
        <w:t>Proof of Concept (</w:t>
      </w:r>
      <w:r w:rsidR="000E0AF8">
        <w:t>POC</w:t>
      </w:r>
      <w:r w:rsidR="00CC7F76">
        <w:t>)</w:t>
      </w:r>
      <w:r w:rsidR="000E0AF8">
        <w:t xml:space="preserve"> lab environment does not require formal VA funding and associated protocols such as getting a VIPR number.  Once a </w:t>
      </w:r>
      <w:r w:rsidR="00844F9A">
        <w:t>POC</w:t>
      </w:r>
      <w:r w:rsidR="000E0AF8">
        <w:t xml:space="preserve"> has been established, researchers can conduct studies using actual VA data and information within the secure </w:t>
      </w:r>
      <w:r w:rsidR="005C5A8F">
        <w:t>G</w:t>
      </w:r>
      <w:r w:rsidR="000E0AF8">
        <w:t>ov</w:t>
      </w:r>
      <w:r w:rsidR="005C5A8F">
        <w:t>C</w:t>
      </w:r>
      <w:r w:rsidR="000E0AF8">
        <w:t xml:space="preserve">loud environment </w:t>
      </w:r>
    </w:p>
    <w:p w:rsidR="00C62E24" w:rsidRDefault="00C62E24">
      <w:r>
        <w:t>Researchers should first obtain access to the azure lab environment.  Instructions on how to get access is provided in &lt; document name &gt; &lt;location&gt;</w:t>
      </w:r>
    </w:p>
    <w:p w:rsidR="004F51B3" w:rsidRDefault="00C62E24">
      <w:r>
        <w:t>It is assumed that researchers have knowledge and experience in applying AI and ML techniques for clinical applications such as access to ML algorithms and relevant medical images in the</w:t>
      </w:r>
      <w:r w:rsidR="00FA193C">
        <w:t xml:space="preserve"> </w:t>
      </w:r>
      <w:r w:rsidR="00FA193C" w:rsidRPr="00FA193C">
        <w:t>Digital Imaging and Communications in Medicine</w:t>
      </w:r>
      <w:r>
        <w:t xml:space="preserve"> </w:t>
      </w:r>
      <w:r w:rsidR="00FA193C">
        <w:t>(</w:t>
      </w:r>
      <w:r>
        <w:t>DICOM</w:t>
      </w:r>
      <w:r w:rsidR="00FA193C">
        <w:t>)</w:t>
      </w:r>
      <w:r>
        <w:t xml:space="preserve"> format.  The lab environment provides researchers the cloud infrastructure to conduct proof of concept studies</w:t>
      </w:r>
      <w:r w:rsidR="000E0AF8">
        <w:t>.</w:t>
      </w:r>
      <w:r>
        <w:t xml:space="preserve"> Key infrastructure components </w:t>
      </w:r>
      <w:r w:rsidR="000E0AF8">
        <w:t xml:space="preserve">with the lab environment </w:t>
      </w:r>
      <w:r>
        <w:t>include the</w:t>
      </w:r>
      <w:r w:rsidR="0026595C">
        <w:t xml:space="preserve"> Blob</w:t>
      </w:r>
      <w:r>
        <w:t xml:space="preserve"> storage (for the images), </w:t>
      </w:r>
      <w:r w:rsidR="00140180">
        <w:t>Graphics Processing Unit (</w:t>
      </w:r>
      <w:r>
        <w:t>GPU</w:t>
      </w:r>
      <w:r w:rsidR="00140180">
        <w:t>)</w:t>
      </w:r>
      <w:r>
        <w:t xml:space="preserve"> resources required for </w:t>
      </w:r>
      <w:r w:rsidR="004F51B3">
        <w:t xml:space="preserve">an AI in clinical applications research.  </w:t>
      </w:r>
    </w:p>
    <w:p w:rsidR="00C62E24" w:rsidRDefault="00654474">
      <w:r>
        <w:t>M</w:t>
      </w:r>
      <w:r w:rsidR="000E0AF8">
        <w:t xml:space="preserve">edical </w:t>
      </w:r>
      <w:r w:rsidR="00C62E24">
        <w:t xml:space="preserve">image </w:t>
      </w:r>
      <w:r w:rsidR="000E0AF8">
        <w:t xml:space="preserve">classification project with the </w:t>
      </w:r>
      <w:r w:rsidR="00C62E24">
        <w:t>Custom Vision Online Interface.</w:t>
      </w:r>
    </w:p>
    <w:p w:rsidR="00C62E24" w:rsidRPr="00C62E24" w:rsidRDefault="00C62E24">
      <w:pPr>
        <w:rPr>
          <w:i/>
        </w:rPr>
      </w:pPr>
      <w:r w:rsidRPr="00C62E24">
        <w:rPr>
          <w:i/>
        </w:rPr>
        <w:t xml:space="preserve">Note:  The lab environment is in a commercial space and outside of the VA network and hence researchers are advised not to use sensitive or confidential data such as </w:t>
      </w:r>
      <w:r w:rsidR="00F331F3">
        <w:rPr>
          <w:i/>
        </w:rPr>
        <w:t>Personally Identifiable Information (</w:t>
      </w:r>
      <w:r w:rsidRPr="00C62E24">
        <w:rPr>
          <w:i/>
        </w:rPr>
        <w:t>PII</w:t>
      </w:r>
      <w:r w:rsidR="00F331F3">
        <w:rPr>
          <w:i/>
        </w:rPr>
        <w:t>)</w:t>
      </w:r>
      <w:r w:rsidRPr="00C62E24">
        <w:rPr>
          <w:i/>
        </w:rPr>
        <w:t xml:space="preserve"> and </w:t>
      </w:r>
      <w:r w:rsidR="00F331F3">
        <w:rPr>
          <w:i/>
        </w:rPr>
        <w:t>Protected</w:t>
      </w:r>
      <w:bookmarkStart w:id="0" w:name="_GoBack"/>
      <w:bookmarkEnd w:id="0"/>
      <w:r w:rsidR="00F331F3">
        <w:rPr>
          <w:i/>
        </w:rPr>
        <w:t xml:space="preserve"> Health Information (</w:t>
      </w:r>
      <w:r w:rsidRPr="00C62E24">
        <w:rPr>
          <w:i/>
        </w:rPr>
        <w:t>PHI</w:t>
      </w:r>
      <w:r w:rsidR="00F331F3">
        <w:rPr>
          <w:i/>
        </w:rPr>
        <w:t>)</w:t>
      </w:r>
    </w:p>
    <w:p w:rsidR="004F51B3" w:rsidRDefault="004F51B3">
      <w:r>
        <w:t xml:space="preserve">Guidance for setting up a lab environment using the Custom Vision Online Interface is provided below as a series of steps / workflow.  The lab can be used for image classification studies.  </w:t>
      </w:r>
    </w:p>
    <w:p w:rsidR="004F51B3" w:rsidRPr="004F51B3" w:rsidRDefault="004F51B3">
      <w:pPr>
        <w:rPr>
          <w:i/>
        </w:rPr>
      </w:pPr>
      <w:r w:rsidRPr="004F51B3">
        <w:rPr>
          <w:i/>
        </w:rPr>
        <w:t>F</w:t>
      </w:r>
      <w:r w:rsidR="008F7FC1" w:rsidRPr="004F51B3">
        <w:rPr>
          <w:i/>
        </w:rPr>
        <w:t>or</w:t>
      </w:r>
      <w:r w:rsidR="005275F4" w:rsidRPr="004F51B3">
        <w:rPr>
          <w:i/>
        </w:rPr>
        <w:t xml:space="preserve"> more experienced users who wish to perform this task programmatically, see the</w:t>
      </w:r>
      <w:r w:rsidR="008F7FC1" w:rsidRPr="004F51B3">
        <w:rPr>
          <w:i/>
        </w:rPr>
        <w:t xml:space="preserve"> sample code</w:t>
      </w:r>
      <w:r w:rsidR="005275F4" w:rsidRPr="004F51B3">
        <w:rPr>
          <w:i/>
        </w:rPr>
        <w:t xml:space="preserve"> at the official</w:t>
      </w:r>
      <w:r w:rsidR="008F7FC1" w:rsidRPr="004F51B3">
        <w:rPr>
          <w:i/>
        </w:rPr>
        <w:t xml:space="preserve"> Custom Vision documentation (https://docs.microsoft.com/en-us/azure/cognitive-services/custom-vision-service/python-tutorial). </w:t>
      </w:r>
    </w:p>
    <w:p w:rsidR="008F7FC1" w:rsidRDefault="008F7FC1">
      <w:r w:rsidRPr="008F7FC1">
        <w:t>After</w:t>
      </w:r>
      <w:r w:rsidR="005275F4">
        <w:t xml:space="preserve"> your Custom Vision instance is</w:t>
      </w:r>
      <w:r w:rsidRPr="008F7FC1">
        <w:t xml:space="preserve"> created, you can add tags, upload images, train the project, obtain the project's published prediction endpoint URL, and use the endpoint to programmatically test an image. Use </w:t>
      </w:r>
      <w:r>
        <w:t>this guide</w:t>
      </w:r>
      <w:r w:rsidRPr="008F7FC1">
        <w:t xml:space="preserve"> as a template for building your own application.</w:t>
      </w:r>
    </w:p>
    <w:p w:rsidR="005F1FD4" w:rsidRDefault="005F1FD4"/>
    <w:p w:rsidR="005F1FD4" w:rsidRDefault="005F1FD4"/>
    <w:p w:rsidR="005F1FD4" w:rsidRDefault="005F1FD4"/>
    <w:p w:rsidR="005F1FD4" w:rsidRDefault="005F1FD4"/>
    <w:p w:rsidR="005F1FD4" w:rsidRDefault="005F1FD4"/>
    <w:p w:rsidR="005F1FD4" w:rsidRDefault="005F1FD4"/>
    <w:p w:rsidR="005F1FD4" w:rsidRDefault="005F1FD4"/>
    <w:p w:rsidR="005F1FD4" w:rsidRDefault="005F1FD4"/>
    <w:p w:rsidR="008F7FC1" w:rsidRPr="005F1FD4" w:rsidRDefault="008F7FC1" w:rsidP="008F7FC1">
      <w:pPr>
        <w:pStyle w:val="ListParagraph"/>
        <w:numPr>
          <w:ilvl w:val="0"/>
          <w:numId w:val="1"/>
        </w:numPr>
        <w:rPr>
          <w:sz w:val="24"/>
          <w:szCs w:val="24"/>
          <w:u w:val="single"/>
        </w:rPr>
      </w:pPr>
      <w:r w:rsidRPr="005F1FD4">
        <w:rPr>
          <w:sz w:val="24"/>
          <w:szCs w:val="24"/>
          <w:u w:val="single"/>
        </w:rPr>
        <w:t>Provision the required resources in your Azure EDE account</w:t>
      </w:r>
    </w:p>
    <w:p w:rsidR="008F7FC1" w:rsidRDefault="008F7FC1" w:rsidP="008F7FC1">
      <w:pPr>
        <w:pStyle w:val="ListParagraph"/>
        <w:numPr>
          <w:ilvl w:val="1"/>
          <w:numId w:val="1"/>
        </w:numPr>
      </w:pPr>
      <w:r>
        <w:t xml:space="preserve">Sign into Portal </w:t>
      </w:r>
    </w:p>
    <w:p w:rsidR="008F7FC1" w:rsidRDefault="008F7FC1" w:rsidP="008F7FC1">
      <w:r>
        <w:rPr>
          <w:noProof/>
        </w:rPr>
        <w:drawing>
          <wp:inline distT="0" distB="0" distL="0" distR="0" wp14:anchorId="5C773D8F" wp14:editId="7876B304">
            <wp:extent cx="5943600" cy="2901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01950"/>
                    </a:xfrm>
                    <a:prstGeom prst="rect">
                      <a:avLst/>
                    </a:prstGeom>
                  </pic:spPr>
                </pic:pic>
              </a:graphicData>
            </a:graphic>
          </wp:inline>
        </w:drawing>
      </w:r>
    </w:p>
    <w:p w:rsidR="008F7FC1" w:rsidRDefault="008F7FC1" w:rsidP="008F7FC1">
      <w:pPr>
        <w:pStyle w:val="ListParagraph"/>
        <w:numPr>
          <w:ilvl w:val="1"/>
          <w:numId w:val="1"/>
        </w:numPr>
      </w:pPr>
      <w:r>
        <w:t>Click create a resource</w:t>
      </w:r>
    </w:p>
    <w:p w:rsidR="008F7FC1" w:rsidRDefault="008F7FC1" w:rsidP="008F7FC1">
      <w:r>
        <w:rPr>
          <w:noProof/>
        </w:rPr>
        <w:drawing>
          <wp:inline distT="0" distB="0" distL="0" distR="0" wp14:anchorId="7E54B781" wp14:editId="0BF272FA">
            <wp:extent cx="5943600" cy="2898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8775"/>
                    </a:xfrm>
                    <a:prstGeom prst="rect">
                      <a:avLst/>
                    </a:prstGeom>
                  </pic:spPr>
                </pic:pic>
              </a:graphicData>
            </a:graphic>
          </wp:inline>
        </w:drawing>
      </w:r>
    </w:p>
    <w:p w:rsidR="008F7FC1" w:rsidRDefault="008F7FC1" w:rsidP="008F7FC1">
      <w:pPr>
        <w:pStyle w:val="ListParagraph"/>
        <w:numPr>
          <w:ilvl w:val="1"/>
          <w:numId w:val="1"/>
        </w:numPr>
      </w:pPr>
      <w:r>
        <w:t>In the search box, search for “Custom Vision</w:t>
      </w:r>
      <w:proofErr w:type="gramStart"/>
      <w:r>
        <w:t>” ,</w:t>
      </w:r>
      <w:proofErr w:type="gramEnd"/>
      <w:r>
        <w:t xml:space="preserve"> then select this. </w:t>
      </w:r>
    </w:p>
    <w:p w:rsidR="008F7FC1" w:rsidRDefault="008F7FC1" w:rsidP="008F7FC1">
      <w:r>
        <w:rPr>
          <w:noProof/>
        </w:rPr>
        <w:lastRenderedPageBreak/>
        <w:drawing>
          <wp:inline distT="0" distB="0" distL="0" distR="0" wp14:anchorId="535F8C1A" wp14:editId="7D410B36">
            <wp:extent cx="5943600" cy="2837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7180"/>
                    </a:xfrm>
                    <a:prstGeom prst="rect">
                      <a:avLst/>
                    </a:prstGeom>
                  </pic:spPr>
                </pic:pic>
              </a:graphicData>
            </a:graphic>
          </wp:inline>
        </w:drawing>
      </w:r>
    </w:p>
    <w:p w:rsidR="008F7FC1" w:rsidRDefault="008F7FC1" w:rsidP="008F7FC1">
      <w:pPr>
        <w:pStyle w:val="ListParagraph"/>
        <w:numPr>
          <w:ilvl w:val="1"/>
          <w:numId w:val="1"/>
        </w:numPr>
      </w:pPr>
      <w:r>
        <w:t>Click Create</w:t>
      </w:r>
    </w:p>
    <w:p w:rsidR="008F7FC1" w:rsidRDefault="008F7FC1" w:rsidP="008F7FC1">
      <w:r>
        <w:rPr>
          <w:noProof/>
        </w:rPr>
        <w:drawing>
          <wp:inline distT="0" distB="0" distL="0" distR="0" wp14:anchorId="11E8246C" wp14:editId="4801E40C">
            <wp:extent cx="5943600" cy="29083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8300"/>
                    </a:xfrm>
                    <a:prstGeom prst="rect">
                      <a:avLst/>
                    </a:prstGeom>
                  </pic:spPr>
                </pic:pic>
              </a:graphicData>
            </a:graphic>
          </wp:inline>
        </w:drawing>
      </w:r>
    </w:p>
    <w:p w:rsidR="008F7FC1" w:rsidRDefault="008F7FC1" w:rsidP="008F7FC1">
      <w:pPr>
        <w:pStyle w:val="ListParagraph"/>
        <w:numPr>
          <w:ilvl w:val="1"/>
          <w:numId w:val="1"/>
        </w:numPr>
      </w:pPr>
      <w:r>
        <w:t xml:space="preserve">Follow the menu options to begin provisioning your instance of Custom Vision. For location, choose the region closest to you geographically. If you do not have an existing resource group you wish to use, </w:t>
      </w:r>
      <w:r w:rsidR="005275F4">
        <w:t>click create new and name your resource group</w:t>
      </w:r>
      <w:r>
        <w:t xml:space="preserve"> </w:t>
      </w:r>
    </w:p>
    <w:p w:rsidR="008F7FC1" w:rsidRDefault="005F1FD4" w:rsidP="008F7FC1">
      <w:pPr>
        <w:pStyle w:val="ListParagraph"/>
        <w:numPr>
          <w:ilvl w:val="1"/>
          <w:numId w:val="1"/>
        </w:numPr>
      </w:pPr>
      <w:r>
        <w:t>An e</w:t>
      </w:r>
      <w:r w:rsidR="008F7FC1">
        <w:t xml:space="preserve">xample </w:t>
      </w:r>
      <w:r>
        <w:t xml:space="preserve">of the </w:t>
      </w:r>
      <w:r w:rsidR="008F7FC1">
        <w:t>settings</w:t>
      </w:r>
      <w:r>
        <w:t xml:space="preserve"> is shown below</w:t>
      </w:r>
    </w:p>
    <w:p w:rsidR="008F7FC1" w:rsidRDefault="008F7FC1" w:rsidP="008F7FC1">
      <w:pPr>
        <w:ind w:left="1080"/>
      </w:pPr>
      <w:r>
        <w:rPr>
          <w:noProof/>
        </w:rPr>
        <w:lastRenderedPageBreak/>
        <w:drawing>
          <wp:inline distT="0" distB="0" distL="0" distR="0" wp14:anchorId="1BB88BB9" wp14:editId="5388EA71">
            <wp:extent cx="4855210" cy="82296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5210" cy="8229600"/>
                    </a:xfrm>
                    <a:prstGeom prst="rect">
                      <a:avLst/>
                    </a:prstGeom>
                  </pic:spPr>
                </pic:pic>
              </a:graphicData>
            </a:graphic>
          </wp:inline>
        </w:drawing>
      </w:r>
    </w:p>
    <w:p w:rsidR="008F7FC1" w:rsidRDefault="005275F4" w:rsidP="008F7FC1">
      <w:pPr>
        <w:pStyle w:val="ListParagraph"/>
        <w:numPr>
          <w:ilvl w:val="1"/>
          <w:numId w:val="1"/>
        </w:numPr>
      </w:pPr>
      <w:r>
        <w:lastRenderedPageBreak/>
        <w:t xml:space="preserve">Once you click create, you are taken back to the portal main page. Note that there will be notifications underneath your bell icon, indicating that custom vision is being provisioned. </w:t>
      </w:r>
    </w:p>
    <w:p w:rsidR="005275F4" w:rsidRDefault="005275F4" w:rsidP="005275F4">
      <w:pPr>
        <w:ind w:left="1080"/>
      </w:pPr>
      <w:r>
        <w:rPr>
          <w:noProof/>
        </w:rPr>
        <w:drawing>
          <wp:inline distT="0" distB="0" distL="0" distR="0" wp14:anchorId="2F61B290" wp14:editId="6F86A121">
            <wp:extent cx="5943600" cy="2898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8775"/>
                    </a:xfrm>
                    <a:prstGeom prst="rect">
                      <a:avLst/>
                    </a:prstGeom>
                  </pic:spPr>
                </pic:pic>
              </a:graphicData>
            </a:graphic>
          </wp:inline>
        </w:drawing>
      </w:r>
    </w:p>
    <w:p w:rsidR="005275F4" w:rsidRDefault="005275F4" w:rsidP="005275F4">
      <w:pPr>
        <w:pStyle w:val="ListParagraph"/>
        <w:numPr>
          <w:ilvl w:val="1"/>
          <w:numId w:val="1"/>
        </w:numPr>
      </w:pPr>
      <w:r>
        <w:t xml:space="preserve">Once deployed, you can to navigate to Custom Vision. You should see the following screen. </w:t>
      </w:r>
    </w:p>
    <w:p w:rsidR="005275F4" w:rsidRDefault="005275F4" w:rsidP="005275F4">
      <w:pPr>
        <w:pStyle w:val="ListParagraph"/>
        <w:ind w:left="1440"/>
      </w:pPr>
      <w:r>
        <w:rPr>
          <w:noProof/>
        </w:rPr>
        <w:drawing>
          <wp:inline distT="0" distB="0" distL="0" distR="0" wp14:anchorId="659704BC" wp14:editId="2E960AE5">
            <wp:extent cx="5943600" cy="28930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93060"/>
                    </a:xfrm>
                    <a:prstGeom prst="rect">
                      <a:avLst/>
                    </a:prstGeom>
                  </pic:spPr>
                </pic:pic>
              </a:graphicData>
            </a:graphic>
          </wp:inline>
        </w:drawing>
      </w:r>
    </w:p>
    <w:p w:rsidR="008F7FC1" w:rsidRDefault="008F7FC1" w:rsidP="008F7FC1">
      <w:pPr>
        <w:pStyle w:val="ListParagraph"/>
        <w:ind w:left="1440"/>
      </w:pPr>
    </w:p>
    <w:p w:rsidR="008F7FC1" w:rsidRDefault="008F7FC1"/>
    <w:p w:rsidR="005275F4" w:rsidRDefault="005275F4" w:rsidP="008F7FC1"/>
    <w:p w:rsidR="005275F4" w:rsidRDefault="005275F4" w:rsidP="008F7FC1"/>
    <w:p w:rsidR="008F7FC1" w:rsidRDefault="005275F4" w:rsidP="005275F4">
      <w:pPr>
        <w:pStyle w:val="ListParagraph"/>
        <w:numPr>
          <w:ilvl w:val="0"/>
          <w:numId w:val="1"/>
        </w:numPr>
        <w:rPr>
          <w:sz w:val="28"/>
          <w:szCs w:val="28"/>
          <w:u w:val="single"/>
        </w:rPr>
      </w:pPr>
      <w:r w:rsidRPr="005F1FD4">
        <w:rPr>
          <w:sz w:val="28"/>
          <w:szCs w:val="28"/>
          <w:u w:val="single"/>
        </w:rPr>
        <w:lastRenderedPageBreak/>
        <w:t>Creating Your First Sample Project</w:t>
      </w:r>
    </w:p>
    <w:p w:rsidR="005F1FD4" w:rsidRPr="005F1FD4" w:rsidRDefault="005F1FD4" w:rsidP="005275F4">
      <w:pPr>
        <w:pStyle w:val="ListParagraph"/>
        <w:numPr>
          <w:ilvl w:val="0"/>
          <w:numId w:val="1"/>
        </w:numPr>
        <w:rPr>
          <w:sz w:val="28"/>
          <w:szCs w:val="28"/>
          <w:u w:val="single"/>
        </w:rPr>
      </w:pPr>
    </w:p>
    <w:p w:rsidR="005275F4" w:rsidRDefault="005275F4" w:rsidP="005275F4">
      <w:pPr>
        <w:pStyle w:val="ListParagraph"/>
        <w:numPr>
          <w:ilvl w:val="1"/>
          <w:numId w:val="1"/>
        </w:numPr>
      </w:pPr>
      <w:r>
        <w:t xml:space="preserve">Navigate to the Custom Vision online user interface at </w:t>
      </w:r>
      <w:hyperlink r:id="rId14" w:history="1">
        <w:r>
          <w:rPr>
            <w:rStyle w:val="Hyperlink"/>
          </w:rPr>
          <w:t>https://www.customvision.ai/</w:t>
        </w:r>
      </w:hyperlink>
      <w:r>
        <w:t xml:space="preserve"> and click Sign In. Use the same credentials you used to get into the Azure portal. </w:t>
      </w:r>
    </w:p>
    <w:p w:rsidR="005275F4" w:rsidRDefault="005275F4" w:rsidP="005275F4">
      <w:pPr>
        <w:pStyle w:val="ListParagraph"/>
        <w:ind w:left="1440"/>
      </w:pPr>
      <w:r>
        <w:rPr>
          <w:noProof/>
        </w:rPr>
        <w:drawing>
          <wp:inline distT="0" distB="0" distL="0" distR="0" wp14:anchorId="38D82E8F" wp14:editId="1BE2B97D">
            <wp:extent cx="5943600" cy="2900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00680"/>
                    </a:xfrm>
                    <a:prstGeom prst="rect">
                      <a:avLst/>
                    </a:prstGeom>
                  </pic:spPr>
                </pic:pic>
              </a:graphicData>
            </a:graphic>
          </wp:inline>
        </w:drawing>
      </w:r>
    </w:p>
    <w:p w:rsidR="005275F4" w:rsidRDefault="005275F4" w:rsidP="005275F4">
      <w:pPr>
        <w:pStyle w:val="ListParagraph"/>
        <w:numPr>
          <w:ilvl w:val="1"/>
          <w:numId w:val="1"/>
        </w:numPr>
      </w:pPr>
      <w:r>
        <w:t>You will be presented with this interface</w:t>
      </w:r>
    </w:p>
    <w:p w:rsidR="005275F4" w:rsidRDefault="005275F4" w:rsidP="005275F4">
      <w:pPr>
        <w:pStyle w:val="ListParagraph"/>
        <w:ind w:left="1440"/>
      </w:pPr>
    </w:p>
    <w:p w:rsidR="005275F4" w:rsidRDefault="005275F4" w:rsidP="005275F4">
      <w:pPr>
        <w:pStyle w:val="ListParagraph"/>
        <w:ind w:left="1440"/>
      </w:pPr>
      <w:r>
        <w:rPr>
          <w:noProof/>
        </w:rPr>
        <w:drawing>
          <wp:inline distT="0" distB="0" distL="0" distR="0" wp14:anchorId="19BA9EAB" wp14:editId="5C1E73F0">
            <wp:extent cx="5943600" cy="2880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0360"/>
                    </a:xfrm>
                    <a:prstGeom prst="rect">
                      <a:avLst/>
                    </a:prstGeom>
                  </pic:spPr>
                </pic:pic>
              </a:graphicData>
            </a:graphic>
          </wp:inline>
        </w:drawing>
      </w:r>
    </w:p>
    <w:p w:rsidR="005275F4" w:rsidRDefault="005275F4" w:rsidP="005275F4">
      <w:pPr>
        <w:pStyle w:val="ListParagraph"/>
        <w:numPr>
          <w:ilvl w:val="1"/>
          <w:numId w:val="1"/>
        </w:numPr>
      </w:pPr>
      <w:r>
        <w:t xml:space="preserve">Let’s create your first project. To do so, begin by clicking the New Project icon. </w:t>
      </w:r>
    </w:p>
    <w:p w:rsidR="005275F4" w:rsidRDefault="005275F4" w:rsidP="005275F4">
      <w:pPr>
        <w:pStyle w:val="ListParagraph"/>
        <w:ind w:left="1440"/>
      </w:pPr>
      <w:r>
        <w:rPr>
          <w:noProof/>
        </w:rPr>
        <w:lastRenderedPageBreak/>
        <w:drawing>
          <wp:inline distT="0" distB="0" distL="0" distR="0" wp14:anchorId="0085EC8D" wp14:editId="0A5F9D0D">
            <wp:extent cx="5943600" cy="2901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01950"/>
                    </a:xfrm>
                    <a:prstGeom prst="rect">
                      <a:avLst/>
                    </a:prstGeom>
                  </pic:spPr>
                </pic:pic>
              </a:graphicData>
            </a:graphic>
          </wp:inline>
        </w:drawing>
      </w:r>
    </w:p>
    <w:p w:rsidR="005275F4" w:rsidRDefault="005275F4" w:rsidP="005275F4">
      <w:pPr>
        <w:pStyle w:val="ListParagraph"/>
        <w:numPr>
          <w:ilvl w:val="1"/>
          <w:numId w:val="1"/>
        </w:numPr>
      </w:pPr>
      <w:r>
        <w:t xml:space="preserve">Begin filling out the required details. Make sure the resource group you choose is the same as the resource group that you used to provision your Custom Vision instance in your Azure portal. </w:t>
      </w:r>
    </w:p>
    <w:p w:rsidR="005A118E" w:rsidRDefault="005A118E" w:rsidP="005A118E">
      <w:pPr>
        <w:pStyle w:val="ListParagraph"/>
        <w:ind w:left="1440"/>
      </w:pPr>
      <w:r>
        <w:rPr>
          <w:noProof/>
        </w:rPr>
        <w:lastRenderedPageBreak/>
        <w:drawing>
          <wp:inline distT="0" distB="0" distL="0" distR="0" wp14:anchorId="0250AEEA" wp14:editId="6C52F529">
            <wp:extent cx="5934075" cy="8191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4075" cy="8191500"/>
                    </a:xfrm>
                    <a:prstGeom prst="rect">
                      <a:avLst/>
                    </a:prstGeom>
                  </pic:spPr>
                </pic:pic>
              </a:graphicData>
            </a:graphic>
          </wp:inline>
        </w:drawing>
      </w:r>
    </w:p>
    <w:p w:rsidR="005275F4" w:rsidRDefault="005275F4" w:rsidP="005275F4">
      <w:pPr>
        <w:pStyle w:val="ListParagraph"/>
        <w:numPr>
          <w:ilvl w:val="1"/>
          <w:numId w:val="1"/>
        </w:numPr>
      </w:pPr>
      <w:r>
        <w:lastRenderedPageBreak/>
        <w:t xml:space="preserve">Filled out form for reference. </w:t>
      </w:r>
    </w:p>
    <w:p w:rsidR="005275F4" w:rsidRDefault="005275F4" w:rsidP="005275F4">
      <w:pPr>
        <w:pStyle w:val="ListParagraph"/>
        <w:ind w:left="1440"/>
        <w:rPr>
          <w:noProof/>
        </w:rPr>
      </w:pPr>
    </w:p>
    <w:p w:rsidR="005275F4" w:rsidRDefault="005275F4" w:rsidP="005275F4">
      <w:pPr>
        <w:pStyle w:val="ListParagraph"/>
        <w:ind w:left="1440"/>
      </w:pPr>
    </w:p>
    <w:p w:rsidR="005A118E" w:rsidRDefault="005A118E" w:rsidP="005A118E">
      <w:pPr>
        <w:pStyle w:val="ListParagraph"/>
        <w:ind w:left="1440"/>
      </w:pPr>
      <w:r>
        <w:rPr>
          <w:noProof/>
        </w:rPr>
        <w:drawing>
          <wp:inline distT="0" distB="0" distL="0" distR="0" wp14:anchorId="4BFCF0BF" wp14:editId="358FD9BC">
            <wp:extent cx="5943600" cy="29051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05125"/>
                    </a:xfrm>
                    <a:prstGeom prst="rect">
                      <a:avLst/>
                    </a:prstGeom>
                  </pic:spPr>
                </pic:pic>
              </a:graphicData>
            </a:graphic>
          </wp:inline>
        </w:drawing>
      </w:r>
    </w:p>
    <w:p w:rsidR="005275F4" w:rsidRDefault="005275F4" w:rsidP="005275F4">
      <w:pPr>
        <w:pStyle w:val="ListParagraph"/>
        <w:numPr>
          <w:ilvl w:val="1"/>
          <w:numId w:val="1"/>
        </w:numPr>
      </w:pPr>
      <w:r>
        <w:t>Once your project is created you will be presented with the following screen</w:t>
      </w:r>
      <w:r w:rsidR="005A118E">
        <w:t xml:space="preserve"> </w:t>
      </w:r>
    </w:p>
    <w:p w:rsidR="005A118E" w:rsidRDefault="005A118E" w:rsidP="005A118E">
      <w:pPr>
        <w:pStyle w:val="ListParagraph"/>
        <w:ind w:left="1440"/>
      </w:pPr>
      <w:r>
        <w:rPr>
          <w:noProof/>
        </w:rPr>
        <w:drawing>
          <wp:inline distT="0" distB="0" distL="0" distR="0" wp14:anchorId="07D0BE99" wp14:editId="2E148D1C">
            <wp:extent cx="5943600" cy="31095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09595"/>
                    </a:xfrm>
                    <a:prstGeom prst="rect">
                      <a:avLst/>
                    </a:prstGeom>
                  </pic:spPr>
                </pic:pic>
              </a:graphicData>
            </a:graphic>
          </wp:inline>
        </w:drawing>
      </w:r>
    </w:p>
    <w:p w:rsidR="005A118E" w:rsidRDefault="005A118E" w:rsidP="005A118E">
      <w:pPr>
        <w:pStyle w:val="ListParagraph"/>
        <w:numPr>
          <w:ilvl w:val="1"/>
          <w:numId w:val="1"/>
        </w:numPr>
      </w:pPr>
      <w:r>
        <w:t xml:space="preserve">Let’s begin uploading images. In this case, we are uploading a normal chest </w:t>
      </w:r>
      <w:proofErr w:type="spellStart"/>
      <w:r>
        <w:t>xray</w:t>
      </w:r>
      <w:proofErr w:type="spellEnd"/>
      <w:r>
        <w:t xml:space="preserve"> image saved to the Desktop called chest1.  It is assumed you have a set of medical images of interest. If not, the RSNA 2018 Pneumonia Detection Challenge dataset is a great place to begin (</w:t>
      </w:r>
      <w:hyperlink r:id="rId21" w:history="1">
        <w:r>
          <w:rPr>
            <w:rStyle w:val="Hyperlink"/>
          </w:rPr>
          <w:t>https://www.kaggle.com/c/rsna-pneumonia-detection-challenge</w:t>
        </w:r>
      </w:hyperlink>
      <w:r>
        <w:t xml:space="preserve">). Please note that Custom Vision does not intake DICOM files. If your files are in the DICOM format, first convert them to JPEG or PNG using any software you prefer (For example, DCMTK </w:t>
      </w:r>
      <w:hyperlink r:id="rId22" w:history="1">
        <w:r>
          <w:rPr>
            <w:rStyle w:val="Hyperlink"/>
          </w:rPr>
          <w:t>https://support.dcmtk.org/docs/dcmj2pnm.html</w:t>
        </w:r>
      </w:hyperlink>
      <w:r>
        <w:t xml:space="preserve">). </w:t>
      </w:r>
    </w:p>
    <w:p w:rsidR="005A118E" w:rsidRDefault="005A118E" w:rsidP="005A118E">
      <w:pPr>
        <w:ind w:left="1080"/>
      </w:pPr>
      <w:r>
        <w:rPr>
          <w:noProof/>
        </w:rPr>
        <w:lastRenderedPageBreak/>
        <w:drawing>
          <wp:inline distT="0" distB="0" distL="0" distR="0" wp14:anchorId="365A0765" wp14:editId="075F16D9">
            <wp:extent cx="5943600" cy="27565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56535"/>
                    </a:xfrm>
                    <a:prstGeom prst="rect">
                      <a:avLst/>
                    </a:prstGeom>
                  </pic:spPr>
                </pic:pic>
              </a:graphicData>
            </a:graphic>
          </wp:inline>
        </w:drawing>
      </w:r>
    </w:p>
    <w:p w:rsidR="005A118E" w:rsidRDefault="005A118E" w:rsidP="005A118E">
      <w:pPr>
        <w:pStyle w:val="ListParagraph"/>
        <w:numPr>
          <w:ilvl w:val="1"/>
          <w:numId w:val="1"/>
        </w:numPr>
      </w:pPr>
      <w:r>
        <w:t xml:space="preserve">Once you click open, you are presented with this screen. Since we are building an image classifier to determine whether a chest x-ray is normal or abnormal, we will want to tag our image as either “normal” or “abnormal”. In this case, we will fill in “normal” under the box titled “My Tags”, press enter to make the tag available, then choose that tag for the uploaded image. Once that is done, press “Upload 1 file”. </w:t>
      </w:r>
    </w:p>
    <w:p w:rsidR="005A118E" w:rsidRDefault="005A118E" w:rsidP="005A118E">
      <w:pPr>
        <w:ind w:left="1080"/>
      </w:pPr>
      <w:r>
        <w:rPr>
          <w:noProof/>
        </w:rPr>
        <w:drawing>
          <wp:inline distT="0" distB="0" distL="0" distR="0" wp14:anchorId="2A2309DC" wp14:editId="5989865A">
            <wp:extent cx="5943600" cy="27565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56535"/>
                    </a:xfrm>
                    <a:prstGeom prst="rect">
                      <a:avLst/>
                    </a:prstGeom>
                  </pic:spPr>
                </pic:pic>
              </a:graphicData>
            </a:graphic>
          </wp:inline>
        </w:drawing>
      </w:r>
    </w:p>
    <w:p w:rsidR="005A118E" w:rsidRDefault="005A118E" w:rsidP="005A118E">
      <w:pPr>
        <w:pStyle w:val="ListParagraph"/>
        <w:numPr>
          <w:ilvl w:val="1"/>
          <w:numId w:val="1"/>
        </w:numPr>
      </w:pPr>
      <w:r>
        <w:t xml:space="preserve">Once done, we are presented with screen. Let’s upload an abnormal example. To do so we follow the same process, but with a new image that will be assigned an abnormal tag. </w:t>
      </w:r>
    </w:p>
    <w:p w:rsidR="005A118E" w:rsidRDefault="005A118E" w:rsidP="005A118E">
      <w:pPr>
        <w:ind w:left="1080"/>
      </w:pPr>
      <w:r>
        <w:rPr>
          <w:noProof/>
        </w:rPr>
        <w:lastRenderedPageBreak/>
        <w:drawing>
          <wp:inline distT="0" distB="0" distL="0" distR="0" wp14:anchorId="66C885E7" wp14:editId="64472969">
            <wp:extent cx="5943600" cy="2750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50185"/>
                    </a:xfrm>
                    <a:prstGeom prst="rect">
                      <a:avLst/>
                    </a:prstGeom>
                  </pic:spPr>
                </pic:pic>
              </a:graphicData>
            </a:graphic>
          </wp:inline>
        </w:drawing>
      </w:r>
    </w:p>
    <w:p w:rsidR="005A118E" w:rsidRDefault="005A118E" w:rsidP="005A118E">
      <w:pPr>
        <w:pStyle w:val="ListParagraph"/>
        <w:numPr>
          <w:ilvl w:val="1"/>
          <w:numId w:val="1"/>
        </w:numPr>
      </w:pPr>
      <w:r>
        <w:t xml:space="preserve">Example of uploading abnormal image. </w:t>
      </w:r>
      <w:r w:rsidR="00DB08B1">
        <w:t xml:space="preserve">To train a model, custom vision requires at least 2 categories (aka classes) of images, and at least 5 images per category. Let’s repeat the process until we have enough data. </w:t>
      </w:r>
    </w:p>
    <w:p w:rsidR="005A118E" w:rsidRDefault="00DB08B1" w:rsidP="005A118E">
      <w:pPr>
        <w:ind w:left="1080"/>
      </w:pPr>
      <w:r>
        <w:rPr>
          <w:noProof/>
        </w:rPr>
        <w:drawing>
          <wp:inline distT="0" distB="0" distL="0" distR="0" wp14:anchorId="041EB98F" wp14:editId="034B56F3">
            <wp:extent cx="5943600" cy="27501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50185"/>
                    </a:xfrm>
                    <a:prstGeom prst="rect">
                      <a:avLst/>
                    </a:prstGeom>
                  </pic:spPr>
                </pic:pic>
              </a:graphicData>
            </a:graphic>
          </wp:inline>
        </w:drawing>
      </w:r>
    </w:p>
    <w:p w:rsidR="00DB08B1" w:rsidRDefault="00DB08B1" w:rsidP="00DB08B1">
      <w:pPr>
        <w:pStyle w:val="ListParagraph"/>
        <w:numPr>
          <w:ilvl w:val="1"/>
          <w:numId w:val="1"/>
        </w:numPr>
      </w:pPr>
      <w:r>
        <w:t xml:space="preserve">Now that we have our training images uploaded, we are ready to train our machine learning model. To do so, click the “Train” button on the top right corner. Please note, an actual project will use a dataset on the order of hundreds to thousands of images. This simply serves as an example. </w:t>
      </w:r>
    </w:p>
    <w:p w:rsidR="00DB08B1" w:rsidRDefault="00DB08B1" w:rsidP="00DB08B1">
      <w:pPr>
        <w:pStyle w:val="ListParagraph"/>
        <w:ind w:left="1440"/>
      </w:pPr>
      <w:r>
        <w:rPr>
          <w:noProof/>
        </w:rPr>
        <w:lastRenderedPageBreak/>
        <w:drawing>
          <wp:inline distT="0" distB="0" distL="0" distR="0" wp14:anchorId="5D1196E8" wp14:editId="4D28B3D6">
            <wp:extent cx="5943600" cy="27660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66060"/>
                    </a:xfrm>
                    <a:prstGeom prst="rect">
                      <a:avLst/>
                    </a:prstGeom>
                  </pic:spPr>
                </pic:pic>
              </a:graphicData>
            </a:graphic>
          </wp:inline>
        </w:drawing>
      </w:r>
    </w:p>
    <w:p w:rsidR="00DB08B1" w:rsidRDefault="00DB08B1" w:rsidP="00DB08B1">
      <w:pPr>
        <w:pStyle w:val="ListParagraph"/>
        <w:numPr>
          <w:ilvl w:val="1"/>
          <w:numId w:val="1"/>
        </w:numPr>
      </w:pPr>
      <w:r>
        <w:t xml:space="preserve">Once you click train, the model training process begins, and you will be presented with this display. </w:t>
      </w:r>
    </w:p>
    <w:p w:rsidR="00DB08B1" w:rsidRDefault="00DB08B1" w:rsidP="00DB08B1">
      <w:pPr>
        <w:ind w:left="1080"/>
      </w:pPr>
      <w:r>
        <w:rPr>
          <w:noProof/>
        </w:rPr>
        <w:drawing>
          <wp:inline distT="0" distB="0" distL="0" distR="0" wp14:anchorId="3D3E7F31" wp14:editId="5B3D6015">
            <wp:extent cx="5943600" cy="27628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2885"/>
                    </a:xfrm>
                    <a:prstGeom prst="rect">
                      <a:avLst/>
                    </a:prstGeom>
                  </pic:spPr>
                </pic:pic>
              </a:graphicData>
            </a:graphic>
          </wp:inline>
        </w:drawing>
      </w:r>
    </w:p>
    <w:p w:rsidR="00DB08B1" w:rsidRDefault="00DB08B1" w:rsidP="00DB08B1">
      <w:pPr>
        <w:pStyle w:val="ListParagraph"/>
        <w:numPr>
          <w:ilvl w:val="1"/>
          <w:numId w:val="1"/>
        </w:numPr>
      </w:pPr>
      <w:r>
        <w:t xml:space="preserve">Once training has completed, you will be notified. </w:t>
      </w:r>
    </w:p>
    <w:p w:rsidR="00DB08B1" w:rsidRDefault="00DB08B1" w:rsidP="00DB08B1">
      <w:pPr>
        <w:ind w:left="1080"/>
      </w:pPr>
      <w:r>
        <w:rPr>
          <w:noProof/>
        </w:rPr>
        <w:lastRenderedPageBreak/>
        <w:drawing>
          <wp:inline distT="0" distB="0" distL="0" distR="0" wp14:anchorId="1F0E45A5" wp14:editId="6E5144AA">
            <wp:extent cx="5943600" cy="27533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53360"/>
                    </a:xfrm>
                    <a:prstGeom prst="rect">
                      <a:avLst/>
                    </a:prstGeom>
                  </pic:spPr>
                </pic:pic>
              </a:graphicData>
            </a:graphic>
          </wp:inline>
        </w:drawing>
      </w:r>
    </w:p>
    <w:p w:rsidR="00DB08B1" w:rsidRDefault="00DB08B1" w:rsidP="00DB08B1">
      <w:pPr>
        <w:pStyle w:val="ListParagraph"/>
        <w:numPr>
          <w:ilvl w:val="1"/>
          <w:numId w:val="1"/>
        </w:numPr>
      </w:pPr>
      <w:r>
        <w:t>Try your classifier out on a new image to see how it performs. To do so, click quick test and upload an image that was not part of the training set. How did the classifier do?</w:t>
      </w:r>
    </w:p>
    <w:p w:rsidR="00DB08B1" w:rsidRDefault="00DB08B1" w:rsidP="00DB08B1">
      <w:pPr>
        <w:pStyle w:val="ListParagraph"/>
        <w:numPr>
          <w:ilvl w:val="1"/>
          <w:numId w:val="1"/>
        </w:numPr>
      </w:pPr>
      <w:r>
        <w:t xml:space="preserve">Congratulations on finishing your first demo project using Custom Vision on EDE. </w:t>
      </w:r>
    </w:p>
    <w:p w:rsidR="008F7FC1" w:rsidRDefault="008F7FC1" w:rsidP="008F7FC1"/>
    <w:sectPr w:rsidR="008F7FC1">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509E" w:rsidRDefault="0080509E" w:rsidP="005F1FD4">
      <w:pPr>
        <w:spacing w:after="0" w:line="240" w:lineRule="auto"/>
      </w:pPr>
      <w:r>
        <w:separator/>
      </w:r>
    </w:p>
  </w:endnote>
  <w:endnote w:type="continuationSeparator" w:id="0">
    <w:p w:rsidR="0080509E" w:rsidRDefault="0080509E" w:rsidP="005F1F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765027"/>
      <w:docPartObj>
        <w:docPartGallery w:val="Page Numbers (Bottom of Page)"/>
        <w:docPartUnique/>
      </w:docPartObj>
    </w:sdtPr>
    <w:sdtEndPr>
      <w:rPr>
        <w:noProof/>
      </w:rPr>
    </w:sdtEndPr>
    <w:sdtContent>
      <w:p w:rsidR="005F1FD4" w:rsidRDefault="005F1FD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5F1FD4" w:rsidRDefault="005F1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509E" w:rsidRDefault="0080509E" w:rsidP="005F1FD4">
      <w:pPr>
        <w:spacing w:after="0" w:line="240" w:lineRule="auto"/>
      </w:pPr>
      <w:r>
        <w:separator/>
      </w:r>
    </w:p>
  </w:footnote>
  <w:footnote w:type="continuationSeparator" w:id="0">
    <w:p w:rsidR="0080509E" w:rsidRDefault="0080509E" w:rsidP="005F1F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2C4758"/>
    <w:multiLevelType w:val="hybridMultilevel"/>
    <w:tmpl w:val="1A7EC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B204FFD"/>
    <w:multiLevelType w:val="hybridMultilevel"/>
    <w:tmpl w:val="63AACD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7FC1"/>
    <w:rsid w:val="000E0AF8"/>
    <w:rsid w:val="000F5B9B"/>
    <w:rsid w:val="00140180"/>
    <w:rsid w:val="0026595C"/>
    <w:rsid w:val="003412E5"/>
    <w:rsid w:val="004E1BEF"/>
    <w:rsid w:val="004F51B3"/>
    <w:rsid w:val="005275F4"/>
    <w:rsid w:val="005A118E"/>
    <w:rsid w:val="005C5A8F"/>
    <w:rsid w:val="005F1FD4"/>
    <w:rsid w:val="00654474"/>
    <w:rsid w:val="006A0236"/>
    <w:rsid w:val="006F2D27"/>
    <w:rsid w:val="0080509E"/>
    <w:rsid w:val="00844F9A"/>
    <w:rsid w:val="008F7FC1"/>
    <w:rsid w:val="00954447"/>
    <w:rsid w:val="00C62E24"/>
    <w:rsid w:val="00CC7F76"/>
    <w:rsid w:val="00DB08B1"/>
    <w:rsid w:val="00F331F3"/>
    <w:rsid w:val="00FA19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265938"/>
  <w15:chartTrackingRefBased/>
  <w15:docId w15:val="{B4B18D9B-9CAA-409A-BBBF-A1B66F1E1E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F7FC1"/>
    <w:rPr>
      <w:color w:val="0563C1" w:themeColor="hyperlink"/>
      <w:u w:val="single"/>
    </w:rPr>
  </w:style>
  <w:style w:type="character" w:styleId="UnresolvedMention">
    <w:name w:val="Unresolved Mention"/>
    <w:basedOn w:val="DefaultParagraphFont"/>
    <w:uiPriority w:val="99"/>
    <w:semiHidden/>
    <w:unhideWhenUsed/>
    <w:rsid w:val="008F7FC1"/>
    <w:rPr>
      <w:color w:val="605E5C"/>
      <w:shd w:val="clear" w:color="auto" w:fill="E1DFDD"/>
    </w:rPr>
  </w:style>
  <w:style w:type="paragraph" w:styleId="ListParagraph">
    <w:name w:val="List Paragraph"/>
    <w:basedOn w:val="Normal"/>
    <w:uiPriority w:val="34"/>
    <w:qFormat/>
    <w:rsid w:val="008F7FC1"/>
    <w:pPr>
      <w:ind w:left="720"/>
      <w:contextualSpacing/>
    </w:pPr>
  </w:style>
  <w:style w:type="table" w:styleId="TableGrid">
    <w:name w:val="Table Grid"/>
    <w:basedOn w:val="TableNormal"/>
    <w:uiPriority w:val="39"/>
    <w:rsid w:val="003412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F1F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FD4"/>
  </w:style>
  <w:style w:type="paragraph" w:styleId="Footer">
    <w:name w:val="footer"/>
    <w:basedOn w:val="Normal"/>
    <w:link w:val="FooterChar"/>
    <w:uiPriority w:val="99"/>
    <w:unhideWhenUsed/>
    <w:rsid w:val="005F1F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F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6229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hyperlink" Target="https://www.kaggle.com/c/rsna-pneumonia-detection-challenge"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customvision.ai/" TargetMode="External"/><Relationship Id="rId22" Type="http://schemas.openxmlformats.org/officeDocument/2006/relationships/hyperlink" Target="https://support.dcmtk.org/docs/dcmj2pnm.html" TargetMode="External"/><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13</Pages>
  <Words>905</Words>
  <Characters>5161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Mazen Zawaideh</dc:creator>
  <cp:keywords/>
  <dc:description/>
  <cp:lastModifiedBy>Natarajan, Krishnakumar</cp:lastModifiedBy>
  <cp:revision>8</cp:revision>
  <dcterms:created xsi:type="dcterms:W3CDTF">2019-05-24T18:51:00Z</dcterms:created>
  <dcterms:modified xsi:type="dcterms:W3CDTF">2019-05-24T19:02:00Z</dcterms:modified>
</cp:coreProperties>
</file>