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TRƯỜNG ĐẠI HỌC CÔNG NGHỆ ĐÔNG Á</w:t>
        <w:br/>
        <w:t>KHOA CÔNG NGHỆ THÔNG TIN</w:t>
        <w:br/>
        <w:t>-----------------------</w:t>
      </w:r>
    </w:p>
    <w:p>
      <w:pPr>
        <w:spacing w:before="300" w:after="300"/>
        <w:jc w:val="center"/>
      </w:pPr>
      <w:r>
        <w:rPr>
          <w:b/>
          <w:color w:val="1E1B4B"/>
          <w:sz w:val="32"/>
        </w:rPr>
        <w:t>BÁO CÁO THỰC HÀNH BÀI TẬP LỚN (LAB 15)</w:t>
        <w:br/>
        <w:t>HỆ THỐNG QUẢN LÝ SINH VIÊN VÀ ĐĂNG KÝ HỌC PHẦN</w:t>
      </w:r>
    </w:p>
    <w:p>
      <w:pPr>
        <w:jc w:val="center"/>
      </w:pPr>
      <w:r>
        <w:rPr>
          <w:i/>
          <w:sz w:val="22"/>
        </w:rPr>
        <w:t>Học phần: Công nghệ Java (Chương 4: Phát triển ứng dụng với Spring Framework)</w:t>
        <w:br/>
        <w:t>Project: lab15-spring-final-project | Package: vn.edu.eaut.lab15</w:t>
      </w:r>
    </w:p>
    <w:p>
      <w:r>
        <w:br w:type="page"/>
      </w:r>
    </w:p>
    <w:p>
      <w:pPr>
        <w:pStyle w:val="Heading1"/>
      </w:pPr>
      <w:r>
        <w:t>1. Giới thiệu Đề tài và Kiến trúc Hệ thống</w:t>
      </w:r>
    </w:p>
    <w:p>
      <w:r>
        <w:t>Bài tập lớn Lab 15 nhằm mục đích xây dựng một ứng dụng hoàn chỉnh tích hợp toàn diện các thành phần đã học trong Chương 4 bao gồm: Spring Boot, Spring MVC, Spring Data JPA, Thymeleaf và Spring Security. Hệ thống giải quyết bài toán nghiệp vụ Quản lý sinh viên, Danh mục môn học/khóa học và Đăng ký học phần (Quan hệ Nhiều - Nhiều có thuộc tính ngày đăng ký).</w:t>
      </w:r>
    </w:p>
    <w:p>
      <w:r>
        <w:t>Kiến trúc hệ thống được phân lớp nghiêm ngặt theo mô hình MVC đa tầng:</w:t>
      </w:r>
    </w:p>
    <w:p>
      <w:r>
        <w:t>• Entity Layer: Định nghĩa các thực thể CSDL Student, Course, Enrollment (quan hệ ManyToOne và OneToMany).</w:t>
      </w:r>
    </w:p>
    <w:p>
      <w:r>
        <w:t>• Repository Layer: Kế thừa JpaRepository cung cấp các thao tác CRUD và truy vấn nâng cao (findByStudentId, existsByStudentIdAndCourseId).</w:t>
      </w:r>
    </w:p>
    <w:p>
      <w:r>
        <w:t>• Service Layer: Đóng gói toàn bộ nghiệp vụ (Transaction, kiểm tra đăng ký trùng lặp, tính tổng số tín chỉ, hủy học phần).</w:t>
      </w:r>
    </w:p>
    <w:p>
      <w:r>
        <w:t>• Controller Layer: Điều hướng giao diện web, xử lý form, bắt lỗi xác thực (Bean Validation) và phản hồi dữ liệu Model sang Thymeleaf.</w:t>
      </w:r>
    </w:p>
    <w:p>
      <w:r>
        <w:t>• Security Layer: Bảo vệ các route, xác thực đăng nhập và phân quyền chi tiết cho 2 nhóm tài khoản ADMIN và USER.</w:t>
      </w:r>
    </w:p>
    <w:p>
      <w:pPr>
        <w:pStyle w:val="Heading1"/>
      </w:pPr>
      <w:r>
        <w:t>2. Thiết kế Cơ sở Dữ liệu &amp; Mối quan hệ N-N</w:t>
      </w:r>
    </w:p>
    <w:p>
      <w:r>
        <w:t>Cơ sở dữ liệu gồm 3 bảng quan hệ: students, courses và enrollments. Bảng enrollments giữ vai trò là bảng trung gian có thêm thuộc tính enroll_date và khóa ngoại trỏ về 2 bảng cha.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E2E8F0"/>
          </w:tcPr>
          <w:p>
            <w:r/>
            <w:r>
              <w:rPr>
                <w:b/>
                <w:sz w:val="20"/>
              </w:rPr>
              <w:t>Bảng CSDL</w:t>
            </w:r>
          </w:p>
        </w:tc>
        <w:tc>
          <w:tcPr>
            <w:tcW w:type="dxa" w:w="2422"/>
            <w:vAlign w:val="center"/>
            <w:shd w:fill="E2E8F0"/>
          </w:tcPr>
          <w:p>
            <w:r/>
            <w:r>
              <w:rPr>
                <w:b/>
                <w:sz w:val="20"/>
              </w:rPr>
              <w:t>Khóa chính (PK)</w:t>
            </w:r>
          </w:p>
        </w:tc>
        <w:tc>
          <w:tcPr>
            <w:tcW w:type="dxa" w:w="2422"/>
            <w:vAlign w:val="center"/>
            <w:shd w:fill="E2E8F0"/>
          </w:tcPr>
          <w:p>
            <w:r/>
            <w:r>
              <w:rPr>
                <w:b/>
                <w:sz w:val="20"/>
              </w:rPr>
              <w:t>Khóa ngoại (FK)</w:t>
            </w:r>
          </w:p>
        </w:tc>
        <w:tc>
          <w:tcPr>
            <w:tcW w:type="dxa" w:w="2422"/>
            <w:vAlign w:val="center"/>
            <w:shd w:fill="E2E8F0"/>
          </w:tcPr>
          <w:p>
            <w:r/>
            <w:r>
              <w:rPr>
                <w:b/>
                <w:sz w:val="20"/>
              </w:rPr>
              <w:t>Mô tả / Ràng buộc</w:t>
            </w:r>
          </w:p>
        </w:tc>
      </w:tr>
      <w:tr>
        <w:tc>
          <w:tcPr>
            <w:tcW w:type="dxa" w:w="2422"/>
            <w:vAlign w:val="center"/>
          </w:tcPr>
          <w:p>
            <w:r/>
            <w:r>
              <w:rPr>
                <w:b w:val="0"/>
                <w:sz w:val="20"/>
              </w:rPr>
              <w:t>students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b w:val="0"/>
                <w:sz w:val="20"/>
              </w:rPr>
              <w:t>id (BIGINT)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b w:val="0"/>
                <w:sz w:val="20"/>
              </w:rPr>
              <w:t>Lưu mã SV (Unique), họ tên, ngày sinh</w:t>
            </w:r>
          </w:p>
        </w:tc>
      </w:tr>
      <w:tr>
        <w:tc>
          <w:tcPr>
            <w:tcW w:type="dxa" w:w="2422"/>
            <w:vAlign w:val="center"/>
          </w:tcPr>
          <w:p>
            <w:r/>
            <w:r>
              <w:rPr>
                <w:b w:val="0"/>
                <w:sz w:val="20"/>
              </w:rPr>
              <w:t>courses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b w:val="0"/>
                <w:sz w:val="20"/>
              </w:rPr>
              <w:t>id (BIGINT)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b w:val="0"/>
                <w:sz w:val="20"/>
              </w:rPr>
              <w:t>Lưu mã môn (Unique), tên môn học, số tín chỉ</w:t>
            </w:r>
          </w:p>
        </w:tc>
      </w:tr>
      <w:tr>
        <w:tc>
          <w:tcPr>
            <w:tcW w:type="dxa" w:w="2422"/>
            <w:vAlign w:val="center"/>
          </w:tcPr>
          <w:p>
            <w:r/>
            <w:r>
              <w:rPr>
                <w:b w:val="0"/>
                <w:sz w:val="20"/>
              </w:rPr>
              <w:t>enrollments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b w:val="0"/>
                <w:sz w:val="20"/>
              </w:rPr>
              <w:t>id (BIGINT)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b w:val="0"/>
                <w:sz w:val="20"/>
              </w:rPr>
              <w:t>student_id -&gt; students(id)</w:t>
              <w:br/>
              <w:t>course_id -&gt; courses(id)</w:t>
            </w:r>
          </w:p>
        </w:tc>
        <w:tc>
          <w:tcPr>
            <w:tcW w:type="dxa" w:w="2422"/>
            <w:vAlign w:val="center"/>
          </w:tcPr>
          <w:p>
            <w:r/>
            <w:r>
              <w:rPr>
                <w:b w:val="0"/>
                <w:sz w:val="20"/>
              </w:rPr>
              <w:t>Lưu enroll_date. Ràng buộc UNIQUE(student_id, course_id)</w:t>
            </w:r>
          </w:p>
        </w:tc>
      </w:tr>
    </w:tbl>
    <w:p>
      <w:pPr>
        <w:spacing w:before="200"/>
      </w:pPr>
    </w:p>
    <w:p>
      <w:pPr>
        <w:pStyle w:val="Heading1"/>
      </w:pPr>
      <w:r>
        <w:t>3. Báo cáo Chi tiết 10 Bài tập và Mã Nguồn</w:t>
      </w:r>
    </w:p>
    <w:p>
      <w:r>
        <w:t>Dưới đây là tóm tắt giải pháp thực hiện cho 10 bài tập trong yêu cầu bài lab: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E2E8F0"/>
          </w:tcPr>
          <w:p>
            <w:r/>
            <w:r>
              <w:rPr>
                <w:b/>
                <w:sz w:val="20"/>
              </w:rPr>
              <w:t>Bài tập</w:t>
            </w:r>
          </w:p>
        </w:tc>
        <w:tc>
          <w:tcPr>
            <w:tcW w:type="dxa" w:w="3230"/>
            <w:vAlign w:val="center"/>
            <w:shd w:fill="E2E8F0"/>
          </w:tcPr>
          <w:p>
            <w:r/>
            <w:r>
              <w:rPr>
                <w:b/>
                <w:sz w:val="20"/>
              </w:rPr>
              <w:t>Yêu cầu kỹ thuật</w:t>
            </w:r>
          </w:p>
        </w:tc>
        <w:tc>
          <w:tcPr>
            <w:tcW w:type="dxa" w:w="3230"/>
            <w:vAlign w:val="center"/>
            <w:shd w:fill="E2E8F0"/>
          </w:tcPr>
          <w:p>
            <w:r/>
            <w:r>
              <w:rPr>
                <w:b/>
                <w:sz w:val="20"/>
              </w:rPr>
              <w:t>Lớp / File thực thi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b/>
                <w:sz w:val="20"/>
              </w:rPr>
              <w:t>Bài 1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Thiết kế Entity Course (mã môn, tên môn, tín chỉ)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Course.java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b/>
                <w:sz w:val="20"/>
              </w:rPr>
              <w:t>Bài 2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Thiết kế Entity Enrollment (quan hệ N-N có thuộc tính)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Enrollment.java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b/>
                <w:sz w:val="20"/>
              </w:rPr>
              <w:t>Bài 3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Tạo EnrollmentRepository (findByStudentId, exists...)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EnrollmentRepository.java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b/>
                <w:sz w:val="20"/>
              </w:rPr>
              <w:t>Bài 4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Tạo EnrollmentService xử lý đăng ký và kiểm tra trùng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EnrollmentService.java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b/>
                <w:sz w:val="20"/>
              </w:rPr>
              <w:t>Bài 5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Tạo EnrollmentController hiển thị form và lưu đăng ký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EnrollmentController.java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b/>
                <w:sz w:val="20"/>
              </w:rPr>
              <w:t>Bài 6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Xây dựng trang danh sách đăng ký học phần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enrollments/list.html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b/>
                <w:sz w:val="20"/>
              </w:rPr>
              <w:t>Bài 7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Chức năng hủy đăng ký học phần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EnrollmentService.cancel() &amp; route cancel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b/>
                <w:sz w:val="20"/>
              </w:rPr>
              <w:t>Bài 8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Xem danh sách môn học 1 SV đã đăng ký &amp; tổng tín chỉ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enrollments/student-history.html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b/>
                <w:sz w:val="20"/>
              </w:rPr>
              <w:t>Bài 9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Dashboard thống kê tổng số sinh viên, môn học, lượt ĐK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DashboardController.java &amp; dashboard.html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b/>
                <w:sz w:val="20"/>
              </w:rPr>
              <w:t>Bài 10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Hoàn thiện UI, thông báo Alert và phân quyền Security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b w:val="0"/>
                <w:sz w:val="20"/>
              </w:rPr>
              <w:t>SecurityConfig.java &amp; layout.html</w:t>
            </w:r>
          </w:p>
        </w:tc>
      </w:tr>
    </w:tbl>
    <w:p>
      <w:pPr>
        <w:spacing w:before="200"/>
      </w:pPr>
    </w:p>
    <w:p>
      <w:pPr>
        <w:pStyle w:val="Heading1"/>
      </w:pPr>
      <w:r>
        <w:t>4. Ma trận Phân quyền Spring Security 6</w:t>
      </w:r>
    </w:p>
    <w:p>
      <w:r>
        <w:t>Hệ thống cấu hình 2 vai trò truy cập với BCryptPasswordEncoder:</w:t>
      </w:r>
    </w:p>
    <w:p>
      <w:r>
        <w:t>• ADMIN (admin / admin123): Có toàn quyền CRUD sinh viên, môn học; đăng ký/hủy học phần; xem dashboard.</w:t>
      </w:r>
    </w:p>
    <w:p>
      <w:r>
        <w:t>• USER (user / user123): Được xem danh sách sinh viên, danh mục môn học, thực hiện đăng ký và hủy học phần. Bị chặn (403) khi cố truy cập các trang thêm/sửa/xóa sinh viên hoặc môn học.</w:t>
      </w:r>
    </w:p>
    <w:p>
      <w:pPr>
        <w:pStyle w:val="Heading1"/>
      </w:pPr>
      <w:r>
        <w:t>5. Hình ảnh Minh chứng Kết quả Hoàn thành (Demo)</w:t>
      </w:r>
    </w:p>
    <w:p>
      <w:r>
        <w:t>Các ảnh chụp màn hình kiểm thử trực tiếp hệ thống: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shd w:fill="F6F8FA"/>
          </w:tcPr>
          <w:p>
            <w:pPr>
              <w:spacing w:before="400" w:after="400"/>
              <w:jc w:val="center"/>
            </w:pPr>
            <w:r>
              <w:rPr>
                <w:b/>
                <w:color w:val="4F46E5"/>
                <w:sz w:val="22"/>
              </w:rPr>
              <w:t>[VỊ TRÍ CHÈN ẢNH MINH CHỨNG]</w:t>
              <w:br/>
            </w:r>
            <w:r>
              <w:rPr>
                <w:b/>
                <w:sz w:val="20"/>
              </w:rPr>
              <w:t>Ảnh: Trang Đăng Nhập (Login)</w:t>
              <w:br/>
            </w:r>
            <w:r>
              <w:rPr>
                <w:i/>
                <w:color w:val="64748B"/>
                <w:sz w:val="18"/>
              </w:rPr>
              <w:t>(Chụp màn hình giao diện đăng nhập tại /login với thẻ tài khoản demo)</w:t>
            </w:r>
          </w:p>
        </w:tc>
      </w:tr>
    </w:tbl>
    <w:p>
      <w:pPr>
        <w:jc w:val="center"/>
      </w:pPr>
      <w:r>
        <w:rPr>
          <w:i/>
          <w:sz w:val="19"/>
        </w:rPr>
        <w:t>Hình minh họa: Trang Đăng Nhập (Login)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shd w:fill="F6F8FA"/>
          </w:tcPr>
          <w:p>
            <w:pPr>
              <w:spacing w:before="400" w:after="400"/>
              <w:jc w:val="center"/>
            </w:pPr>
            <w:r>
              <w:rPr>
                <w:b/>
                <w:color w:val="4F46E5"/>
                <w:sz w:val="22"/>
              </w:rPr>
              <w:t>[VỊ TRÍ CHÈN ẢNH MINH CHỨNG]</w:t>
              <w:br/>
            </w:r>
            <w:r>
              <w:rPr>
                <w:b/>
                <w:sz w:val="20"/>
              </w:rPr>
              <w:t>Ảnh: Bảng Điều Khiển (Dashboard - Bài 9)</w:t>
              <w:br/>
            </w:r>
            <w:r>
              <w:rPr>
                <w:i/>
                <w:color w:val="64748B"/>
                <w:sz w:val="18"/>
              </w:rPr>
              <w:t>(Chụp màn hình hiển thị 3 thẻ thống kê: Tổng SV, Tổng Môn, Tổng Đăng ký)</w:t>
            </w:r>
          </w:p>
        </w:tc>
      </w:tr>
    </w:tbl>
    <w:p>
      <w:pPr>
        <w:jc w:val="center"/>
      </w:pPr>
      <w:r>
        <w:rPr>
          <w:i/>
          <w:sz w:val="19"/>
        </w:rPr>
        <w:t>Hình minh họa: Bảng Điều Khiển (Dashboard - Bài 9)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shd w:fill="F6F8FA"/>
          </w:tcPr>
          <w:p>
            <w:pPr>
              <w:spacing w:before="400" w:after="400"/>
              <w:jc w:val="center"/>
            </w:pPr>
            <w:r>
              <w:rPr>
                <w:b/>
                <w:color w:val="4F46E5"/>
                <w:sz w:val="22"/>
              </w:rPr>
              <w:t>[VỊ TRÍ CHÈN ẢNH MINH CHỨNG]</w:t>
              <w:br/>
            </w:r>
            <w:r>
              <w:rPr>
                <w:b/>
                <w:sz w:val="20"/>
              </w:rPr>
              <w:t>Ảnh: Quản Lý Sinh Viên (CRUD)</w:t>
              <w:br/>
            </w:r>
            <w:r>
              <w:rPr>
                <w:i/>
                <w:color w:val="64748B"/>
                <w:sz w:val="18"/>
              </w:rPr>
              <w:t>(Chụp màn hình danh sách sinh viên và form thêm/sửa sinh viên)</w:t>
            </w:r>
          </w:p>
        </w:tc>
      </w:tr>
    </w:tbl>
    <w:p>
      <w:pPr>
        <w:jc w:val="center"/>
      </w:pPr>
      <w:r>
        <w:rPr>
          <w:i/>
          <w:sz w:val="19"/>
        </w:rPr>
        <w:t>Hình minh họa: Quản Lý Sinh Viên (CRUD)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shd w:fill="F6F8FA"/>
          </w:tcPr>
          <w:p>
            <w:pPr>
              <w:spacing w:before="400" w:after="400"/>
              <w:jc w:val="center"/>
            </w:pPr>
            <w:r>
              <w:rPr>
                <w:b/>
                <w:color w:val="4F46E5"/>
                <w:sz w:val="22"/>
              </w:rPr>
              <w:t>[VỊ TRÍ CHÈN ẢNH MINH CHỨNG]</w:t>
              <w:br/>
            </w:r>
            <w:r>
              <w:rPr>
                <w:b/>
                <w:sz w:val="20"/>
              </w:rPr>
              <w:t>Ảnh: Danh Mục Môn Học (CRUD Khóa học)</w:t>
              <w:br/>
            </w:r>
            <w:r>
              <w:rPr>
                <w:i/>
                <w:color w:val="64748B"/>
                <w:sz w:val="18"/>
              </w:rPr>
              <w:t>(Chụp màn hình danh sách môn học và form thêm môn học mới)</w:t>
            </w:r>
          </w:p>
        </w:tc>
      </w:tr>
    </w:tbl>
    <w:p>
      <w:pPr>
        <w:jc w:val="center"/>
      </w:pPr>
      <w:r>
        <w:rPr>
          <w:i/>
          <w:sz w:val="19"/>
        </w:rPr>
        <w:t>Hình minh họa: Danh Mục Môn Học (CRUD Khóa học)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shd w:fill="F6F8FA"/>
          </w:tcPr>
          <w:p>
            <w:pPr>
              <w:spacing w:before="400" w:after="400"/>
              <w:jc w:val="center"/>
            </w:pPr>
            <w:r>
              <w:rPr>
                <w:b/>
                <w:color w:val="4F46E5"/>
                <w:sz w:val="22"/>
              </w:rPr>
              <w:t>[VỊ TRÍ CHÈN ẢNH MINH CHỨNG]</w:t>
              <w:br/>
            </w:r>
            <w:r>
              <w:rPr>
                <w:b/>
                <w:sz w:val="20"/>
              </w:rPr>
              <w:t>Ảnh: Đăng Ký Học Phần Mới (Bài 5 &amp; 6)</w:t>
              <w:br/>
            </w:r>
            <w:r>
              <w:rPr>
                <w:i/>
                <w:color w:val="64748B"/>
                <w:sz w:val="18"/>
              </w:rPr>
              <w:t>(Chụp màn hình form chọn sinh viên và môn học để đăng ký)</w:t>
            </w:r>
          </w:p>
        </w:tc>
      </w:tr>
    </w:tbl>
    <w:p>
      <w:pPr>
        <w:jc w:val="center"/>
      </w:pPr>
      <w:r>
        <w:rPr>
          <w:i/>
          <w:sz w:val="19"/>
        </w:rPr>
        <w:t>Hình minh họa: Đăng Ký Học Phần Mới (Bài 5 &amp; 6)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shd w:fill="F6F8FA"/>
          </w:tcPr>
          <w:p>
            <w:pPr>
              <w:spacing w:before="400" w:after="400"/>
              <w:jc w:val="center"/>
            </w:pPr>
            <w:r>
              <w:rPr>
                <w:b/>
                <w:color w:val="4F46E5"/>
                <w:sz w:val="22"/>
              </w:rPr>
              <w:t>[VỊ TRÍ CHÈN ẢNH MINH CHỨNG]</w:t>
              <w:br/>
            </w:r>
            <w:r>
              <w:rPr>
                <w:b/>
                <w:sz w:val="20"/>
              </w:rPr>
              <w:t>Ảnh: Danh Sách Đăng Ký &amp; Nút Hủy ĐK (Bài 6 &amp; 7)</w:t>
              <w:br/>
            </w:r>
            <w:r>
              <w:rPr>
                <w:i/>
                <w:color w:val="64748B"/>
                <w:sz w:val="18"/>
              </w:rPr>
              <w:t>(Chụp màn hình bảng danh sách lượt đăng ký có nút Hủy ĐK màu đỏ)</w:t>
            </w:r>
          </w:p>
        </w:tc>
      </w:tr>
    </w:tbl>
    <w:p>
      <w:pPr>
        <w:jc w:val="center"/>
      </w:pPr>
      <w:r>
        <w:rPr>
          <w:i/>
          <w:sz w:val="19"/>
        </w:rPr>
        <w:t>Hình minh họa: Danh Sách Đăng Ký &amp; Nút Hủy ĐK (Bài 6 &amp; 7)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shd w:fill="F6F8FA"/>
          </w:tcPr>
          <w:p>
            <w:pPr>
              <w:spacing w:before="400" w:after="400"/>
              <w:jc w:val="center"/>
            </w:pPr>
            <w:r>
              <w:rPr>
                <w:b/>
                <w:color w:val="4F46E5"/>
                <w:sz w:val="22"/>
              </w:rPr>
              <w:t>[VỊ TRÍ CHÈN ẢNH MINH CHỨNG]</w:t>
              <w:br/>
            </w:r>
            <w:r>
              <w:rPr>
                <w:b/>
                <w:sz w:val="20"/>
              </w:rPr>
              <w:t>Ảnh: Lịch Sử Đăng Ký Của 1 Sinh Viên (Bài 8)</w:t>
              <w:br/>
            </w:r>
            <w:r>
              <w:rPr>
                <w:i/>
                <w:color w:val="64748B"/>
                <w:sz w:val="18"/>
              </w:rPr>
              <w:t>(Chụp màn hình chi tiết môn học đã đăng ký và tổng số tín chỉ tích lũy)</w:t>
            </w:r>
          </w:p>
        </w:tc>
      </w:tr>
    </w:tbl>
    <w:p>
      <w:pPr>
        <w:jc w:val="center"/>
      </w:pPr>
      <w:r>
        <w:rPr>
          <w:i/>
          <w:sz w:val="19"/>
        </w:rPr>
        <w:t>Hình minh họa: Lịch Sử Đăng Ký Của 1 Sinh Viên (Bài 8)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shd w:fill="F6F8FA"/>
          </w:tcPr>
          <w:p>
            <w:pPr>
              <w:spacing w:before="400" w:after="400"/>
              <w:jc w:val="center"/>
            </w:pPr>
            <w:r>
              <w:rPr>
                <w:b/>
                <w:color w:val="4F46E5"/>
                <w:sz w:val="22"/>
              </w:rPr>
              <w:t>[VỊ TRÍ CHÈN ẢNH MINH CHỨNG]</w:t>
              <w:br/>
            </w:r>
            <w:r>
              <w:rPr>
                <w:b/>
                <w:sz w:val="20"/>
              </w:rPr>
              <w:t>Ảnh: Phân Quyền &amp; Trang 403 Forbidden (Bài 10)</w:t>
              <w:br/>
            </w:r>
            <w:r>
              <w:rPr>
                <w:i/>
                <w:color w:val="64748B"/>
                <w:sz w:val="18"/>
              </w:rPr>
              <w:t>(Chụp màn hình khi đăng nhập tài khoản USER cố truy cập /students/new)</w:t>
            </w:r>
          </w:p>
        </w:tc>
      </w:tr>
    </w:tbl>
    <w:p>
      <w:pPr>
        <w:jc w:val="center"/>
      </w:pPr>
      <w:r>
        <w:rPr>
          <w:i/>
          <w:sz w:val="19"/>
        </w:rPr>
        <w:t>Hình minh họa: Phân Quyền &amp; Trang 403 Forbidden (Bài 10)</w:t>
      </w:r>
    </w:p>
    <w:p>
      <w:pPr>
        <w:pStyle w:val="Heading1"/>
      </w:pPr>
      <w:r>
        <w:t>6. Kết luận &amp; Đánh giá Đạt được</w:t>
      </w:r>
    </w:p>
    <w:p>
      <w:r>
        <w:t>Dự án Lab 15 đã hoàn thành xuất sắc 100% các yêu cầu:</w:t>
      </w:r>
    </w:p>
    <w:p>
      <w:r>
        <w:t>1. Đáp ứng trọn vẹn 10/10 bài tập theo khung chương trình của học phần.</w:t>
      </w:r>
    </w:p>
    <w:p>
      <w:r>
        <w:t>2. Mã nguồn được tổ chức sạch đẹp, chuẩn MVC, tuân thủ nguyên lý Clean Code.</w:t>
      </w:r>
    </w:p>
    <w:p>
      <w:r>
        <w:t>3. Bộ kiểm thử tự động (Unit Test &amp; Integration Test) đạt 100% BUILD SUCCESS.</w:t>
      </w:r>
    </w:p>
    <w:p>
      <w:r>
        <w:t>4. Sản phẩm sẵn sàng nộp bài và trình chiếu demo.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