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 xml:space="preserve">Анкетирование завершено! </w:t>
        <w:br/>
        <w:br/>
        <w:t>Ваши ответы указывают на следующие аспекты вашего психического состояния:</w:t>
        <w:br/>
        <w:br/>
        <w:t>1. **Общее психическое состояние:** Вы можете испытывать чувство неуверенности и недостатка контроля над ситуацией. Это может вызывать тревогу и беспокойство.</w:t>
        <w:br/>
        <w:br/>
        <w:t>2. **Причины:** Возможные причины могут включать в себя страх перед неудачей и отсутствие чувства защищенности.</w:t>
        <w:br/>
        <w:br/>
        <w:t>3. **Решение:** Рекомендуется сосредоточиться на укреплении уверенности в себе и поиске источников поддержки. Практики, такие как медитация и техники управления стрессом, могут помочь вам почувствовать себя более контролирующим свою жизнь.</w:t>
        <w:br/>
        <w:br/>
        <w:t>Если у вас есть дополнительные вопросы или вы хотите обсудить что-то подробнее, пожалуйста, дайте знать.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