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Y="-292"/>
        <w:tblW w:w="9547" w:type="dxa"/>
        <w:tblLayout w:type="fixed"/>
        <w:tblLook w:val="0000" w:firstRow="0" w:lastRow="0" w:firstColumn="0" w:lastColumn="0" w:noHBand="0" w:noVBand="0"/>
      </w:tblPr>
      <w:tblGrid>
        <w:gridCol w:w="1615"/>
        <w:gridCol w:w="7932"/>
      </w:tblGrid>
      <w:tr w:rsidR="00C53581">
        <w:trPr>
          <w:trHeight w:val="2493"/>
        </w:trPr>
        <w:tc>
          <w:tcPr>
            <w:tcW w:w="1615" w:type="dxa"/>
            <w:vAlign w:val="center"/>
          </w:tcPr>
          <w:p w:rsidR="00C53581" w:rsidRDefault="00C53581">
            <w:pPr>
              <w:keepLines/>
              <w:widowControl w:val="0"/>
              <w:rPr>
                <w:b/>
                <w:sz w:val="20"/>
                <w:szCs w:val="20"/>
                <w:lang w:eastAsia="en-US"/>
              </w:rPr>
            </w:pPr>
          </w:p>
          <w:p w:rsidR="00C53581" w:rsidRDefault="00000000">
            <w:pPr>
              <w:keepLines/>
              <w:widowControl w:val="0"/>
              <w:rPr>
                <w:i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723265" cy="832485"/>
                  <wp:effectExtent l="0" t="0" r="0" b="0"/>
                  <wp:docPr id="1" name="Рисунок 29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9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1" w:type="dxa"/>
            <w:vAlign w:val="center"/>
          </w:tcPr>
          <w:p w:rsidR="00C53581" w:rsidRDefault="0000000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C53581" w:rsidRDefault="0000000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>
              <w:rPr>
                <w:color w:val="000000"/>
                <w:spacing w:val="-8"/>
                <w:sz w:val="20"/>
                <w:szCs w:val="20"/>
              </w:rPr>
              <w:br/>
              <w:t xml:space="preserve">федерального государственного бюджетного </w:t>
            </w:r>
            <w:r>
              <w:rPr>
                <w:color w:val="000000"/>
                <w:spacing w:val="-8"/>
                <w:sz w:val="20"/>
                <w:szCs w:val="20"/>
              </w:rPr>
              <w:br/>
              <w:t>образовательного учреждения высшего образования</w:t>
            </w:r>
          </w:p>
          <w:p w:rsidR="00C53581" w:rsidRDefault="00000000">
            <w:pPr>
              <w:keepLines/>
              <w:widowControl w:val="0"/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:rsidR="00C53581" w:rsidRDefault="00000000">
            <w:pPr>
              <w:keepLines/>
              <w:widowControl w:val="0"/>
              <w:jc w:val="center"/>
              <w:rPr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(КФ МГТУ им. Н.Э. Баумана)</w:t>
            </w:r>
          </w:p>
        </w:tc>
      </w:tr>
    </w:tbl>
    <w:p w:rsidR="00C53581" w:rsidRDefault="00C53581"/>
    <w:tbl>
      <w:tblPr>
        <w:tblStyle w:val="a7"/>
        <w:tblW w:w="9629" w:type="dxa"/>
        <w:tblLayout w:type="fixed"/>
        <w:tblLook w:val="04A0" w:firstRow="1" w:lastRow="0" w:firstColumn="1" w:lastColumn="0" w:noHBand="0" w:noVBand="1"/>
      </w:tblPr>
      <w:tblGrid>
        <w:gridCol w:w="2022"/>
        <w:gridCol w:w="7607"/>
      </w:tblGrid>
      <w:tr w:rsidR="00C53581">
        <w:trPr>
          <w:trHeight w:val="454"/>
        </w:trPr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7606" w:type="dxa"/>
            <w:tcBorders>
              <w:top w:val="nil"/>
              <w:left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ИУК «Информатика и управление»</w:t>
            </w:r>
          </w:p>
        </w:tc>
      </w:tr>
      <w:tr w:rsidR="00C53581">
        <w:trPr>
          <w:trHeight w:val="454"/>
        </w:trPr>
        <w:tc>
          <w:tcPr>
            <w:tcW w:w="202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КАФЕДРА</w:t>
            </w:r>
          </w:p>
        </w:tc>
        <w:tc>
          <w:tcPr>
            <w:tcW w:w="7606" w:type="dxa"/>
            <w:tcBorders>
              <w:left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ИУК4 «Программное обеспечение ЭВМ,</w:t>
            </w:r>
          </w:p>
        </w:tc>
      </w:tr>
      <w:tr w:rsidR="00C53581">
        <w:trPr>
          <w:trHeight w:val="454"/>
        </w:trPr>
        <w:tc>
          <w:tcPr>
            <w:tcW w:w="9628" w:type="dxa"/>
            <w:gridSpan w:val="2"/>
            <w:tcBorders>
              <w:top w:val="nil"/>
              <w:left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информационные технологии»</w:t>
            </w:r>
          </w:p>
        </w:tc>
      </w:tr>
    </w:tbl>
    <w:p w:rsidR="00C53581" w:rsidRDefault="00C53581"/>
    <w:p w:rsidR="00C53581" w:rsidRDefault="00C53581"/>
    <w:p w:rsidR="00C53581" w:rsidRDefault="00C53581"/>
    <w:p w:rsidR="00C53581" w:rsidRDefault="00C53581"/>
    <w:p w:rsidR="00C53581" w:rsidRPr="004F26E5" w:rsidRDefault="00000000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t>ЛАБОРАТОРНАЯ РАБОТА №</w:t>
      </w:r>
      <w:r w:rsidR="004F26E5">
        <w:rPr>
          <w:b/>
          <w:sz w:val="36"/>
          <w:szCs w:val="36"/>
          <w:lang w:val="en-US"/>
        </w:rPr>
        <w:t>3</w:t>
      </w:r>
    </w:p>
    <w:p w:rsidR="00C53581" w:rsidRDefault="00C53581"/>
    <w:p w:rsidR="00C53581" w:rsidRDefault="00C53581"/>
    <w:p w:rsidR="00C53581" w:rsidRDefault="00C53581"/>
    <w:p w:rsidR="00C53581" w:rsidRDefault="00C53581"/>
    <w:p w:rsidR="00C53581" w:rsidRPr="007B3364" w:rsidRDefault="00000000" w:rsidP="007B3364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«</w:t>
      </w:r>
      <w:r w:rsidR="004F26E5" w:rsidRPr="004F26E5">
        <w:rPr>
          <w:bCs/>
          <w:sz w:val="28"/>
          <w:szCs w:val="28"/>
        </w:rPr>
        <w:t>М</w:t>
      </w:r>
      <w:r w:rsidR="004F26E5" w:rsidRPr="004F26E5">
        <w:rPr>
          <w:sz w:val="28"/>
          <w:szCs w:val="28"/>
        </w:rPr>
        <w:t xml:space="preserve">ашинное обучение с использованием </w:t>
      </w:r>
      <w:r w:rsidR="004F26E5">
        <w:rPr>
          <w:sz w:val="28"/>
          <w:szCs w:val="28"/>
          <w:lang w:val="en-US"/>
        </w:rPr>
        <w:t>O</w:t>
      </w:r>
      <w:r w:rsidR="004F26E5" w:rsidRPr="004F26E5">
        <w:rPr>
          <w:sz w:val="28"/>
          <w:szCs w:val="28"/>
        </w:rPr>
        <w:t>pen</w:t>
      </w:r>
      <w:r w:rsidR="004F26E5">
        <w:rPr>
          <w:sz w:val="28"/>
          <w:szCs w:val="28"/>
          <w:lang w:val="en-US"/>
        </w:rPr>
        <w:t>CV</w:t>
      </w:r>
      <w:r>
        <w:rPr>
          <w:b/>
          <w:sz w:val="28"/>
          <w:szCs w:val="28"/>
        </w:rPr>
        <w:t>»</w:t>
      </w:r>
    </w:p>
    <w:p w:rsidR="00C53581" w:rsidRDefault="00C53581"/>
    <w:p w:rsidR="00C53581" w:rsidRDefault="00C53581"/>
    <w:p w:rsidR="00C53581" w:rsidRDefault="00000000">
      <w:pPr>
        <w:ind w:left="2694" w:hanging="269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bCs/>
          <w:sz w:val="28"/>
          <w:szCs w:val="28"/>
        </w:rPr>
        <w:t>«Программные системы распознавания и обработки информации»</w:t>
      </w:r>
    </w:p>
    <w:p w:rsidR="00C53581" w:rsidRDefault="00C53581"/>
    <w:p w:rsidR="00C53581" w:rsidRDefault="00C53581"/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1863"/>
        <w:gridCol w:w="2528"/>
        <w:gridCol w:w="283"/>
        <w:gridCol w:w="1964"/>
        <w:gridCol w:w="312"/>
        <w:gridCol w:w="2374"/>
        <w:gridCol w:w="310"/>
      </w:tblGrid>
      <w:tr w:rsidR="00C53581">
        <w:tc>
          <w:tcPr>
            <w:tcW w:w="43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Выполнил: студент гр. ИУК4-31М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374" w:type="dxa"/>
            <w:tcBorders>
              <w:top w:val="nil"/>
              <w:left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</w:pPr>
            <w:r>
              <w:rPr>
                <w:color w:val="000000"/>
                <w:sz w:val="28"/>
                <w:szCs w:val="28"/>
              </w:rPr>
              <w:t>Сафронов Н.С,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53581"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2374" w:type="dxa"/>
            <w:tcBorders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18"/>
                <w:szCs w:val="18"/>
              </w:rPr>
            </w:pPr>
          </w:p>
        </w:tc>
      </w:tr>
      <w:tr w:rsidR="00C53581">
        <w:tc>
          <w:tcPr>
            <w:tcW w:w="43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top w:val="nil"/>
              <w:left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</w:t>
            </w:r>
          </w:p>
        </w:tc>
        <w:tc>
          <w:tcPr>
            <w:tcW w:w="2374" w:type="dxa"/>
            <w:tcBorders>
              <w:top w:val="nil"/>
              <w:left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  <w:highlight w:val="yellow"/>
              </w:rPr>
            </w:pPr>
            <w:r>
              <w:rPr>
                <w:color w:val="000000"/>
                <w:sz w:val="28"/>
                <w:szCs w:val="28"/>
              </w:rPr>
              <w:t>Гагарин Ю</w:t>
            </w:r>
            <w:r>
              <w:rPr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color w:val="000000"/>
                <w:sz w:val="28"/>
                <w:szCs w:val="28"/>
              </w:rPr>
              <w:t>Е.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)</w:t>
            </w:r>
          </w:p>
        </w:tc>
      </w:tr>
      <w:tr w:rsidR="00C53581">
        <w:tc>
          <w:tcPr>
            <w:tcW w:w="1862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28"/>
                <w:szCs w:val="28"/>
              </w:rPr>
            </w:pP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2374" w:type="dxa"/>
            <w:tcBorders>
              <w:top w:val="nil"/>
              <w:left w:val="nil"/>
              <w:bottom w:val="nil"/>
              <w:right w:val="nil"/>
            </w:tcBorders>
          </w:tcPr>
          <w:p w:rsidR="00C53581" w:rsidRDefault="00000000">
            <w:pPr>
              <w:keepLines/>
              <w:widowControl w:val="0"/>
              <w:tabs>
                <w:tab w:val="left" w:pos="5670"/>
              </w:tabs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53581" w:rsidRDefault="00C53581">
            <w:pPr>
              <w:keepLines/>
              <w:widowControl w:val="0"/>
              <w:tabs>
                <w:tab w:val="left" w:pos="5670"/>
              </w:tabs>
              <w:rPr>
                <w:color w:val="000000"/>
                <w:sz w:val="18"/>
                <w:szCs w:val="18"/>
              </w:rPr>
            </w:pPr>
          </w:p>
        </w:tc>
      </w:tr>
    </w:tbl>
    <w:p w:rsidR="00C53581" w:rsidRDefault="00C53581"/>
    <w:p w:rsidR="00C53581" w:rsidRDefault="00C53581"/>
    <w:p w:rsidR="00C53581" w:rsidRDefault="00C53581"/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C53581">
        <w:trPr>
          <w:trHeight w:val="877"/>
        </w:trPr>
        <w:tc>
          <w:tcPr>
            <w:tcW w:w="9569" w:type="dxa"/>
            <w:gridSpan w:val="2"/>
          </w:tcPr>
          <w:p w:rsidR="00C53581" w:rsidRDefault="00000000">
            <w:pPr>
              <w:snapToGrid w:val="0"/>
              <w:spacing w:afterAutospacing="1"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:rsidR="00C53581" w:rsidRDefault="00000000">
            <w:pPr>
              <w:snapToGrid w:val="0"/>
              <w:spacing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C53581">
        <w:trPr>
          <w:trHeight w:val="1096"/>
        </w:trPr>
        <w:tc>
          <w:tcPr>
            <w:tcW w:w="3179" w:type="dxa"/>
          </w:tcPr>
          <w:p w:rsidR="00C53581" w:rsidRDefault="00C53581">
            <w:pPr>
              <w:snapToGrid w:val="0"/>
              <w:spacing w:line="257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0" w:type="dxa"/>
          </w:tcPr>
          <w:p w:rsidR="00C53581" w:rsidRDefault="00000000">
            <w:pPr>
              <w:spacing w:after="160"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:rsidR="00C53581" w:rsidRDefault="00000000">
            <w:pPr>
              <w:spacing w:after="160" w:line="257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Оценка:</w:t>
            </w:r>
          </w:p>
        </w:tc>
      </w:tr>
    </w:tbl>
    <w:p w:rsidR="00C53581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2025</w:t>
      </w:r>
    </w:p>
    <w:p w:rsidR="00C53581" w:rsidRDefault="00C53581"/>
    <w:p w:rsidR="00C53581" w:rsidRDefault="00000000" w:rsidP="00A14099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Цель:</w:t>
      </w:r>
    </w:p>
    <w:p w:rsidR="004F26E5" w:rsidRDefault="004F26E5" w:rsidP="004F26E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И</w:t>
      </w:r>
      <w:r w:rsidRPr="004F26E5">
        <w:rPr>
          <w:sz w:val="28"/>
          <w:szCs w:val="28"/>
        </w:rPr>
        <w:t>зучить некоторые алгоритмы обучения с учителем и без с использованием соответствующих функций библиотеки компьютерного зрения OpenCV</w:t>
      </w:r>
    </w:p>
    <w:p w:rsidR="00C53581" w:rsidRDefault="00000000" w:rsidP="004F26E5">
      <w:pPr>
        <w:spacing w:line="360" w:lineRule="auto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Задачи:</w:t>
      </w:r>
    </w:p>
    <w:p w:rsidR="004F26E5" w:rsidRPr="004F26E5" w:rsidRDefault="004F26E5" w:rsidP="004F26E5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Изучить основные идеи, лежащие в основе следующих алгоритмов классификации:</w:t>
      </w:r>
    </w:p>
    <w:p w:rsidR="004F26E5" w:rsidRPr="004F26E5" w:rsidRDefault="004F26E5" w:rsidP="004F26E5">
      <w:pPr>
        <w:pStyle w:val="a6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машина опорных векторов;</w:t>
      </w:r>
    </w:p>
    <w:p w:rsidR="004F26E5" w:rsidRPr="004F26E5" w:rsidRDefault="004F26E5" w:rsidP="004F26E5">
      <w:pPr>
        <w:pStyle w:val="a6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дерево решений;</w:t>
      </w:r>
    </w:p>
    <w:p w:rsidR="004F26E5" w:rsidRPr="004F26E5" w:rsidRDefault="004F26E5" w:rsidP="004F26E5">
      <w:pPr>
        <w:pStyle w:val="a6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случайный лес;</w:t>
      </w:r>
    </w:p>
    <w:p w:rsidR="004F26E5" w:rsidRPr="004F26E5" w:rsidRDefault="004F26E5" w:rsidP="004F26E5">
      <w:pPr>
        <w:pStyle w:val="a6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градиентный бустинг деревьев решений.</w:t>
      </w:r>
    </w:p>
    <w:p w:rsidR="004F26E5" w:rsidRPr="004F26E5" w:rsidRDefault="004F26E5" w:rsidP="004F26E5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Изучить идеи метода центров тяжести (k-means) для кластеризации.</w:t>
      </w:r>
    </w:p>
    <w:p w:rsidR="004F26E5" w:rsidRPr="004F26E5" w:rsidRDefault="004F26E5" w:rsidP="004F26E5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Рассмотреть прототипы функций и интерфейсы классов, реализующих перечисленные алгоритмы в библиотеке OpenCV.</w:t>
      </w:r>
    </w:p>
    <w:p w:rsidR="004F26E5" w:rsidRPr="004F26E5" w:rsidRDefault="004F26E5" w:rsidP="004F26E5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Рассмотреть простые примеры использования указанного набора функций.</w:t>
      </w:r>
    </w:p>
    <w:p w:rsidR="004F26E5" w:rsidRPr="004F26E5" w:rsidRDefault="004F26E5" w:rsidP="004F26E5">
      <w:pPr>
        <w:pStyle w:val="a6"/>
        <w:numPr>
          <w:ilvl w:val="0"/>
          <w:numId w:val="5"/>
        </w:numPr>
        <w:spacing w:line="360" w:lineRule="auto"/>
        <w:ind w:left="0" w:firstLine="709"/>
        <w:rPr>
          <w:sz w:val="28"/>
          <w:szCs w:val="28"/>
        </w:rPr>
      </w:pPr>
      <w:r w:rsidRPr="004F26E5">
        <w:rPr>
          <w:sz w:val="28"/>
          <w:szCs w:val="28"/>
        </w:rPr>
        <w:t>Применить полученные навыки к решению модельных задач и проанализировать полученные результаты.</w:t>
      </w:r>
    </w:p>
    <w:p w:rsidR="00C53581" w:rsidRPr="00A14099" w:rsidRDefault="00000000" w:rsidP="00A14099">
      <w:pPr>
        <w:spacing w:line="360" w:lineRule="auto"/>
        <w:ind w:firstLine="720"/>
        <w:rPr>
          <w:b/>
          <w:bCs/>
          <w:sz w:val="28"/>
          <w:szCs w:val="28"/>
        </w:rPr>
      </w:pPr>
      <w:r w:rsidRPr="00A14099">
        <w:rPr>
          <w:b/>
          <w:bCs/>
          <w:sz w:val="28"/>
          <w:szCs w:val="28"/>
        </w:rPr>
        <w:t>Задание</w:t>
      </w:r>
    </w:p>
    <w:p w:rsidR="004F26E5" w:rsidRPr="00E84408" w:rsidRDefault="004F26E5" w:rsidP="004F26E5">
      <w:pPr>
        <w:numPr>
          <w:ilvl w:val="0"/>
          <w:numId w:val="7"/>
        </w:numPr>
        <w:shd w:val="clear" w:color="auto" w:fill="FFFFFF"/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Реализуйте возможность сохранения и загрузки обученной модели в приложении для решения задач классификации.</w:t>
      </w:r>
    </w:p>
    <w:p w:rsidR="004F26E5" w:rsidRPr="00E84408" w:rsidRDefault="004F26E5" w:rsidP="004F26E5">
      <w:pPr>
        <w:numPr>
          <w:ilvl w:val="0"/>
          <w:numId w:val="7"/>
        </w:numPr>
        <w:shd w:val="clear" w:color="auto" w:fill="FFFFFF"/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Реализуйте функцию вычисления матрицы ошибок классификации </w:t>
      </w:r>
      <m:oMath>
        <m:r>
          <w:rPr>
            <w:rFonts w:ascii="Cambria Math" w:hAnsi="Cambria Math"/>
            <w:sz w:val="28"/>
            <w:szCs w:val="28"/>
          </w:rPr>
          <m:t>E</m:t>
        </m:r>
      </m:oMath>
      <w:r w:rsidRPr="00E84408">
        <w:rPr>
          <w:sz w:val="28"/>
          <w:szCs w:val="28"/>
        </w:rPr>
        <w:t>, где элемент 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i, j</m:t>
            </m:r>
          </m:sub>
        </m:sSub>
      </m:oMath>
      <w:r w:rsidRPr="00E84408">
        <w:rPr>
          <w:sz w:val="28"/>
          <w:szCs w:val="28"/>
        </w:rPr>
        <w:t> равен количеству прецедентов выборки принадлежащих к классу </w:t>
      </w:r>
      <m:oMath>
        <m:r>
          <w:rPr>
            <w:rFonts w:ascii="Cambria Math" w:hAnsi="Cambria Math"/>
            <w:sz w:val="28"/>
            <w:szCs w:val="28"/>
          </w:rPr>
          <m:t>j</m:t>
        </m:r>
      </m:oMath>
      <w:r w:rsidRPr="00E84408">
        <w:rPr>
          <w:sz w:val="28"/>
          <w:szCs w:val="28"/>
        </w:rPr>
        <w:t> и отнесенных алгоритмом классификации к классу </w:t>
      </w:r>
      <m:oMath>
        <m:r>
          <w:rPr>
            <w:rFonts w:ascii="Cambria Math" w:hAnsi="Cambria Math"/>
            <w:sz w:val="28"/>
            <w:szCs w:val="28"/>
          </w:rPr>
          <m:t>i</m:t>
        </m:r>
      </m:oMath>
      <w:r w:rsidRPr="00E84408">
        <w:rPr>
          <w:sz w:val="28"/>
          <w:szCs w:val="28"/>
        </w:rPr>
        <w:t>.</w:t>
      </w:r>
    </w:p>
    <w:p w:rsidR="004F26E5" w:rsidRDefault="004F26E5" w:rsidP="004F26E5">
      <w:pPr>
        <w:numPr>
          <w:ilvl w:val="0"/>
          <w:numId w:val="7"/>
        </w:numPr>
        <w:shd w:val="clear" w:color="auto" w:fill="FFFFFF"/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Реализуйте метод перекрестного контроля для подбора параметров алгоритмов обучения.</w:t>
      </w:r>
    </w:p>
    <w:p w:rsidR="004F26E5" w:rsidRPr="00CF55B1" w:rsidRDefault="004F26E5" w:rsidP="004F26E5">
      <w:pPr>
        <w:numPr>
          <w:ilvl w:val="0"/>
          <w:numId w:val="7"/>
        </w:numPr>
        <w:shd w:val="clear" w:color="auto" w:fill="FFFFFF"/>
        <w:suppressAutoHyphens w:val="0"/>
        <w:spacing w:line="276" w:lineRule="auto"/>
        <w:ind w:left="0" w:firstLine="709"/>
        <w:rPr>
          <w:sz w:val="28"/>
          <w:szCs w:val="28"/>
        </w:rPr>
      </w:pPr>
      <w:r w:rsidRPr="00CF55B1">
        <w:rPr>
          <w:sz w:val="28"/>
          <w:szCs w:val="28"/>
        </w:rPr>
        <w:t xml:space="preserve">На рисунке 6 показано распределение для классов «false» и «true», а также показаны несколько потенциальных мест (a, b, c, d, e, f, g), где можно установить порог. </w:t>
      </w:r>
    </w:p>
    <w:p w:rsidR="004F26E5" w:rsidRPr="00CF55B1" w:rsidRDefault="004F26E5" w:rsidP="004F26E5">
      <w:pPr>
        <w:pStyle w:val="a6"/>
        <w:spacing w:line="276" w:lineRule="auto"/>
        <w:ind w:left="0" w:firstLine="709"/>
        <w:rPr>
          <w:sz w:val="28"/>
          <w:szCs w:val="28"/>
        </w:rPr>
      </w:pPr>
      <w:r w:rsidRPr="00CF55B1">
        <w:rPr>
          <w:sz w:val="28"/>
          <w:szCs w:val="28"/>
        </w:rPr>
        <w:t>а) Нарисуйте точки a-g на ROC-кривой.</w:t>
      </w:r>
    </w:p>
    <w:p w:rsidR="004F26E5" w:rsidRPr="00CF55B1" w:rsidRDefault="004F26E5" w:rsidP="004F26E5">
      <w:pPr>
        <w:pStyle w:val="a6"/>
        <w:spacing w:line="276" w:lineRule="auto"/>
        <w:ind w:left="0" w:firstLine="709"/>
        <w:rPr>
          <w:sz w:val="28"/>
          <w:szCs w:val="28"/>
        </w:rPr>
      </w:pPr>
      <w:r w:rsidRPr="00CF55B1">
        <w:rPr>
          <w:sz w:val="28"/>
          <w:szCs w:val="28"/>
        </w:rPr>
        <w:lastRenderedPageBreak/>
        <w:t>б) Как бы дерево решений разделило эти данные?</w:t>
      </w:r>
    </w:p>
    <w:p w:rsidR="004F26E5" w:rsidRPr="00E84408" w:rsidRDefault="004F26E5" w:rsidP="004F26E5">
      <w:pPr>
        <w:shd w:val="clear" w:color="auto" w:fill="FFFFFF"/>
        <w:spacing w:line="276" w:lineRule="auto"/>
        <w:ind w:firstLine="709"/>
        <w:rPr>
          <w:sz w:val="28"/>
          <w:szCs w:val="28"/>
        </w:rPr>
      </w:pPr>
    </w:p>
    <w:p w:rsidR="004F26E5" w:rsidRPr="00E84408" w:rsidRDefault="004F26E5" w:rsidP="004F26E5">
      <w:pPr>
        <w:spacing w:line="276" w:lineRule="auto"/>
        <w:ind w:firstLine="709"/>
        <w:jc w:val="center"/>
        <w:rPr>
          <w:sz w:val="28"/>
          <w:szCs w:val="28"/>
        </w:rPr>
      </w:pPr>
      <w:r w:rsidRPr="00E84408">
        <w:rPr>
          <w:noProof/>
        </w:rPr>
        <w:drawing>
          <wp:inline distT="0" distB="0" distL="0" distR="0" wp14:anchorId="10D7BCEC" wp14:editId="3F77677A">
            <wp:extent cx="5095875" cy="1981200"/>
            <wp:effectExtent l="0" t="0" r="9525" b="0"/>
            <wp:docPr id="571681396" name="Рисунок 571681396" descr="Изображение выглядит как линия, График, диаграмма, ска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1396" name="Рисунок 571681396" descr="Изображение выглядит как линия, График, диаграмма, ска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408">
        <w:rPr>
          <w:sz w:val="28"/>
          <w:szCs w:val="28"/>
        </w:rPr>
        <w:br/>
      </w:r>
      <w:r w:rsidRPr="00E84408">
        <w:rPr>
          <w:b/>
          <w:bCs/>
          <w:sz w:val="28"/>
          <w:szCs w:val="28"/>
        </w:rPr>
        <w:t>Рис. 6. </w:t>
      </w:r>
      <w:r w:rsidRPr="00E84408">
        <w:rPr>
          <w:sz w:val="28"/>
          <w:szCs w:val="28"/>
        </w:rPr>
        <w:t>Гауссовское распределение двух классов «false» и «true»</w:t>
      </w:r>
    </w:p>
    <w:p w:rsidR="004F26E5" w:rsidRPr="00E84408" w:rsidRDefault="004F26E5" w:rsidP="004F26E5">
      <w:pPr>
        <w:numPr>
          <w:ilvl w:val="0"/>
          <w:numId w:val="7"/>
        </w:numPr>
        <w:shd w:val="clear" w:color="auto" w:fill="FFFFFF"/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 xml:space="preserve">Измените исходный код для генерации данных - около верхней части внешнего для цикла </w:t>
      </w:r>
      <w:r w:rsidRPr="00E84408">
        <w:rPr>
          <w:sz w:val="28"/>
          <w:szCs w:val="28"/>
          <w:lang w:val="en-US"/>
        </w:rPr>
        <w:t>for</w:t>
      </w:r>
      <w:r w:rsidRPr="00E84408">
        <w:rPr>
          <w:sz w:val="28"/>
          <w:szCs w:val="28"/>
        </w:rPr>
        <w:t>{} в секции K-</w:t>
      </w:r>
      <w:r w:rsidRPr="00E84408">
        <w:rPr>
          <w:sz w:val="28"/>
          <w:szCs w:val="28"/>
          <w:lang w:val="en-US"/>
        </w:rPr>
        <w:t>means</w:t>
      </w:r>
      <w:r w:rsidRPr="00E84408">
        <w:rPr>
          <w:sz w:val="28"/>
          <w:szCs w:val="28"/>
        </w:rPr>
        <w:t xml:space="preserve"> - для создания случайно сгенерированного помеченного набора данных. Используется одно нормальное распределение в 10 000 точек с центром в пикселях (63, 63) в изображении 128 на 128 со стандартным отклонением (img-&gt;width/6, img-&gt;height/6). Чтобы пометить эти данные, пространство разделяется на четыре квадранта с центром в пикселе (63, 63). Для получения вероятностей маркировки используется следующая схема. Если </w:t>
      </w:r>
      <m:oMath>
        <m:r>
          <w:rPr>
            <w:rFonts w:ascii="Cambria Math" w:hAnsi="Cambria Math"/>
            <w:sz w:val="28"/>
            <w:szCs w:val="28"/>
          </w:rPr>
          <m:t>x&lt;64</m:t>
        </m:r>
      </m:oMath>
      <w:r w:rsidRPr="00E84408">
        <w:rPr>
          <w:sz w:val="28"/>
          <w:szCs w:val="28"/>
        </w:rPr>
        <w:t xml:space="preserve"> используется 20%-ную вероятность для класса А; Если </w:t>
      </w:r>
      <m:oMath>
        <m:r>
          <w:rPr>
            <w:rFonts w:ascii="Cambria Math" w:hAnsi="Cambria Math"/>
            <w:sz w:val="28"/>
            <w:szCs w:val="28"/>
          </w:rPr>
          <m:t>x≥64</m:t>
        </m:r>
      </m:oMath>
      <w:r w:rsidRPr="00E84408">
        <w:t xml:space="preserve"> </w:t>
      </w:r>
      <w:r w:rsidRPr="00E84408">
        <w:rPr>
          <w:sz w:val="28"/>
          <w:szCs w:val="28"/>
        </w:rPr>
        <w:t xml:space="preserve">используется коэффициент 90% для класса А. Если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&lt;64</m:t>
        </m:r>
      </m:oMath>
      <w:r w:rsidRPr="00E84408">
        <w:rPr>
          <w:sz w:val="28"/>
          <w:szCs w:val="28"/>
        </w:rPr>
        <w:t xml:space="preserve"> используется 40%-ную вероятность для класса В; Если </w:t>
      </w:r>
      <m:oMath>
        <m:r>
          <w:rPr>
            <w:rFonts w:ascii="Cambria Math" w:hAnsi="Cambria Math"/>
            <w:sz w:val="28"/>
            <w:szCs w:val="28"/>
          </w:rPr>
          <m:t>y≥64</m:t>
        </m:r>
      </m:oMath>
      <w:r w:rsidRPr="00E84408">
        <w:t xml:space="preserve"> </w:t>
      </w:r>
      <w:r w:rsidRPr="00E84408">
        <w:rPr>
          <w:sz w:val="28"/>
          <w:szCs w:val="28"/>
        </w:rPr>
        <w:t xml:space="preserve">используется коэффициент 60% для класса В. Умножение вероятностей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E84408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E84408">
        <w:rPr>
          <w:sz w:val="28"/>
          <w:szCs w:val="28"/>
        </w:rPr>
        <w:t xml:space="preserve"> дает общую вероятность для класса A по квадранту со значениями, указанными в приведенной матрице 2 на 2. Если точка не помечена как A, то по умолчанию она помечается B. Например, если </w:t>
      </w:r>
      <m:oMath>
        <m:r>
          <w:rPr>
            <w:rFonts w:ascii="Cambria Math" w:hAnsi="Cambria Math"/>
            <w:sz w:val="28"/>
            <w:szCs w:val="28"/>
          </w:rPr>
          <m:t>x&lt;64</m:t>
        </m:r>
      </m:oMath>
      <w:r w:rsidRPr="00E84408"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&lt;64</m:t>
        </m:r>
      </m:oMath>
      <w:r w:rsidRPr="00E84408">
        <w:rPr>
          <w:sz w:val="28"/>
          <w:szCs w:val="28"/>
        </w:rPr>
        <w:t xml:space="preserve"> у нас будет 8%-ная вероятность того, что точка будет помечена классом А и 92%-ная - что эта точка будет помечена классом В. Матрица вероятности того, что точка, помеченная классом A (а если нет, это класс В), равна:</w:t>
      </w:r>
    </w:p>
    <w:p w:rsidR="004F26E5" w:rsidRPr="00E84408" w:rsidRDefault="004F26E5" w:rsidP="004F26E5">
      <w:pPr>
        <w:shd w:val="clear" w:color="auto" w:fill="FFFFFF"/>
        <w:tabs>
          <w:tab w:val="left" w:pos="426"/>
        </w:tabs>
        <w:spacing w:line="276" w:lineRule="auto"/>
        <w:ind w:firstLine="709"/>
        <w:jc w:val="center"/>
        <w:rPr>
          <w:sz w:val="28"/>
          <w:szCs w:val="28"/>
        </w:rPr>
      </w:pPr>
      <w:r w:rsidRPr="00E84408">
        <w:rPr>
          <w:noProof/>
        </w:rPr>
        <w:drawing>
          <wp:inline distT="0" distB="0" distL="0" distR="0" wp14:anchorId="62C98092" wp14:editId="6756454B">
            <wp:extent cx="3712191" cy="628366"/>
            <wp:effectExtent l="0" t="0" r="3175" b="635"/>
            <wp:docPr id="3" name="Рисунок 3" descr="Изображение выглядит как текст, Шрифт, снимок экрана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рифт, снимок экрана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7146" cy="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Pr="00E84408" w:rsidRDefault="004F26E5" w:rsidP="004F26E5">
      <w:pPr>
        <w:shd w:val="clear" w:color="auto" w:fill="FFFFFF"/>
        <w:tabs>
          <w:tab w:val="left" w:pos="426"/>
        </w:tabs>
        <w:spacing w:line="276" w:lineRule="auto"/>
        <w:ind w:firstLine="709"/>
        <w:rPr>
          <w:sz w:val="28"/>
          <w:szCs w:val="28"/>
        </w:rPr>
      </w:pPr>
      <w:r w:rsidRPr="00E84408">
        <w:rPr>
          <w:sz w:val="28"/>
          <w:szCs w:val="28"/>
        </w:rPr>
        <w:t xml:space="preserve">Используйте эти коэффициенты для обозначения точек данных. Для каждой точки данных определите его квадрант. Затем создайте случайное число от 0 до 1. Если значение меньше или равно вероятности квадранта, отметьте, что данные относятся к классу A; иначе - классом B. Получится список помеченных точек, x и y выступают в качестве функций. </w:t>
      </w:r>
    </w:p>
    <w:p w:rsidR="004F26E5" w:rsidRPr="00E84408" w:rsidRDefault="004F26E5" w:rsidP="004F26E5">
      <w:pPr>
        <w:pStyle w:val="a6"/>
        <w:numPr>
          <w:ilvl w:val="0"/>
          <w:numId w:val="7"/>
        </w:numPr>
        <w:shd w:val="clear" w:color="auto" w:fill="FFFFFF"/>
        <w:tabs>
          <w:tab w:val="num" w:pos="426"/>
          <w:tab w:val="num" w:pos="567"/>
        </w:tabs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lastRenderedPageBreak/>
        <w:t>Используя данные задания 5, примените AdaBoost для изучения двух моделей: с набором weak_count в 20 деревьев и другой с 500 деревьями. Произвольно выберите обучающий и тестовый наборы данных из 10 000 точек. Обучите алгоритм и сообщите результаты теста, когда обучающий набор содержит:</w:t>
      </w:r>
    </w:p>
    <w:p w:rsidR="004F26E5" w:rsidRPr="00E84408" w:rsidRDefault="004F26E5" w:rsidP="004F26E5">
      <w:pPr>
        <w:pStyle w:val="a6"/>
        <w:shd w:val="clear" w:color="auto" w:fill="FFFFFF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а) 150 точек;</w:t>
      </w:r>
    </w:p>
    <w:p w:rsidR="004F26E5" w:rsidRPr="00E84408" w:rsidRDefault="004F26E5" w:rsidP="004F26E5">
      <w:pPr>
        <w:pStyle w:val="a6"/>
        <w:shd w:val="clear" w:color="auto" w:fill="FFFFFF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б) 500 точек;</w:t>
      </w:r>
    </w:p>
    <w:p w:rsidR="004F26E5" w:rsidRPr="00E84408" w:rsidRDefault="004F26E5" w:rsidP="004F26E5">
      <w:pPr>
        <w:pStyle w:val="a6"/>
        <w:shd w:val="clear" w:color="auto" w:fill="FFFFFF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в) 1200 точек;</w:t>
      </w:r>
    </w:p>
    <w:p w:rsidR="004F26E5" w:rsidRPr="00E84408" w:rsidRDefault="004F26E5" w:rsidP="004F26E5">
      <w:pPr>
        <w:pStyle w:val="a6"/>
        <w:shd w:val="clear" w:color="auto" w:fill="FFFFFF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г) 5000 точек;</w:t>
      </w:r>
    </w:p>
    <w:p w:rsidR="004F26E5" w:rsidRPr="00E84408" w:rsidRDefault="004F26E5" w:rsidP="004F26E5">
      <w:pPr>
        <w:pStyle w:val="a6"/>
        <w:shd w:val="clear" w:color="auto" w:fill="FFFFFF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е) Проанализируйте результаты и сделайте выводы.</w:t>
      </w:r>
    </w:p>
    <w:p w:rsidR="004F26E5" w:rsidRPr="00E84408" w:rsidRDefault="004F26E5" w:rsidP="004F26E5">
      <w:pPr>
        <w:pStyle w:val="a6"/>
        <w:numPr>
          <w:ilvl w:val="0"/>
          <w:numId w:val="7"/>
        </w:numPr>
        <w:shd w:val="clear" w:color="auto" w:fill="FFFFFF"/>
        <w:tabs>
          <w:tab w:val="num" w:pos="567"/>
        </w:tabs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Повторите упражнение 6, но используйте классификатор случайного леса с 50 и 500 деревьями.</w:t>
      </w:r>
    </w:p>
    <w:p w:rsidR="004F26E5" w:rsidRPr="00177EBC" w:rsidRDefault="004F26E5" w:rsidP="004F26E5">
      <w:pPr>
        <w:pStyle w:val="a6"/>
        <w:numPr>
          <w:ilvl w:val="0"/>
          <w:numId w:val="7"/>
        </w:numPr>
        <w:shd w:val="clear" w:color="auto" w:fill="FFFFFF"/>
        <w:tabs>
          <w:tab w:val="num" w:pos="567"/>
        </w:tabs>
        <w:suppressAutoHyphens w:val="0"/>
        <w:spacing w:line="276" w:lineRule="auto"/>
        <w:ind w:left="0" w:firstLine="709"/>
        <w:rPr>
          <w:sz w:val="28"/>
          <w:szCs w:val="28"/>
        </w:rPr>
      </w:pPr>
      <w:r w:rsidRPr="00E84408">
        <w:rPr>
          <w:sz w:val="28"/>
          <w:szCs w:val="28"/>
        </w:rPr>
        <w:t>Повторите упражнение 6, но на этот раз используйте 60 деревьев и сравните случайный лес с против SVM (машина опорных векторов).</w:t>
      </w:r>
    </w:p>
    <w:p w:rsidR="00A14099" w:rsidRDefault="00A14099">
      <w:pPr>
        <w:spacing w:line="360" w:lineRule="auto"/>
        <w:rPr>
          <w:b/>
          <w:bCs/>
          <w:sz w:val="28"/>
          <w:szCs w:val="28"/>
        </w:rPr>
      </w:pPr>
    </w:p>
    <w:p w:rsidR="00C53581" w:rsidRDefault="00000000" w:rsidP="00A14099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 выполнения работы</w:t>
      </w:r>
    </w:p>
    <w:p w:rsidR="004F26E5" w:rsidRDefault="004F26E5" w:rsidP="00A14099">
      <w:pPr>
        <w:spacing w:line="360" w:lineRule="auto"/>
        <w:ind w:firstLine="709"/>
        <w:rPr>
          <w:b/>
          <w:bCs/>
          <w:sz w:val="28"/>
          <w:szCs w:val="28"/>
        </w:rPr>
      </w:pPr>
    </w:p>
    <w:p w:rsidR="00C53581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b/>
          <w:bCs/>
          <w:sz w:val="28"/>
          <w:szCs w:val="28"/>
        </w:rPr>
        <w:drawing>
          <wp:inline distT="0" distB="0" distL="0" distR="0" wp14:anchorId="7800618C" wp14:editId="14F42D65">
            <wp:extent cx="5486400" cy="3490934"/>
            <wp:effectExtent l="0" t="0" r="0" b="0"/>
            <wp:docPr id="554761544" name="Рисунок 1" descr="Изображение выглядит как текст, снимок экрана, диаграмма, Графи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61544" name="Рисунок 1" descr="Изображение выглядит как текст, снимок экрана, диаграмма, Графи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9228" cy="349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Pr="004F26E5" w:rsidRDefault="004F26E5" w:rsidP="004F26E5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Рисунок 1 </w:t>
      </w:r>
      <w:r>
        <w:rPr>
          <w:sz w:val="28"/>
          <w:szCs w:val="28"/>
        </w:rPr>
        <w:t>– Распределение двух классов</w:t>
      </w:r>
    </w:p>
    <w:p w:rsidR="00482431" w:rsidRDefault="004F26E5" w:rsidP="00482431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b/>
          <w:bCs/>
          <w:sz w:val="28"/>
          <w:szCs w:val="28"/>
        </w:rPr>
        <w:lastRenderedPageBreak/>
        <w:drawing>
          <wp:inline distT="0" distB="0" distL="0" distR="0" wp14:anchorId="01025DAD" wp14:editId="1D96C729">
            <wp:extent cx="2895600" cy="2221492"/>
            <wp:effectExtent l="0" t="0" r="0" b="0"/>
            <wp:docPr id="10790838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8388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7930" cy="22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581" w:rsidRDefault="00000000">
      <w:pPr>
        <w:pStyle w:val="a5"/>
      </w:pPr>
      <w:r>
        <w:rPr>
          <w:b/>
          <w:bCs/>
        </w:rPr>
        <w:t xml:space="preserve">Рисунок </w:t>
      </w:r>
      <w:r w:rsidR="004F26E5">
        <w:rPr>
          <w:b/>
          <w:bCs/>
        </w:rPr>
        <w:t>2</w:t>
      </w:r>
      <w:r>
        <w:rPr>
          <w:b/>
          <w:bCs/>
        </w:rPr>
        <w:t xml:space="preserve"> </w:t>
      </w:r>
      <w:r w:rsidR="00482431">
        <w:rPr>
          <w:b/>
          <w:bCs/>
        </w:rPr>
        <w:t>–</w:t>
      </w:r>
      <w:r>
        <w:t xml:space="preserve"> </w:t>
      </w:r>
      <w:r w:rsidR="004F26E5">
        <w:t xml:space="preserve">Результаты для </w:t>
      </w:r>
      <w:r w:rsidR="004F26E5">
        <w:rPr>
          <w:lang w:val="en-US"/>
        </w:rPr>
        <w:t>AdaBoost</w:t>
      </w:r>
      <w:r w:rsidR="004F26E5">
        <w:t xml:space="preserve"> с размером выборки теста 150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b/>
          <w:bCs/>
          <w:sz w:val="28"/>
          <w:szCs w:val="28"/>
        </w:rPr>
        <w:drawing>
          <wp:inline distT="0" distB="0" distL="0" distR="0" wp14:anchorId="33F4B496" wp14:editId="748950C4">
            <wp:extent cx="2962275" cy="2309300"/>
            <wp:effectExtent l="0" t="0" r="0" b="0"/>
            <wp:docPr id="5993318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18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8005" cy="23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Pr="004F26E5" w:rsidRDefault="004F26E5" w:rsidP="004F26E5">
      <w:pPr>
        <w:pStyle w:val="a5"/>
        <w:rPr>
          <w:b/>
          <w:bCs/>
          <w:szCs w:val="28"/>
        </w:rPr>
      </w:pPr>
      <w:r>
        <w:rPr>
          <w:b/>
          <w:bCs/>
        </w:rPr>
        <w:t xml:space="preserve">Рисунок </w:t>
      </w:r>
      <w:r>
        <w:rPr>
          <w:b/>
          <w:bCs/>
        </w:rPr>
        <w:t>3</w:t>
      </w:r>
      <w:r>
        <w:rPr>
          <w:b/>
          <w:bCs/>
        </w:rPr>
        <w:t xml:space="preserve"> –</w:t>
      </w:r>
      <w:r>
        <w:t xml:space="preserve"> Результаты для </w:t>
      </w:r>
      <w:r>
        <w:rPr>
          <w:lang w:val="en-US"/>
        </w:rPr>
        <w:t>AdaBoost</w:t>
      </w:r>
      <w:r>
        <w:t xml:space="preserve"> с размером выборки теста </w:t>
      </w:r>
      <w:r>
        <w:t>500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b/>
          <w:bCs/>
          <w:sz w:val="28"/>
          <w:szCs w:val="28"/>
        </w:rPr>
        <w:drawing>
          <wp:inline distT="0" distB="0" distL="0" distR="0" wp14:anchorId="43E935DE" wp14:editId="64C46CBF">
            <wp:extent cx="2968005" cy="2300404"/>
            <wp:effectExtent l="0" t="0" r="0" b="0"/>
            <wp:docPr id="185646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4815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005" cy="23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Pr="004F26E5" w:rsidRDefault="004F26E5" w:rsidP="004F26E5">
      <w:pPr>
        <w:pStyle w:val="a5"/>
        <w:rPr>
          <w:b/>
          <w:bCs/>
          <w:szCs w:val="28"/>
        </w:rPr>
      </w:pPr>
      <w:r>
        <w:rPr>
          <w:b/>
          <w:bCs/>
        </w:rPr>
        <w:t xml:space="preserve">Рисунок </w:t>
      </w:r>
      <w:r>
        <w:rPr>
          <w:b/>
          <w:bCs/>
        </w:rPr>
        <w:t>4</w:t>
      </w:r>
      <w:r>
        <w:rPr>
          <w:b/>
          <w:bCs/>
        </w:rPr>
        <w:t xml:space="preserve"> –</w:t>
      </w:r>
      <w:r>
        <w:t xml:space="preserve"> Результаты для </w:t>
      </w:r>
      <w:r>
        <w:rPr>
          <w:lang w:val="en-US"/>
        </w:rPr>
        <w:t>AdaBoost</w:t>
      </w:r>
      <w:r>
        <w:t xml:space="preserve"> с размером выборки теста </w:t>
      </w:r>
      <w:r>
        <w:t>120</w:t>
      </w:r>
      <w:r>
        <w:t>0</w:t>
      </w:r>
    </w:p>
    <w:p w:rsidR="004F26E5" w:rsidRPr="004F26E5" w:rsidRDefault="004F26E5" w:rsidP="004F26E5"/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b/>
          <w:bCs/>
          <w:sz w:val="28"/>
          <w:szCs w:val="28"/>
        </w:rPr>
        <w:lastRenderedPageBreak/>
        <w:drawing>
          <wp:inline distT="0" distB="0" distL="0" distR="0" wp14:anchorId="0DB52B07" wp14:editId="7A4053ED">
            <wp:extent cx="2952054" cy="2300404"/>
            <wp:effectExtent l="0" t="0" r="0" b="0"/>
            <wp:docPr id="91028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82508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054" cy="23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Default="004F26E5" w:rsidP="004F26E5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5</w:t>
      </w:r>
      <w:r>
        <w:rPr>
          <w:b/>
          <w:bCs/>
        </w:rPr>
        <w:t xml:space="preserve"> –</w:t>
      </w:r>
      <w:r>
        <w:t xml:space="preserve"> Результаты для </w:t>
      </w:r>
      <w:r>
        <w:rPr>
          <w:lang w:val="en-US"/>
        </w:rPr>
        <w:t>AdaBoost</w:t>
      </w:r>
      <w:r>
        <w:t xml:space="preserve"> с размером выборки теста 50</w:t>
      </w:r>
      <w:r>
        <w:t>0</w:t>
      </w:r>
      <w:r>
        <w:t>0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drawing>
          <wp:inline distT="0" distB="0" distL="0" distR="0" wp14:anchorId="28B1606E" wp14:editId="39C71103">
            <wp:extent cx="5229225" cy="4691676"/>
            <wp:effectExtent l="0" t="0" r="0" b="0"/>
            <wp:docPr id="1475419453" name="Рисунок 1" descr="Изображение выглядит как снимок экрана, Красочность, текс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19453" name="Рисунок 1" descr="Изображение выглядит как снимок экрана, Красочность, текс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242" cy="469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Default="004F26E5" w:rsidP="004F26E5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6</w:t>
      </w:r>
      <w:r>
        <w:rPr>
          <w:b/>
          <w:bCs/>
        </w:rPr>
        <w:t xml:space="preserve"> –</w:t>
      </w:r>
      <w:r>
        <w:t xml:space="preserve"> </w:t>
      </w:r>
      <w:r>
        <w:t>Предсказанные границы классов и реальные точки классов на плоскости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lastRenderedPageBreak/>
        <w:drawing>
          <wp:inline distT="0" distB="0" distL="0" distR="0" wp14:anchorId="5B89EAB9" wp14:editId="07ADEFD3">
            <wp:extent cx="4514850" cy="3628562"/>
            <wp:effectExtent l="0" t="0" r="0" b="0"/>
            <wp:docPr id="176754928" name="Рисунок 1" descr="Изображение выглядит как линия, График, текст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4928" name="Рисунок 1" descr="Изображение выглядит как линия, График, текст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785" cy="36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Default="004F26E5" w:rsidP="004F26E5">
      <w:pPr>
        <w:pStyle w:val="a5"/>
        <w:rPr>
          <w:lang w:val="en-US"/>
        </w:rPr>
      </w:pPr>
      <w:r>
        <w:rPr>
          <w:b/>
          <w:bCs/>
        </w:rPr>
        <w:t xml:space="preserve">Рисунок </w:t>
      </w:r>
      <w:r>
        <w:rPr>
          <w:b/>
          <w:bCs/>
        </w:rPr>
        <w:t>7</w:t>
      </w:r>
      <w:r>
        <w:rPr>
          <w:b/>
          <w:bCs/>
        </w:rPr>
        <w:t xml:space="preserve"> –</w:t>
      </w:r>
      <w:r>
        <w:t xml:space="preserve"> </w:t>
      </w:r>
      <w:r>
        <w:t xml:space="preserve">Кривая </w:t>
      </w:r>
      <w:r>
        <w:rPr>
          <w:lang w:val="en-US"/>
        </w:rPr>
        <w:t>ROC</w:t>
      </w:r>
      <w:r w:rsidRPr="004F26E5">
        <w:t xml:space="preserve"> </w:t>
      </w:r>
      <w:r>
        <w:t xml:space="preserve">для </w:t>
      </w:r>
      <w:r>
        <w:rPr>
          <w:lang w:val="en-US"/>
        </w:rPr>
        <w:t>AdaBoost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lang w:val="en-US"/>
        </w:rPr>
        <w:drawing>
          <wp:inline distT="0" distB="0" distL="0" distR="0" wp14:anchorId="65759065" wp14:editId="64C04497">
            <wp:extent cx="2279176" cy="4114800"/>
            <wp:effectExtent l="0" t="0" r="0" b="0"/>
            <wp:docPr id="10566346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460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1516" cy="411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Default="004F26E5" w:rsidP="004F26E5">
      <w:pPr>
        <w:pStyle w:val="a5"/>
      </w:pPr>
      <w:r>
        <w:rPr>
          <w:b/>
          <w:bCs/>
        </w:rPr>
        <w:t xml:space="preserve">Рисунок </w:t>
      </w:r>
      <w:r w:rsidRPr="004F26E5">
        <w:rPr>
          <w:b/>
          <w:bCs/>
        </w:rPr>
        <w:t>8</w:t>
      </w:r>
      <w:r>
        <w:rPr>
          <w:b/>
          <w:bCs/>
        </w:rPr>
        <w:t xml:space="preserve"> –</w:t>
      </w:r>
      <w:r>
        <w:t xml:space="preserve"> Результаты для </w:t>
      </w:r>
      <w:r>
        <w:rPr>
          <w:lang w:val="en-US"/>
        </w:rPr>
        <w:t>RandomTrees</w:t>
      </w:r>
      <w:r>
        <w:t xml:space="preserve"> с размером выборки теста </w:t>
      </w:r>
      <w:r w:rsidRPr="004F26E5">
        <w:t xml:space="preserve">150 </w:t>
      </w:r>
      <w:r>
        <w:t xml:space="preserve">и </w:t>
      </w:r>
      <w:r>
        <w:t>500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rPr>
          <w:lang w:val="en-US"/>
        </w:rPr>
        <w:lastRenderedPageBreak/>
        <w:drawing>
          <wp:inline distT="0" distB="0" distL="0" distR="0" wp14:anchorId="312BEE59" wp14:editId="70F0CE6A">
            <wp:extent cx="1971675" cy="3592562"/>
            <wp:effectExtent l="0" t="0" r="0" b="0"/>
            <wp:docPr id="160318258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8258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6029" cy="36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Pr="004F26E5" w:rsidRDefault="004F26E5" w:rsidP="004F26E5">
      <w:pPr>
        <w:pStyle w:val="a5"/>
        <w:rPr>
          <w:b/>
          <w:bCs/>
          <w:szCs w:val="28"/>
        </w:rPr>
      </w:pPr>
      <w:r>
        <w:rPr>
          <w:b/>
          <w:bCs/>
        </w:rPr>
        <w:t xml:space="preserve">Рисунок </w:t>
      </w:r>
      <w:r>
        <w:rPr>
          <w:b/>
          <w:bCs/>
        </w:rPr>
        <w:t>9</w:t>
      </w:r>
      <w:r>
        <w:rPr>
          <w:b/>
          <w:bCs/>
        </w:rPr>
        <w:t xml:space="preserve"> –</w:t>
      </w:r>
      <w:r>
        <w:t xml:space="preserve"> Результаты для </w:t>
      </w:r>
      <w:r>
        <w:rPr>
          <w:lang w:val="en-US"/>
        </w:rPr>
        <w:t>RandomTrees</w:t>
      </w:r>
      <w:r>
        <w:t xml:space="preserve"> с размером выборки теста </w:t>
      </w:r>
      <w:r>
        <w:t>1200</w:t>
      </w:r>
      <w:r w:rsidRPr="004F26E5">
        <w:t xml:space="preserve"> </w:t>
      </w:r>
      <w:r>
        <w:t>и 50</w:t>
      </w:r>
      <w:r>
        <w:t>0</w:t>
      </w:r>
      <w:r>
        <w:t>0</w:t>
      </w:r>
    </w:p>
    <w:p w:rsidR="004F26E5" w:rsidRDefault="004F26E5" w:rsidP="004F26E5">
      <w:pPr>
        <w:spacing w:line="360" w:lineRule="auto"/>
        <w:jc w:val="center"/>
        <w:rPr>
          <w:b/>
          <w:bCs/>
          <w:sz w:val="28"/>
          <w:szCs w:val="28"/>
        </w:rPr>
      </w:pPr>
      <w:r w:rsidRPr="004F26E5">
        <w:drawing>
          <wp:inline distT="0" distB="0" distL="0" distR="0" wp14:anchorId="020ADDBC" wp14:editId="679F6AEA">
            <wp:extent cx="4057650" cy="3561385"/>
            <wp:effectExtent l="0" t="0" r="0" b="0"/>
            <wp:docPr id="1738671711" name="Рисунок 1" descr="Изображение выглядит как текст, снимок экрана, Красочность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71711" name="Рисунок 1" descr="Изображение выглядит как текст, снимок экрана, Красочность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597" cy="35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6E5" w:rsidRDefault="004F26E5" w:rsidP="004F26E5">
      <w:pPr>
        <w:pStyle w:val="a5"/>
      </w:pPr>
      <w:r>
        <w:rPr>
          <w:b/>
          <w:bCs/>
        </w:rPr>
        <w:t xml:space="preserve">Рисунок </w:t>
      </w:r>
      <w:r>
        <w:rPr>
          <w:b/>
          <w:bCs/>
        </w:rPr>
        <w:t>10</w:t>
      </w:r>
      <w:r>
        <w:rPr>
          <w:b/>
          <w:bCs/>
        </w:rPr>
        <w:t xml:space="preserve"> –</w:t>
      </w:r>
      <w:r>
        <w:t xml:space="preserve"> Предсказанные границы классов и реальные точки классов на плоскости</w:t>
      </w:r>
    </w:p>
    <w:p w:rsidR="0043622B" w:rsidRDefault="0043622B" w:rsidP="0043622B">
      <w:pPr>
        <w:spacing w:line="360" w:lineRule="auto"/>
        <w:jc w:val="center"/>
        <w:rPr>
          <w:b/>
          <w:bCs/>
          <w:sz w:val="28"/>
          <w:szCs w:val="28"/>
        </w:rPr>
      </w:pPr>
      <w:r w:rsidRPr="0043622B">
        <w:lastRenderedPageBreak/>
        <w:drawing>
          <wp:inline distT="0" distB="0" distL="0" distR="0" wp14:anchorId="482DBEC5" wp14:editId="47525995">
            <wp:extent cx="5143500" cy="3834400"/>
            <wp:effectExtent l="0" t="0" r="0" b="0"/>
            <wp:docPr id="493304224" name="Рисунок 1" descr="Изображение выглядит как линия, диаграмма, График, текс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04224" name="Рисунок 1" descr="Изображение выглядит как линия, диаграмма, График, текс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644" cy="383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2B" w:rsidRPr="0043622B" w:rsidRDefault="0043622B" w:rsidP="0043622B">
      <w:pPr>
        <w:pStyle w:val="a5"/>
      </w:pPr>
      <w:r>
        <w:rPr>
          <w:b/>
          <w:bCs/>
        </w:rPr>
        <w:t>Рисунок 1</w:t>
      </w:r>
      <w:r>
        <w:rPr>
          <w:b/>
          <w:bCs/>
          <w:lang w:val="en-US"/>
        </w:rPr>
        <w:t>1</w:t>
      </w:r>
      <w:r>
        <w:rPr>
          <w:b/>
          <w:bCs/>
        </w:rPr>
        <w:t xml:space="preserve"> –</w:t>
      </w:r>
      <w:r>
        <w:t xml:space="preserve"> </w:t>
      </w:r>
      <w:r w:rsidRPr="0043622B">
        <w:t xml:space="preserve">Кривая ROC для </w:t>
      </w:r>
      <w:r>
        <w:rPr>
          <w:lang w:val="en-US"/>
        </w:rPr>
        <w:t>RandomTrees</w:t>
      </w:r>
    </w:p>
    <w:p w:rsidR="0043622B" w:rsidRDefault="0043622B" w:rsidP="0043622B">
      <w:pPr>
        <w:spacing w:line="360" w:lineRule="auto"/>
        <w:jc w:val="center"/>
        <w:rPr>
          <w:b/>
          <w:bCs/>
          <w:sz w:val="28"/>
          <w:szCs w:val="28"/>
        </w:rPr>
      </w:pPr>
      <w:r w:rsidRPr="0043622B">
        <w:drawing>
          <wp:inline distT="0" distB="0" distL="0" distR="0" wp14:anchorId="0DF20D0F" wp14:editId="33E64DD5">
            <wp:extent cx="4181475" cy="3478018"/>
            <wp:effectExtent l="0" t="0" r="0" b="0"/>
            <wp:docPr id="991653674" name="Рисунок 1" descr="Изображение выглядит как снимок экрана, Красочность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53674" name="Рисунок 1" descr="Изображение выглядит как снимок экрана, Красочность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4683" cy="34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2B" w:rsidRPr="0043622B" w:rsidRDefault="0043622B" w:rsidP="0043622B">
      <w:pPr>
        <w:pStyle w:val="a5"/>
      </w:pPr>
      <w:r>
        <w:rPr>
          <w:b/>
          <w:bCs/>
        </w:rPr>
        <w:t>Рисунок 1</w:t>
      </w:r>
      <w:r w:rsidRPr="0043622B">
        <w:rPr>
          <w:b/>
          <w:bCs/>
        </w:rPr>
        <w:t>2</w:t>
      </w:r>
      <w:r>
        <w:rPr>
          <w:b/>
          <w:bCs/>
        </w:rPr>
        <w:t xml:space="preserve"> –</w:t>
      </w:r>
      <w:r>
        <w:t xml:space="preserve"> </w:t>
      </w:r>
      <w:r w:rsidRPr="0043622B">
        <w:t>Предсказанные границы классов и реальные точки классов на плоскости</w:t>
      </w:r>
      <w:r w:rsidRPr="0043622B">
        <w:t xml:space="preserve"> </w:t>
      </w:r>
      <w:r>
        <w:rPr>
          <w:lang w:val="en-US"/>
        </w:rPr>
        <w:t>SVM</w:t>
      </w:r>
    </w:p>
    <w:p w:rsidR="004F26E5" w:rsidRPr="0043622B" w:rsidRDefault="004F26E5" w:rsidP="0043622B">
      <w:pPr>
        <w:jc w:val="center"/>
      </w:pPr>
    </w:p>
    <w:p w:rsidR="0043622B" w:rsidRDefault="0043622B" w:rsidP="0043622B">
      <w:pPr>
        <w:spacing w:line="360" w:lineRule="auto"/>
        <w:jc w:val="center"/>
        <w:rPr>
          <w:b/>
          <w:bCs/>
          <w:sz w:val="28"/>
          <w:szCs w:val="28"/>
        </w:rPr>
      </w:pPr>
      <w:r w:rsidRPr="0043622B">
        <w:rPr>
          <w:lang w:val="en-US"/>
        </w:rPr>
        <w:drawing>
          <wp:inline distT="0" distB="0" distL="0" distR="0" wp14:anchorId="30C03B90" wp14:editId="46A8BDE8">
            <wp:extent cx="3077004" cy="685896"/>
            <wp:effectExtent l="0" t="0" r="0" b="0"/>
            <wp:docPr id="66467288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7288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2B" w:rsidRPr="0043622B" w:rsidRDefault="0043622B" w:rsidP="0043622B">
      <w:pPr>
        <w:pStyle w:val="a5"/>
      </w:pPr>
      <w:r>
        <w:rPr>
          <w:b/>
          <w:bCs/>
        </w:rPr>
        <w:t>Рисунок 1</w:t>
      </w:r>
      <w:r w:rsidRPr="0043622B">
        <w:rPr>
          <w:b/>
          <w:bCs/>
        </w:rPr>
        <w:t>3</w:t>
      </w:r>
      <w:r>
        <w:rPr>
          <w:b/>
          <w:bCs/>
        </w:rPr>
        <w:t xml:space="preserve"> –</w:t>
      </w:r>
      <w:r w:rsidRPr="0043622B">
        <w:rPr>
          <w:b/>
          <w:bCs/>
        </w:rPr>
        <w:t xml:space="preserve"> </w:t>
      </w:r>
      <w:r>
        <w:t>Результат</w:t>
      </w:r>
      <w:r>
        <w:t xml:space="preserve"> </w:t>
      </w:r>
      <w:r w:rsidRPr="0043622B">
        <w:t>сравн</w:t>
      </w:r>
      <w:r>
        <w:t>ения</w:t>
      </w:r>
      <w:r w:rsidRPr="0043622B">
        <w:t xml:space="preserve"> случайн</w:t>
      </w:r>
      <w:r>
        <w:t>ого</w:t>
      </w:r>
      <w:r w:rsidRPr="0043622B">
        <w:t xml:space="preserve"> лес</w:t>
      </w:r>
      <w:r>
        <w:t>а</w:t>
      </w:r>
      <w:r w:rsidRPr="0043622B">
        <w:t xml:space="preserve"> против SVM</w:t>
      </w:r>
    </w:p>
    <w:p w:rsidR="0043622B" w:rsidRPr="0043622B" w:rsidRDefault="0043622B" w:rsidP="0043622B">
      <w:pPr>
        <w:jc w:val="center"/>
      </w:pPr>
    </w:p>
    <w:p w:rsidR="00B151D7" w:rsidRDefault="00000000">
      <w:pPr>
        <w:spacing w:line="360" w:lineRule="auto"/>
        <w:ind w:firstLine="720"/>
        <w:rPr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sz w:val="28"/>
          <w:szCs w:val="28"/>
        </w:rPr>
        <w:t xml:space="preserve"> в процессе выполнения лабораторной работы </w:t>
      </w:r>
      <w:r w:rsidR="00B151D7">
        <w:rPr>
          <w:sz w:val="28"/>
          <w:szCs w:val="28"/>
        </w:rPr>
        <w:t>были и</w:t>
      </w:r>
      <w:r w:rsidR="00B151D7" w:rsidRPr="00B151D7">
        <w:rPr>
          <w:sz w:val="28"/>
          <w:szCs w:val="28"/>
        </w:rPr>
        <w:t>зуч</w:t>
      </w:r>
      <w:r w:rsidR="00B151D7">
        <w:rPr>
          <w:sz w:val="28"/>
          <w:szCs w:val="28"/>
        </w:rPr>
        <w:t>ены</w:t>
      </w:r>
      <w:r w:rsidR="00B151D7" w:rsidRPr="00B151D7">
        <w:rPr>
          <w:sz w:val="28"/>
          <w:szCs w:val="28"/>
        </w:rPr>
        <w:t xml:space="preserve"> </w:t>
      </w:r>
      <w:r w:rsidR="0043622B" w:rsidRPr="0043622B">
        <w:rPr>
          <w:sz w:val="28"/>
          <w:szCs w:val="28"/>
        </w:rPr>
        <w:t>некоторые алгоритмы обучения с учителем и без с использованием соответствующих функций библиотеки компьютерного зрения OpenCV</w:t>
      </w:r>
      <w:r w:rsidR="00B151D7" w:rsidRPr="00B151D7">
        <w:rPr>
          <w:sz w:val="28"/>
          <w:szCs w:val="28"/>
        </w:rPr>
        <w:t xml:space="preserve">. </w:t>
      </w:r>
    </w:p>
    <w:p w:rsidR="00B151D7" w:rsidRDefault="00B151D7">
      <w:pPr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3581" w:rsidRDefault="00000000">
      <w:pPr>
        <w:spacing w:line="360" w:lineRule="auto"/>
        <w:ind w:firstLine="720"/>
        <w:rPr>
          <w:b/>
          <w:bCs/>
        </w:rPr>
      </w:pPr>
      <w:r>
        <w:rPr>
          <w:b/>
          <w:bCs/>
          <w:sz w:val="28"/>
          <w:szCs w:val="28"/>
        </w:rPr>
        <w:lastRenderedPageBreak/>
        <w:t>Листинг программы</w:t>
      </w:r>
    </w:p>
    <w:p w:rsidR="00C53581" w:rsidRPr="007B3364" w:rsidRDefault="00C53581">
      <w:pPr>
        <w:jc w:val="left"/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numpy as np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cv2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sklearn.model_selection import train_test_split, cross_val_score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sklearn.ensemble import AdaBoostClassifier, RandomForestClassifier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sklearn.svm import SVC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from sklearn.metrics import confusion_matrix, roc_curve, auc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matplotlib.pyplot as plt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pickle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os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import typing as t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Features = np.ndarray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Labels = np.ndarray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5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generate_labeled_data(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n_points: int = 10000,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img_size: int = 128,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center: float = 63.0,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seed: t.Optional[int] = None,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) -&gt; tuple[Features, Labels]: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"""Генерация размеченных данных."""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seed is not None: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np.random.seed(seed)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 = np.random.normal(center, img_size / 6.0, n_points)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 = np.random.normal(center, img_size / 6.0, n_points)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 = np.clip(x, 0, img_size - 1)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 = np.clip(y, 0, img_size - 1)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samples = np.column_stack((x, y))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samples = samples.astype(np.float32)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quadrant_probs = [0.54, 0.12, 0.08, 0.36]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labels = np.empty(n_points, dtype=np.int32)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i, (xi, yi) in enumerate(samples):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if xi &gt;= center and yi &gt;= center: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q = 0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xi &lt; center and yi &gt;= center: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q = 1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elif xi &lt; center and yi &lt; center: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q = 2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else: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q = 3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labels[i] = -1 if np.random.rand() &gt; quadrant_probs[q] else 1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samples, labels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plot_decision_boundary(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model: cv2.ml.StatModel,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title: str = "Decision Boundary",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resolution: int = 128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"""Строит границу принятия решений модели в 2D-пространстве."""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# Границы графика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x_min, x_max = 0, 128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y_min, y_max = 0, 128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# Создаём сетку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xx, yy = np.meshgrid(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np.linspace(x_min, x_max, resolution),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np.linspace(y_min, y_max, resolution)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grid_points = np.column_stack([xx.ravel(), yy.ravel()]).astype(np.float32)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#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Предсказания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на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сетке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_, predictions = model.predict(grid_points)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predictions = predictions.reshape(xx.shape)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# Визуализация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plt.figure(figsize=(8, 7))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# Фон — предсказания модели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plt.contourf(xx, yy, predictions, levels=[-0.5, 0.5, 1.5], colors=['lightblue', 'lightcoral'], alpha=0.5)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#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Точки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данных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scatter = plt.scatter(X[:, 0], X[:, 1], c=y.flatten(), cmap='bwr', edgecolors='k', s=20, linewidth=0.5, alpha=0.7)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plt.colorbar(scatter, ticks=[0, 1], label='Class')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# Линии x=64 и y=64 (границы квадрантов)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plt.axvline(x=64, color='k', linestyle='--', linewidth=1, alpha=0.7)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plt.axhline(y=64, color='k', linestyle='--', linewidth=1, alpha=0.7)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plt.xlim(x_min, x_max)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plt.ylim(y_min, y_max)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plt.xlabel('x')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plt.ylabel('y')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plt.title(title)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plt.gca().set_aspect('equal')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plt.grid(True, linestyle=':', alpha=0.5)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plt.show()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1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save_model(model: cv2.ml.StatModel, filename: str):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"""Сохранить модель."""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model.save(filename)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load_model(filename: str, model_type: t.Any) -&gt; cv2.ml.StatModel | None: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Загрузить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модель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not os.path.exists(filename):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return None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model_type.load(filename)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2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compute_confusion_matrix(y_test: Labels, y_pred: Labels) -&gt; np.ndarray: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Вычислить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матрицу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ошибок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классификации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error = np.mean(y_pred != y_test)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cm = confusion_matrix(y_test, y_pred)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print(f"Error: {error:.4f}")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print("Error matrix:\n", cm)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error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3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cross_validate_model(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model_factory: t.Callable[[], cv2.ml.StatModel],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X: Features,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y: Labels,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k: int = 5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) -&gt; np.ndarray: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"""Кросс-валидация модели."""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indices = np.arange(len(X))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np.random.shuffle(indices)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fold_size = len(X) // k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scores = []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i in range(k):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start = i * fold_size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end = start + fold_size if i &lt; k - 1 else len(X)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val_idx = indices[start:end]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train_idx = np.concatenate([indices[:start], indices[end:]])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X_train, y_train = X[train_idx], y[train_idx]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X_val, y_val = X[val_idx], y[val_idx]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model = model_factory()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model.train(cv2.ml.TrainData.create(X_train, cv2.ml.ROW_SAMPLE, y_train))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_, y_pred = model.predict(X_val)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y_pred = y_pred.astype(int)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acc = np.mean(y_pred.flatten() == y_val.flatten())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scores.append(acc)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scores = np.array(scores)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print(f"Accuracy: {scores.mean():.4f} ± {scores.std() * 2:.4f}")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scores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4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plot_class_distributions(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false_pdf: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true_pdf: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thresholds,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labels,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save_path: t.Optional[str] = None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) -&gt; None: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plt.figure(figsize=(8, 5))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plt.fill_between(x, false_pdf, color='red', alpha=0.7, label='False')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plt.fill_between(x, true_pdf, color='green', alpha=0.7, label='True')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th, label in zip(thresholds, labels):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plt.axvline(x=th, color='gray', linestyle='--', label=f'{label}')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plt.title('Гауссовское распределение двух классов')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plt.xlabel('Значение')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plt.ylabel('Плотность вероятности')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plt.legend()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save_path: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plt.savefig(save_path, dpi=150)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plt.show()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plot_roc(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y_true: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y_scores: np.ndarray,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point_labels: t.Optional[t.List[str]] = None,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title: str = "ROC Curve"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) -&gt; None: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y_true = np.asarray(y_true).flatten()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y_scores = np.asarray(y_scores).flatten()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set(np.unique(y_true)) == {-1, 1}: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y_true = (y_true == 1).astype(int)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elif set(np.unique(y_true)) == {0, 1}: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pass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else: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raise ValueError("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Метки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должны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быть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0/1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или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-1/1")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from sklearn.metrics import roc_auc_score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try: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auc_original = roc_auc_score(y_true, y_scores)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except: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auc_original = 0.0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if auc_original &lt; 0.5: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y_scores = -y_scores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# Сортировка по убыванию оценок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sorted_idx = np.argsort(y_scores)[::-1]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y_true_sorted = y_true[sorted_idx]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tp = np.cumsum(y_true_sorted)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fp = np.cumsum(1 - y_true_sorted)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total_pos = tp[-1] if len(tp) &gt; 0 else np.sum(y_true)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total_neg = fp[-1] if len(fp) &gt; 0 else len(y_true) - total_pos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tpr = tp / total_pos if total_pos &gt; 0 else np.zeros_like(tp)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fpr = fp / total_neg if total_neg &gt; 0 else np.zeros_like(fp)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#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Добавляем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(0,0)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и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(1,1)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fpr = np.concatenate([[0.0], fpr, [1.0]])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tpr = np.concatenate([[0.0], tpr, [1.0]])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auc_val = np.trapz(tpr, fpr)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#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Визуализация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plt.figure(figsize=(8, 6))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plt.plot(fpr, tpr, color='darkorange', lw=2, label=f'ROC (AUC = {auc_val:.3f})')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plt.plot([0, 1], [0, 1], 'k--', lw=1, label='Random')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#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Точки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a–g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point_labels is None: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point_labels = ['a', 'b', 'c', 'd', 'e', 'f', 'g']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n_pts = len(point_labels)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indices = np.linspace(0, len(fpr) - 1, min(n_pts, len(fpr)), dtype=int)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len(indices) &lt; n_pts: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indices = np.pad(indices, (0, n_pts - len(indices)), constant_values=indices[-1])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i, idx in enumerate(indices[:n_pts]):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plt.scatter(fpr[idx], tpr[idx], c='blue', s=60)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plt.text(fpr[idx] + 0.02, tpr[idx], point_labels[i], fontweight='bold')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plt.xlim([-0.02, 1.02])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plt.ylim([-0.02, 1.02])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plt.xlabel('FPR')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plt.ylabel('TPR')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plt.title(title)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plt.legend()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plt.grid(True, linestyle=':', alpha=0.7)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plt.show()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>def get_scores(model: cv2.ml.StatModel, X: np.ndarray) -&gt; np.ndarray: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"""Возвращает непрерывные оценки для построения ROC."""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 xml:space="preserve">   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isinstance(model, (cv2.ml.SVM, cv2.ml.Boost)):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_, scores = model.predict(X, flags=cv2.ml.STAT_MODEL_RAW_OUTPUT)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return scores.flatten()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elif isinstance(model, cv2.ml.RTrees):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_, preds = model.predict(X)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return preds.flatten().astype(np.float32)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else: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_, preds = model.predict(X)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return preds.flatten().astype(np.float32)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create_adaboost_model(weak_count: int = 20) -&gt; cv2.ml.Boost: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"""AdaBoost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через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OpenCV."""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 = cv2.ml.Boost.create()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model.setBoostType(cv2.ml.BOOST_REAL)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model.setWeakCount(weak_count)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model.setWeightTrimRate(0.0)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model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create_random_trees_model(n_trees: int = 50) -&gt; cv2.ml.RTrees: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"""Random Trees."""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 = cv2.ml.RTrees.create()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model.setMaxDepth(10)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model.setMinSampleCount(10)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model.setRegressionAccuracy(0)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model.setUseSurrogates(False)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model.setMaxCategories(15)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model.setPriors(np.array([]))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model.setCalculateVarImportance(False)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model.setActiveVarCount(1)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model.setTermCriteria((cv2.TERM_CRITERIA_MAX_ITER, n_trees, 1))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model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create_svm_model() -&gt; cv2.ml.SVM: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"""SVM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через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OpenCV."""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 = cv2.ml.SVM.create()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model.setType(cv2.ml.SVM_C_SVC)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model.setKernel(cv2.ml.SVM_RBF)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model.setC(1.0)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model.setGamma(0.1)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return model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6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run_adaboost_experiment(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X: Features,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y: Labels,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train_sizes: t.List[int] = [150, 500, 1200, 5000],  # noqa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weak_counts: t.List[int] = [20, 500],  # noqa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split_idx = int(0.7 * len(X))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X_train_full, X_test = X[:split_idx], X[split_idx:]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y_train_full, y_test = y[:split_idx], y[split_idx:]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n_train in train_sizes: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print(f"\n=== AdaBoost: train size = {n_train} ===")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X_train = X_train_full[:n_train]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y_train = y_train_full[:n_train]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for wc in weak_counts: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print(f"Training AdaBoost with {wc} weak classifiers...")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model = create_adaboost_model(weak_count=wc)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train_data = cv2.ml.TrainData.create(X_train, cv2.ml.ROW_SAMPLE, y_train)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model.train(train_data)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model_path = f"adaboost_wc{wc}_n{n_train}.xml"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save_model(model, model_path)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_, y_pred = model.predict(X_test)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y_pred = y_pred.astype(int)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acc = np.mean(y_pred.flatten() == y_test.flatten())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print(f"Test Accuracy: {acc:.4f}")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compute_confusion_matrix(y_test, y_pred)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y_true_flat = y_test.flatten()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y_scores = get_scores(model, 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7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run_rtrees_experiment(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X: Features,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y: Labels,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train_sizes: t.List[int] = [150, 500, 1200, 5000],  # noqa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n_trees_list: t.List[int] = [50, 500],  # noqa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split_idx = int(0.7 * len(X))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X_train_full, X_test = X[:split_idx], X[split_idx:]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y_train_full, y_test = y[:split_idx], y[split_idx:]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for n_train in train_sizes: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print(f"\n=== Random Trees: train size = {n_train} ===")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X_train = X_train_full[:n_train]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y_train = y_train_full[:n_train]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for n_trees in n_trees_list: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print(f"Training Random Trees with ~{n_trees} trees...")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model = create_random_trees_model(n_trees=n_trees)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train_data = cv2.ml.TrainData.create(X_train, cv2.ml.ROW_SAMPLE, y_train)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model.train(train_data)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_, y_pred = model.predict(X_test)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        y_pred = y_pred.astype(int)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acc = np.mean(y_pred.flatten() == y_test.flatten())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print(f"Test Accuracy: {acc:.4f}")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    compute_confusion_matrix(y_test, y_pred)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# == 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eastAsia="en-US"/>
        </w:rPr>
        <w:t>Задание</w:t>
      </w: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8 ==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def compare_rtrees_vs_svm(X: Features, y: Labels, train_size: int = 1200):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split_idx = int(0.7 * len(X))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X_train_full, X_test = X[:split_idx], X[split_idx:]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y_train_full, y_test = y[:split_idx], y[split_idx:]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X_train = X_train_full[:train_size]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y_train = y_train_full[:train_size]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rt_model = create_random_trees_model(n_trees=60)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rt_model.train(cv2.ml.TrainData.create(X_train, cv2.ml.ROW_SAMPLE, y_train))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_, y_pred_rt = rt_model.predict(X_test)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acc_rt = np.mean(y_pred_rt.flatten() == y_test.flatten())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print(f"Random Trees (60 trees) Accuracy: {acc_rt:.4f}")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svm_model = create_svm_model()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svm_model.train(cv2.ml.TrainData.create(X_train, cv2.ml.ROW_SAMPLE, y_train))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_, y_pred_svm = svm_model.predict(X_test)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acc_svm = np.mean(y_pred_svm.flatten() == y_test.flatten())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print(f"SVM Accuracy: {acc_svm:.4f}")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if acc_rt &gt; acc_svm: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print("Random Trees wins!")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elif acc_svm &gt; acc_rt: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print("SVM wins!")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else: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    print("Draw!")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>if __name__ == "__main__":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X, y = generate_labeled_data(n_points=10000)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plot_split_idx = int(0.2 * len(X))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X_plot, y_plot = X[:plot_split_idx], y[:plot_split_idx]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std = 1.0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mean_false, mean_true = 0.0, 2.0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 = np.linspace(mean_false - 3.5 * std, mean_true + 3.5 * std, 10_000)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false_pdf = (1 / np.sqrt(2 * np.pi * std ** 2)) * np.exp(-(x - mean_false) ** 2 / (2 * std ** 2))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true_pdf = (1 / np.sqrt(2 * np.pi * std ** 2)) * np.exp(-(x - mean_true) ** 2 / (2 * std ** 2))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lastRenderedPageBreak/>
        <w:t xml:space="preserve">    thresholds = np.linspace(mean_false, mean_true, 7)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labels = [chr(ord('a') + i) for i in range(7)]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plot_class_distributions(x, false_pdf, true_pdf, thresholds, labels, "distribution.png")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split_idx = int(0.8 * len(X_plot))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X_train, X_test = X[:split_idx], X[split_idx:]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y_train, y_test = y[:split_idx], y[split_idx:]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ds = cv2.ml.TrainData.create(X_train, cv2.ml.ROW_SAMPLE, y_train)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run_adaboost_experiment(X, y)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adaboost = create_adaboost_model(1200)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adaboost.train(ds)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plot_decision_boundary(adaboost, X_train, y_train, title="AdaBoost Decision Boundary (1200 trees)")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_, predictions = adaboost.predict(X_test)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plot_roc(y_test, predictions)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run_rtrees_experiment(X, y)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rtrees = create_random_trees_model(1200)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rtrees.train(ds)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plot_decision_boundary(rtrees, X_train, y_train, title="RTrees Decision Boundary (1200 trees)")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_, predictions = rtrees.predict(X_test)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plot_roc(y_test, predictions)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svm = create_svm_model()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svm.train(ds)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plot_decision_boundary(svm, X_train, y_train, title="SVM Decision Boundary")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_, predictions = svm.predict(X_test)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plot_roc(y_test, predictions)</w:t>
      </w:r>
    </w:p>
    <w:p w:rsidR="0043622B" w:rsidRPr="0043622B" w:rsidRDefault="0043622B" w:rsidP="0043622B">
      <w:pPr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</w:pPr>
    </w:p>
    <w:p w:rsidR="00C53581" w:rsidRPr="0043622B" w:rsidRDefault="0043622B" w:rsidP="0043622B">
      <w:pPr>
        <w:rPr>
          <w:lang w:val="en-US"/>
        </w:rPr>
      </w:pPr>
      <w:r w:rsidRPr="0043622B">
        <w:rPr>
          <w:rFonts w:ascii="Courier New" w:hAnsi="Courier New" w:cs="Courier New"/>
          <w:color w:val="000000" w:themeColor="text1"/>
          <w:sz w:val="23"/>
          <w:szCs w:val="23"/>
          <w:lang w:val="en-US" w:eastAsia="en-US"/>
        </w:rPr>
        <w:t xml:space="preserve">    compare_rtrees_vs_svm(X, y)</w:t>
      </w:r>
    </w:p>
    <w:sectPr w:rsidR="00C53581" w:rsidRPr="0043622B">
      <w:pgSz w:w="12240" w:h="15840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F464E7"/>
    <w:multiLevelType w:val="hybridMultilevel"/>
    <w:tmpl w:val="B1967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39A51BF"/>
    <w:multiLevelType w:val="multilevel"/>
    <w:tmpl w:val="8B0CD120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" w15:restartNumberingAfterBreak="0">
    <w:nsid w:val="38A7183A"/>
    <w:multiLevelType w:val="hybridMultilevel"/>
    <w:tmpl w:val="4EFA29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30C6A39"/>
    <w:multiLevelType w:val="multilevel"/>
    <w:tmpl w:val="C87023C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4" w15:restartNumberingAfterBreak="0">
    <w:nsid w:val="4CBF071A"/>
    <w:multiLevelType w:val="multilevel"/>
    <w:tmpl w:val="B0345F30"/>
    <w:lvl w:ilvl="0">
      <w:start w:val="1"/>
      <w:numFmt w:val="decimal"/>
      <w:lvlText w:val="%1."/>
      <w:lvlJc w:val="left"/>
      <w:pPr>
        <w:tabs>
          <w:tab w:val="num" w:pos="0"/>
        </w:tabs>
        <w:ind w:left="857" w:hanging="43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6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8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0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2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74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6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8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05" w:hanging="180"/>
      </w:pPr>
    </w:lvl>
  </w:abstractNum>
  <w:abstractNum w:abstractNumId="5" w15:restartNumberingAfterBreak="0">
    <w:nsid w:val="50BE483A"/>
    <w:multiLevelType w:val="hybridMultilevel"/>
    <w:tmpl w:val="F1387E8C"/>
    <w:lvl w:ilvl="0" w:tplc="2772CEC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7DAF024C"/>
    <w:multiLevelType w:val="multilevel"/>
    <w:tmpl w:val="9F0C18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61099077">
    <w:abstractNumId w:val="4"/>
  </w:num>
  <w:num w:numId="2" w16cid:durableId="1110661670">
    <w:abstractNumId w:val="1"/>
  </w:num>
  <w:num w:numId="3" w16cid:durableId="11612984">
    <w:abstractNumId w:val="6"/>
  </w:num>
  <w:num w:numId="4" w16cid:durableId="2057120156">
    <w:abstractNumId w:val="5"/>
  </w:num>
  <w:num w:numId="5" w16cid:durableId="353121411">
    <w:abstractNumId w:val="2"/>
  </w:num>
  <w:num w:numId="6" w16cid:durableId="1258364311">
    <w:abstractNumId w:val="0"/>
  </w:num>
  <w:num w:numId="7" w16cid:durableId="6314016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81"/>
    <w:rsid w:val="0043622B"/>
    <w:rsid w:val="00482431"/>
    <w:rsid w:val="004F26E5"/>
    <w:rsid w:val="007B3364"/>
    <w:rsid w:val="00A14099"/>
    <w:rsid w:val="00A730E6"/>
    <w:rsid w:val="00B151D7"/>
    <w:rsid w:val="00C15D49"/>
    <w:rsid w:val="00C53581"/>
    <w:rsid w:val="00FA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3D68F"/>
  <w15:docId w15:val="{E50AB7E6-9C67-4D2D-A1F8-7AFAD27E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409A"/>
    <w:pPr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DejaVu Sans" w:hAnsi="Liberation Sans" w:cs="Noto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Noto Sans"/>
    </w:rPr>
  </w:style>
  <w:style w:type="paragraph" w:styleId="a5">
    <w:name w:val="caption"/>
    <w:basedOn w:val="a"/>
    <w:next w:val="a"/>
    <w:uiPriority w:val="35"/>
    <w:unhideWhenUsed/>
    <w:qFormat/>
    <w:rsid w:val="00A36C3F"/>
    <w:pPr>
      <w:spacing w:after="200" w:line="360" w:lineRule="auto"/>
      <w:jc w:val="center"/>
    </w:pPr>
    <w:rPr>
      <w:iCs/>
      <w:color w:val="000000" w:themeColor="text1"/>
      <w:sz w:val="2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Noto Sans"/>
    </w:rPr>
  </w:style>
  <w:style w:type="paragraph" w:styleId="a6">
    <w:name w:val="List Paragraph"/>
    <w:basedOn w:val="a"/>
    <w:uiPriority w:val="34"/>
    <w:qFormat/>
    <w:rsid w:val="0027002E"/>
    <w:pPr>
      <w:ind w:left="720"/>
      <w:contextualSpacing/>
    </w:pPr>
  </w:style>
  <w:style w:type="paragraph" w:customStyle="1" w:styleId="FrameContents">
    <w:name w:val="Frame Contents"/>
    <w:basedOn w:val="a"/>
    <w:qFormat/>
  </w:style>
  <w:style w:type="paragraph" w:customStyle="1" w:styleId="FrameContentsuser">
    <w:name w:val="Frame Contents (user)"/>
    <w:basedOn w:val="a"/>
    <w:qFormat/>
  </w:style>
  <w:style w:type="table" w:styleId="a7">
    <w:name w:val="Table Grid"/>
    <w:basedOn w:val="a1"/>
    <w:uiPriority w:val="59"/>
    <w:rsid w:val="00FA409A"/>
    <w:rPr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19</Pages>
  <Words>2897</Words>
  <Characters>16517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Т</dc:creator>
  <dc:description/>
  <cp:lastModifiedBy>Nikita Safronov</cp:lastModifiedBy>
  <cp:revision>19</cp:revision>
  <cp:lastPrinted>2025-09-06T19:06:00Z</cp:lastPrinted>
  <dcterms:created xsi:type="dcterms:W3CDTF">2025-09-06T18:37:00Z</dcterms:created>
  <dcterms:modified xsi:type="dcterms:W3CDTF">2025-09-30T19:54:00Z</dcterms:modified>
  <dc:language>en-US</dc:language>
</cp:coreProperties>
</file>