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F9" w:rsidRPr="00C95382" w:rsidRDefault="00C356F9" w:rsidP="00C356F9">
      <w:pPr>
        <w:jc w:val="center"/>
        <w:rPr>
          <w:b/>
        </w:rPr>
      </w:pPr>
      <w:r w:rsidRPr="00C95382">
        <w:rPr>
          <w:b/>
        </w:rPr>
        <w:t>Экзаменационные вопросы по дисциплине «Информатика»</w:t>
      </w:r>
    </w:p>
    <w:p w:rsidR="00C356F9" w:rsidRPr="00C95382" w:rsidRDefault="00C356F9" w:rsidP="00C356F9"/>
    <w:p w:rsidR="00C356F9" w:rsidRDefault="00C356F9" w:rsidP="00C356F9">
      <w:pPr>
        <w:numPr>
          <w:ilvl w:val="0"/>
          <w:numId w:val="1"/>
        </w:numPr>
        <w:jc w:val="both"/>
      </w:pPr>
      <w:r w:rsidRPr="00C95382">
        <w:t>Системы счисления. Их разновидности: непозиционные и позиционные. Их математическое описание.</w:t>
      </w:r>
    </w:p>
    <w:p w:rsidR="00C356F9" w:rsidRDefault="00C356F9" w:rsidP="00C356F9">
      <w:pPr>
        <w:jc w:val="both"/>
      </w:pPr>
    </w:p>
    <w:p w:rsidR="00C356F9" w:rsidRDefault="00ED56B0" w:rsidP="00C356F9">
      <w:pPr>
        <w:jc w:val="both"/>
      </w:pPr>
      <w:r>
        <w:rPr>
          <w:noProof/>
        </w:rPr>
        <w:drawing>
          <wp:inline distT="0" distB="0" distL="0" distR="0" wp14:anchorId="44C0AD81" wp14:editId="22F9B054">
            <wp:extent cx="5940425" cy="2361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41" w:rsidRDefault="00B25441" w:rsidP="00C356F9">
      <w:pPr>
        <w:jc w:val="both"/>
      </w:pPr>
    </w:p>
    <w:p w:rsidR="00B25441" w:rsidRDefault="00B25441" w:rsidP="00C356F9">
      <w:pPr>
        <w:jc w:val="both"/>
      </w:pPr>
      <w:r>
        <w:rPr>
          <w:noProof/>
        </w:rPr>
        <w:drawing>
          <wp:inline distT="0" distB="0" distL="0" distR="0" wp14:anchorId="4A51B7A4" wp14:editId="2CCE6045">
            <wp:extent cx="49053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9" w:rsidRPr="00C95382" w:rsidRDefault="00C356F9" w:rsidP="00C356F9">
      <w:pPr>
        <w:jc w:val="both"/>
      </w:pP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Критерии выбора системы счисления при проектировании ЭВМ.</w:t>
      </w: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Перевод целых чисел из одной системы счисления в другую методом деления. Математическое описание алгоритма.</w:t>
      </w:r>
    </w:p>
    <w:p w:rsidR="00500D88" w:rsidRDefault="00500D88" w:rsidP="00500D88">
      <w:pPr>
        <w:jc w:val="both"/>
      </w:pPr>
    </w:p>
    <w:p w:rsidR="00500D88" w:rsidRPr="00500D88" w:rsidRDefault="00500D88" w:rsidP="00500D88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0A1C0E" wp14:editId="3F7A5A05">
            <wp:extent cx="5940425" cy="1628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D88" w:rsidRPr="00C95382" w:rsidRDefault="00500D88" w:rsidP="00500D88">
      <w:pPr>
        <w:jc w:val="both"/>
      </w:pP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Перевод правильных дробей из одной системы счисления в другую методом умножения. Математическое описание алгоритма.</w:t>
      </w: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Перевод чисел из одной системы счисления в другую методом «взвешивания». Математическое описание алгоритма.</w:t>
      </w: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Перевод чисел в системах счисления с основаниями кратными степени двойки.</w:t>
      </w: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Разновидности двоичных систем счисления. Системы счисления с отрицательным основанием.</w:t>
      </w: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Представление двоичных чисел в формате с фиксированной запятой: назначение разрядов числа, диапазон, погрешность представления. Математическое описание формата.</w:t>
      </w: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Представление двоичных чисел в формате с плавающей запятой: назначение разрядов числа, диапазон, погрешность представления. Математическое описание формата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Нормализованное представление числа.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Формат со «скрытой» единицей.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Формат со смещенным порядком.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Погрешности представления чисел.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Погрешности арифметических операций.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Сравнительная характеристика форматов представления чисел с плавающей и фиксированной запятой.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Прямой код целых чисел и правильных дробей: правила преобразования, диапазон и погрешность представления. Математическое описание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Обратный код целых чисел и правильных дробей: правила преобразования, диапазон и погрешность представления. Математическое описание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Дополнительный код целых чисел и правильных дробей: правила преобразования, диапазон и погрешность представления. Математическое описание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«Машинный» нуль.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Правила сложения одноразрядных двоичных чисел.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Алгебраическое сложение двоичных чисел в прямом коде. БСА алгоритма сложения.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Алгебраическое сложение двоичных чисел в обратном коде.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Алгебраическое сложение двоичных чисел в дополнительном коде.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Показать справедливость алгоритма сложения в дополнительном коде, рассмотрев все комбинации знаков слагаемых, используя определение дополнительного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Показать справедливость алгоритма сложения в обратном коде, рассмотрев все комбинации знаков слагаемых, используя определение обратного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Способы обнаружения переполнения при сложении чисел. Отрицательное и положительное переполнение.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Модифицированный код представления чисел.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Основные способы умножения чисел в прямых кодах на примере правильных дробей или целых чисел. БСА и математическое описание алгоритмов.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Умножение двоичных чисел в дополнительных кодах.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Умножение двоичных чисел в обратных кодах.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Приёмы ускорения операции умножения.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lastRenderedPageBreak/>
        <w:t>Модифицированный сдвиг.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Алгоритм деления чисел в формате с фиксированной запятой без восстановления частичного остатка.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Алгоритм деления чисел в формате с фиксированной запятой с восстановлением частичного остатка.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Приёмы ускорения операции деления.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Сложение двоичных чисел в формате с плавающей запятой. Математическое описание алгоритма и его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Умножение двоичных чисел в формате с плавающей запятой. Математическое описание алгоритма и его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Деление двоичных чисел в формате с плавающей запятой. Математическое описание алгоритма и его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Источники погрешностей вычисления на ЭВМ</w:t>
      </w:r>
      <w:r>
        <w:t>. Погрешности арифметических операций</w:t>
      </w:r>
      <w:r w:rsidRPr="00C95382">
        <w:t>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Основные понятия алгебры логики: логические переменные и функции, высказывания.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Логическая функция двух переменных.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 xml:space="preserve">Логическая функция </w:t>
      </w:r>
      <w:r w:rsidRPr="00C95382">
        <w:rPr>
          <w:i/>
          <w:lang w:val="en-US"/>
        </w:rPr>
        <w:t>n</w:t>
      </w:r>
      <w:r w:rsidRPr="00C95382">
        <w:t xml:space="preserve"> переменных.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Аксиомы и свойства элементарных функций.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Табличный способ представления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Аналитический способ представления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Числовое представление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Геометрическое представление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Нормальные формы. Их отличия от СНФ.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Совершенные нормальные формы.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Преобразование НФ в СНФ.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Функциональный базис: определение, виды.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Минимальная форма представления ПФ.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Карты Карно.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Минимизация с помощью карт Карно.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 xml:space="preserve">Минимизация методом </w:t>
      </w:r>
      <w:proofErr w:type="spellStart"/>
      <w:r w:rsidRPr="00C95382">
        <w:t>Квайна</w:t>
      </w:r>
      <w:proofErr w:type="spellEnd"/>
      <w:r w:rsidRPr="00C95382">
        <w:t>-Мак-</w:t>
      </w:r>
      <w:proofErr w:type="spellStart"/>
      <w:r w:rsidRPr="00C95382">
        <w:t>Класки</w:t>
      </w:r>
      <w:proofErr w:type="spellEnd"/>
      <w:r w:rsidRPr="00C95382">
        <w:t>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Минимизация не полностью определённых ПФ.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Основные этапы синтеза электронных схем.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Серии микросхем.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Временные характеристики логических элементов.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Параметры оценки качества функциональных схем.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Гонки в схемах. Основные методы борьбы с гонками.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Синтез многовыходной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Триггеры и их виды.</w:t>
      </w:r>
    </w:p>
    <w:p w:rsidR="00486AAF" w:rsidRDefault="00486AAF"/>
    <w:sectPr w:rsidR="00486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32765"/>
    <w:multiLevelType w:val="hybridMultilevel"/>
    <w:tmpl w:val="066CB976"/>
    <w:lvl w:ilvl="0" w:tplc="793E9DE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AF"/>
    <w:rsid w:val="00486AAF"/>
    <w:rsid w:val="00500D88"/>
    <w:rsid w:val="00B25441"/>
    <w:rsid w:val="00C356F9"/>
    <w:rsid w:val="00E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2AE89-E0EC-491B-8FFC-24BFA550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5</cp:revision>
  <dcterms:created xsi:type="dcterms:W3CDTF">2024-11-23T12:51:00Z</dcterms:created>
  <dcterms:modified xsi:type="dcterms:W3CDTF">2024-11-23T12:54:00Z</dcterms:modified>
</cp:coreProperties>
</file>