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CellSpacing w:w="0" w:type="dxa"/>
        <w:tblBorders>
          <w:top w:val="single" w:sz="6" w:space="0" w:color="FFFFFF"/>
        </w:tblBorders>
        <w:tblCellMar>
          <w:top w:w="75" w:type="dxa"/>
          <w:left w:w="225" w:type="dxa"/>
          <w:bottom w:w="75" w:type="dxa"/>
          <w:right w:w="0" w:type="dxa"/>
        </w:tblCellMar>
        <w:tblLook w:val="04A0" w:firstRow="1" w:lastRow="0" w:firstColumn="1" w:lastColumn="0" w:noHBand="0" w:noVBand="1"/>
      </w:tblPr>
      <w:tblGrid>
        <w:gridCol w:w="9885"/>
      </w:tblGrid>
      <w:tr w:rsidR="00000000">
        <w:trPr>
          <w:divId w:val="1305811965"/>
          <w:tblCellSpacing w:w="0" w:type="dxa"/>
        </w:trPr>
        <w:tc>
          <w:tcPr>
            <w:tcW w:w="0" w:type="auto"/>
            <w:tcMar>
              <w:top w:w="75" w:type="dxa"/>
              <w:left w:w="225" w:type="dxa"/>
              <w:bottom w:w="75" w:type="dxa"/>
              <w:right w:w="300" w:type="dxa"/>
            </w:tcMar>
            <w:vAlign w:val="center"/>
            <w:hideMark/>
          </w:tcPr>
          <w:p w:rsidR="00000000" w:rsidRDefault="0090032E">
            <w:pPr>
              <w:rPr>
                <w:rFonts w:ascii="Verdana" w:eastAsia="Times New Roman" w:hAnsi="Verdana"/>
                <w:color w:val="0000FF"/>
                <w:sz w:val="19"/>
                <w:szCs w:val="19"/>
              </w:rPr>
            </w:pPr>
            <w:bookmarkStart w:id="0" w:name="_GoBack"/>
            <w:bookmarkEnd w:id="0"/>
          </w:p>
        </w:tc>
      </w:tr>
      <w:tr w:rsidR="00000000">
        <w:trPr>
          <w:divId w:val="1305811965"/>
          <w:tblCellSpacing w:w="0" w:type="dxa"/>
        </w:trPr>
        <w:tc>
          <w:tcPr>
            <w:tcW w:w="0" w:type="auto"/>
            <w:tcMar>
              <w:top w:w="75" w:type="dxa"/>
              <w:left w:w="195" w:type="dxa"/>
              <w:bottom w:w="75" w:type="dxa"/>
              <w:right w:w="300" w:type="dxa"/>
            </w:tcMar>
            <w:vAlign w:val="center"/>
            <w:hideMark/>
          </w:tcPr>
          <w:p w:rsidR="00000000" w:rsidRDefault="0090032E">
            <w:pPr>
              <w:rPr>
                <w:rFonts w:ascii="Verdana" w:eastAsia="Times New Roman" w:hAnsi="Verdana"/>
                <w:color w:val="0000FF"/>
                <w:sz w:val="19"/>
                <w:szCs w:val="19"/>
              </w:rPr>
            </w:pPr>
            <w:r>
              <w:rPr>
                <w:rFonts w:ascii="Arial" w:eastAsia="Times New Roman" w:hAnsi="Arial" w:cs="Arial"/>
                <w:color w:val="000000"/>
                <w:sz w:val="30"/>
                <w:szCs w:val="30"/>
              </w:rPr>
              <w:t>Office 365: Reporting web service query tool code sampl</w:t>
            </w:r>
            <w:r>
              <w:rPr>
                <w:rFonts w:ascii="Arial" w:eastAsia="Times New Roman" w:hAnsi="Arial" w:cs="Arial"/>
                <w:color w:val="000000"/>
                <w:sz w:val="30"/>
                <w:szCs w:val="30"/>
              </w:rPr>
              <w:t>e</w:t>
            </w:r>
          </w:p>
        </w:tc>
      </w:tr>
    </w:tbl>
    <w:p w:rsidR="00000000" w:rsidRDefault="0090032E">
      <w:pPr>
        <w:spacing w:before="150" w:after="75"/>
        <w:divId w:val="993264622"/>
        <w:rPr>
          <w:rFonts w:ascii="Verdana" w:hAnsi="Verdana"/>
          <w:color w:val="000000"/>
          <w:sz w:val="19"/>
          <w:szCs w:val="19"/>
        </w:rPr>
      </w:pPr>
      <w:r>
        <w:rPr>
          <w:rStyle w:val="label"/>
          <w:rFonts w:ascii="Verdana" w:hAnsi="Verdana"/>
          <w:color w:val="000000"/>
          <w:sz w:val="19"/>
          <w:szCs w:val="19"/>
        </w:rPr>
        <w:t>Summary:</w:t>
      </w:r>
      <w:r>
        <w:rPr>
          <w:rFonts w:ascii="Verdana" w:hAnsi="Verdana"/>
          <w:color w:val="000000"/>
          <w:sz w:val="19"/>
          <w:szCs w:val="19"/>
        </w:rPr>
        <w:t xml:space="preserve"> </w:t>
      </w:r>
      <w:r>
        <w:rPr>
          <w:rFonts w:ascii="Verdana" w:hAnsi="Verdana"/>
          <w:color w:val="000000"/>
          <w:sz w:val="19"/>
          <w:szCs w:val="19"/>
        </w:rPr>
        <w:t>This application uses Windows Presentation Foundation (WPF) and simple HTTP request/response classes to create an interactive Office 365 Reporting web service query tool in Visual Studio 2012. Users must have Office 365 administrative privileges.</w:t>
      </w:r>
    </w:p>
    <w:p w:rsidR="00000000" w:rsidRDefault="0090032E">
      <w:pPr>
        <w:pStyle w:val="Heading1"/>
        <w:spacing w:before="270" w:beforeAutospacing="0" w:after="120" w:afterAutospacing="0"/>
        <w:divId w:val="843133692"/>
        <w:rPr>
          <w:rFonts w:ascii="Verdana" w:eastAsia="Times New Roman" w:hAnsi="Verdana"/>
          <w:color w:val="003399"/>
          <w:sz w:val="28"/>
          <w:szCs w:val="28"/>
        </w:rPr>
      </w:pPr>
      <w:r>
        <w:rPr>
          <w:rFonts w:ascii="Verdana" w:eastAsia="Times New Roman" w:hAnsi="Verdana"/>
          <w:color w:val="003399"/>
          <w:sz w:val="28"/>
          <w:szCs w:val="28"/>
        </w:rPr>
        <w:t>Descripti</w:t>
      </w:r>
      <w:r>
        <w:rPr>
          <w:rFonts w:ascii="Verdana" w:eastAsia="Times New Roman" w:hAnsi="Verdana"/>
          <w:color w:val="003399"/>
          <w:sz w:val="28"/>
          <w:szCs w:val="28"/>
        </w:rPr>
        <w:t>on of the sample</w:t>
      </w:r>
    </w:p>
    <w:p w:rsidR="00000000" w:rsidRDefault="0090032E">
      <w:pPr>
        <w:spacing w:before="150" w:after="75"/>
        <w:divId w:val="1162508731"/>
        <w:rPr>
          <w:rFonts w:ascii="Verdana" w:hAnsi="Verdana"/>
          <w:color w:val="000000"/>
          <w:sz w:val="19"/>
          <w:szCs w:val="19"/>
        </w:rPr>
      </w:pPr>
      <w:r>
        <w:rPr>
          <w:rFonts w:ascii="Verdana" w:hAnsi="Verdana"/>
          <w:color w:val="000000"/>
          <w:sz w:val="19"/>
          <w:szCs w:val="19"/>
        </w:rPr>
        <w:t>The sample is a Windows Presentation Foundation application written in C# and Visual Studio 2012. The sample allows an Office 365 user with administrator permissions to easily construct and modify queries for the Office 365 Reporting web s</w:t>
      </w:r>
      <w:r>
        <w:rPr>
          <w:rFonts w:ascii="Verdana" w:hAnsi="Verdana"/>
          <w:color w:val="000000"/>
          <w:sz w:val="19"/>
          <w:szCs w:val="19"/>
        </w:rPr>
        <w:t xml:space="preserve">ervice. The tool is intended for developers to: </w:t>
      </w:r>
    </w:p>
    <w:p w:rsidR="00000000" w:rsidRDefault="0090032E">
      <w:pPr>
        <w:numPr>
          <w:ilvl w:val="0"/>
          <w:numId w:val="1"/>
        </w:numPr>
        <w:spacing w:before="30" w:after="30"/>
        <w:ind w:left="255"/>
        <w:divId w:val="1162508731"/>
        <w:rPr>
          <w:rFonts w:ascii="Verdana" w:hAnsi="Verdana"/>
          <w:color w:val="000000"/>
          <w:sz w:val="19"/>
          <w:szCs w:val="19"/>
        </w:rPr>
      </w:pPr>
      <w:r>
        <w:rPr>
          <w:rFonts w:ascii="Verdana" w:hAnsi="Verdana"/>
          <w:color w:val="000000"/>
          <w:sz w:val="19"/>
          <w:szCs w:val="19"/>
        </w:rPr>
        <w:t>Learn the overall program flow for building REST URI requests for the Reporting web service.</w:t>
      </w:r>
    </w:p>
    <w:p w:rsidR="00000000" w:rsidRDefault="0090032E">
      <w:pPr>
        <w:numPr>
          <w:ilvl w:val="0"/>
          <w:numId w:val="1"/>
        </w:numPr>
        <w:spacing w:before="30" w:after="30"/>
        <w:ind w:left="255"/>
        <w:divId w:val="1162508731"/>
        <w:rPr>
          <w:rFonts w:ascii="Verdana" w:hAnsi="Verdana"/>
          <w:color w:val="000000"/>
          <w:sz w:val="19"/>
          <w:szCs w:val="19"/>
        </w:rPr>
      </w:pPr>
      <w:r>
        <w:rPr>
          <w:rFonts w:ascii="Verdana" w:hAnsi="Verdana"/>
          <w:color w:val="000000"/>
          <w:sz w:val="19"/>
          <w:szCs w:val="19"/>
        </w:rPr>
        <w:t>Understand the structure, parameters and options of the REST URI.</w:t>
      </w:r>
    </w:p>
    <w:p w:rsidR="00000000" w:rsidRDefault="0090032E">
      <w:pPr>
        <w:numPr>
          <w:ilvl w:val="0"/>
          <w:numId w:val="1"/>
        </w:numPr>
        <w:spacing w:before="30" w:after="30"/>
        <w:ind w:left="255"/>
        <w:divId w:val="1162508731"/>
        <w:rPr>
          <w:rFonts w:ascii="Verdana" w:hAnsi="Verdana"/>
          <w:color w:val="000000"/>
          <w:sz w:val="19"/>
          <w:szCs w:val="19"/>
        </w:rPr>
      </w:pPr>
      <w:r>
        <w:rPr>
          <w:rFonts w:ascii="Verdana" w:hAnsi="Verdana"/>
          <w:color w:val="000000"/>
          <w:sz w:val="19"/>
          <w:szCs w:val="19"/>
        </w:rPr>
        <w:t>Obtain usable query strings for use in static-re</w:t>
      </w:r>
      <w:r>
        <w:rPr>
          <w:rFonts w:ascii="Verdana" w:hAnsi="Verdana"/>
          <w:color w:val="000000"/>
          <w:sz w:val="19"/>
          <w:szCs w:val="19"/>
        </w:rPr>
        <w:t>porting dashboards.</w:t>
      </w:r>
    </w:p>
    <w:p w:rsidR="00000000" w:rsidRDefault="0090032E">
      <w:pPr>
        <w:numPr>
          <w:ilvl w:val="0"/>
          <w:numId w:val="1"/>
        </w:numPr>
        <w:spacing w:before="30" w:after="30"/>
        <w:ind w:left="255"/>
        <w:divId w:val="1162508731"/>
        <w:rPr>
          <w:rFonts w:ascii="Verdana" w:hAnsi="Verdana"/>
          <w:color w:val="000000"/>
          <w:sz w:val="19"/>
          <w:szCs w:val="19"/>
        </w:rPr>
      </w:pPr>
      <w:r>
        <w:rPr>
          <w:rFonts w:ascii="Verdana" w:hAnsi="Verdana"/>
          <w:color w:val="000000"/>
          <w:sz w:val="19"/>
          <w:szCs w:val="19"/>
        </w:rPr>
        <w:t>Learn how report data is returned in Atom and JSON (JavaScript Object Notation) formats.</w:t>
      </w:r>
    </w:p>
    <w:p w:rsidR="00000000" w:rsidRDefault="0090032E">
      <w:pPr>
        <w:numPr>
          <w:ilvl w:val="0"/>
          <w:numId w:val="1"/>
        </w:numPr>
        <w:spacing w:before="30" w:after="30"/>
        <w:ind w:left="255"/>
        <w:divId w:val="1162508731"/>
        <w:rPr>
          <w:rFonts w:ascii="Verdana" w:hAnsi="Verdana"/>
          <w:color w:val="000000"/>
          <w:sz w:val="19"/>
          <w:szCs w:val="19"/>
        </w:rPr>
      </w:pPr>
      <w:r>
        <w:rPr>
          <w:rFonts w:ascii="Verdana" w:hAnsi="Verdana"/>
          <w:color w:val="000000"/>
          <w:sz w:val="19"/>
          <w:szCs w:val="19"/>
        </w:rPr>
        <w:t>Record the full results of the headers, request, and response to help in troubleshooting.</w:t>
      </w:r>
    </w:p>
    <w:p w:rsidR="00000000" w:rsidRDefault="0090032E">
      <w:pPr>
        <w:pStyle w:val="Heading1"/>
        <w:spacing w:before="270" w:beforeAutospacing="0" w:after="120" w:afterAutospacing="0"/>
        <w:divId w:val="843133692"/>
        <w:rPr>
          <w:rFonts w:ascii="Verdana" w:eastAsia="Times New Roman" w:hAnsi="Verdana"/>
          <w:color w:val="003399"/>
          <w:sz w:val="28"/>
          <w:szCs w:val="28"/>
        </w:rPr>
      </w:pPr>
      <w:r>
        <w:rPr>
          <w:rFonts w:ascii="Verdana" w:eastAsia="Times New Roman" w:hAnsi="Verdana"/>
          <w:color w:val="003399"/>
          <w:sz w:val="28"/>
          <w:szCs w:val="28"/>
        </w:rPr>
        <w:t>Prerequisites</w:t>
      </w:r>
    </w:p>
    <w:p w:rsidR="00000000" w:rsidRDefault="0090032E">
      <w:pPr>
        <w:spacing w:before="150" w:after="75"/>
        <w:divId w:val="312949767"/>
        <w:rPr>
          <w:rFonts w:ascii="Verdana" w:hAnsi="Verdana"/>
          <w:color w:val="000000"/>
          <w:sz w:val="19"/>
          <w:szCs w:val="19"/>
        </w:rPr>
      </w:pPr>
      <w:r>
        <w:rPr>
          <w:rFonts w:ascii="Verdana" w:hAnsi="Verdana"/>
          <w:color w:val="000000"/>
          <w:sz w:val="19"/>
          <w:szCs w:val="19"/>
        </w:rPr>
        <w:t>The sample requires the following:</w:t>
      </w:r>
    </w:p>
    <w:p w:rsidR="00000000" w:rsidRDefault="0090032E">
      <w:pPr>
        <w:numPr>
          <w:ilvl w:val="0"/>
          <w:numId w:val="2"/>
        </w:numPr>
        <w:spacing w:before="30" w:after="30"/>
        <w:ind w:left="255"/>
        <w:divId w:val="312949767"/>
        <w:rPr>
          <w:rFonts w:ascii="Verdana" w:hAnsi="Verdana"/>
          <w:color w:val="000000"/>
          <w:sz w:val="19"/>
          <w:szCs w:val="19"/>
        </w:rPr>
      </w:pPr>
      <w:r>
        <w:rPr>
          <w:rFonts w:ascii="Verdana" w:hAnsi="Verdana"/>
          <w:color w:val="000000"/>
          <w:sz w:val="19"/>
          <w:szCs w:val="19"/>
        </w:rPr>
        <w:t>Visual S</w:t>
      </w:r>
      <w:r>
        <w:rPr>
          <w:rFonts w:ascii="Verdana" w:hAnsi="Verdana"/>
          <w:color w:val="000000"/>
          <w:sz w:val="19"/>
          <w:szCs w:val="19"/>
        </w:rPr>
        <w:t>tudio 2012 with the .NET Framework 4.5 installed on your computer.</w:t>
      </w:r>
    </w:p>
    <w:p w:rsidR="00000000" w:rsidRDefault="0090032E">
      <w:pPr>
        <w:numPr>
          <w:ilvl w:val="0"/>
          <w:numId w:val="2"/>
        </w:numPr>
        <w:spacing w:before="30" w:after="30"/>
        <w:ind w:left="255"/>
        <w:divId w:val="312949767"/>
        <w:rPr>
          <w:rFonts w:ascii="Verdana" w:hAnsi="Verdana"/>
          <w:color w:val="000000"/>
          <w:sz w:val="19"/>
          <w:szCs w:val="19"/>
        </w:rPr>
      </w:pPr>
      <w:r>
        <w:rPr>
          <w:rFonts w:ascii="Verdana" w:hAnsi="Verdana"/>
          <w:color w:val="000000"/>
          <w:sz w:val="19"/>
          <w:szCs w:val="19"/>
        </w:rPr>
        <w:t>Office 365 Enterprise subscription.</w:t>
      </w:r>
    </w:p>
    <w:p w:rsidR="00000000" w:rsidRDefault="0090032E">
      <w:pPr>
        <w:numPr>
          <w:ilvl w:val="0"/>
          <w:numId w:val="2"/>
        </w:numPr>
        <w:spacing w:before="30" w:after="30"/>
        <w:ind w:left="255"/>
        <w:divId w:val="312949767"/>
        <w:rPr>
          <w:rFonts w:ascii="Verdana" w:hAnsi="Verdana"/>
          <w:color w:val="000000"/>
          <w:sz w:val="19"/>
          <w:szCs w:val="19"/>
        </w:rPr>
      </w:pPr>
      <w:r>
        <w:rPr>
          <w:rFonts w:ascii="Verdana" w:hAnsi="Verdana"/>
          <w:color w:val="000000"/>
          <w:sz w:val="19"/>
          <w:szCs w:val="19"/>
        </w:rPr>
        <w:t>Office 365 account with administrator privileges of Global, Password, Service, or User management administrator.</w:t>
      </w:r>
    </w:p>
    <w:p w:rsidR="00000000" w:rsidRDefault="0090032E">
      <w:pPr>
        <w:pStyle w:val="Heading1"/>
        <w:spacing w:before="270" w:beforeAutospacing="0" w:after="120" w:afterAutospacing="0"/>
        <w:divId w:val="843133692"/>
        <w:rPr>
          <w:rFonts w:ascii="Verdana" w:eastAsia="Times New Roman" w:hAnsi="Verdana"/>
          <w:color w:val="003399"/>
          <w:sz w:val="28"/>
          <w:szCs w:val="28"/>
        </w:rPr>
      </w:pPr>
      <w:r>
        <w:rPr>
          <w:rFonts w:ascii="Verdana" w:eastAsia="Times New Roman" w:hAnsi="Verdana"/>
          <w:color w:val="003399"/>
          <w:sz w:val="28"/>
          <w:szCs w:val="28"/>
        </w:rPr>
        <w:t>Key components of the sample</w:t>
      </w:r>
    </w:p>
    <w:p w:rsidR="00000000" w:rsidRDefault="0090032E">
      <w:pPr>
        <w:spacing w:before="150" w:after="75"/>
        <w:divId w:val="1606425354"/>
        <w:rPr>
          <w:rFonts w:ascii="Verdana" w:hAnsi="Verdana"/>
          <w:color w:val="000000"/>
          <w:sz w:val="19"/>
          <w:szCs w:val="19"/>
        </w:rPr>
      </w:pPr>
      <w:r>
        <w:rPr>
          <w:rFonts w:ascii="Verdana" w:hAnsi="Verdana"/>
          <w:color w:val="000000"/>
          <w:sz w:val="19"/>
          <w:szCs w:val="19"/>
        </w:rPr>
        <w:t>The sample is a self-contained Windows Presentation Foundation application.</w:t>
      </w:r>
    </w:p>
    <w:p w:rsidR="00000000" w:rsidRDefault="0090032E">
      <w:pPr>
        <w:pStyle w:val="Heading1"/>
        <w:spacing w:before="270" w:beforeAutospacing="0" w:after="120" w:afterAutospacing="0"/>
        <w:divId w:val="843133692"/>
        <w:rPr>
          <w:rFonts w:ascii="Verdana" w:eastAsia="Times New Roman" w:hAnsi="Verdana"/>
          <w:color w:val="003399"/>
          <w:sz w:val="28"/>
          <w:szCs w:val="28"/>
        </w:rPr>
      </w:pPr>
      <w:r>
        <w:rPr>
          <w:rFonts w:ascii="Verdana" w:eastAsia="Times New Roman" w:hAnsi="Verdana"/>
          <w:color w:val="003399"/>
          <w:sz w:val="28"/>
          <w:szCs w:val="28"/>
        </w:rPr>
        <w:t>Build the sample</w:t>
      </w:r>
    </w:p>
    <w:p w:rsidR="00000000" w:rsidRDefault="0090032E">
      <w:pPr>
        <w:numPr>
          <w:ilvl w:val="0"/>
          <w:numId w:val="3"/>
        </w:numPr>
        <w:spacing w:before="30" w:after="30"/>
        <w:ind w:left="420"/>
        <w:divId w:val="1402413242"/>
        <w:rPr>
          <w:rFonts w:ascii="Verdana" w:hAnsi="Verdana"/>
          <w:color w:val="000000"/>
          <w:sz w:val="19"/>
          <w:szCs w:val="19"/>
        </w:rPr>
      </w:pPr>
      <w:r>
        <w:rPr>
          <w:rFonts w:ascii="Verdana" w:hAnsi="Verdana"/>
          <w:color w:val="000000"/>
          <w:sz w:val="19"/>
          <w:szCs w:val="19"/>
        </w:rPr>
        <w:t>Open Visual Studio 2012.</w:t>
      </w:r>
    </w:p>
    <w:p w:rsidR="00000000" w:rsidRDefault="0090032E">
      <w:pPr>
        <w:numPr>
          <w:ilvl w:val="0"/>
          <w:numId w:val="3"/>
        </w:numPr>
        <w:spacing w:before="30" w:after="30"/>
        <w:ind w:left="420"/>
        <w:divId w:val="1402413242"/>
        <w:rPr>
          <w:rFonts w:ascii="Verdana" w:hAnsi="Verdana"/>
          <w:color w:val="000000"/>
          <w:sz w:val="19"/>
          <w:szCs w:val="19"/>
        </w:rPr>
      </w:pPr>
      <w:r>
        <w:rPr>
          <w:rFonts w:ascii="Verdana" w:hAnsi="Verdana"/>
          <w:color w:val="000000"/>
          <w:sz w:val="19"/>
          <w:szCs w:val="19"/>
        </w:rPr>
        <w:t xml:space="preserve">On the </w:t>
      </w:r>
      <w:r>
        <w:rPr>
          <w:rFonts w:ascii="Verdana" w:hAnsi="Verdana"/>
          <w:b/>
          <w:bCs/>
          <w:color w:val="000000"/>
          <w:sz w:val="19"/>
          <w:szCs w:val="19"/>
        </w:rPr>
        <w:t>File</w:t>
      </w:r>
      <w:r>
        <w:rPr>
          <w:rFonts w:ascii="Verdana" w:hAnsi="Verdana"/>
          <w:color w:val="000000"/>
          <w:sz w:val="19"/>
          <w:szCs w:val="19"/>
        </w:rPr>
        <w:t xml:space="preserve"> menu, click </w:t>
      </w:r>
      <w:r>
        <w:rPr>
          <w:rFonts w:ascii="Verdana" w:hAnsi="Verdana"/>
          <w:b/>
          <w:bCs/>
          <w:color w:val="000000"/>
          <w:sz w:val="19"/>
          <w:szCs w:val="19"/>
        </w:rPr>
        <w:t>Open</w:t>
      </w:r>
      <w:r>
        <w:rPr>
          <w:rFonts w:ascii="Verdana" w:hAnsi="Verdana"/>
          <w:color w:val="000000"/>
          <w:sz w:val="19"/>
          <w:szCs w:val="19"/>
        </w:rPr>
        <w:t xml:space="preserve">, click </w:t>
      </w:r>
      <w:r>
        <w:rPr>
          <w:rFonts w:ascii="Verdana" w:hAnsi="Verdana"/>
          <w:b/>
          <w:bCs/>
          <w:color w:val="000000"/>
          <w:sz w:val="19"/>
          <w:szCs w:val="19"/>
        </w:rPr>
        <w:t>Project/Solution</w:t>
      </w:r>
      <w:r>
        <w:rPr>
          <w:rFonts w:ascii="Verdana" w:hAnsi="Verdana"/>
          <w:color w:val="000000"/>
          <w:sz w:val="19"/>
          <w:szCs w:val="19"/>
        </w:rPr>
        <w:t xml:space="preserve"> and then navigate to the folder where you unzipped the O365RWS_QueryTool files. Locat</w:t>
      </w:r>
      <w:r>
        <w:rPr>
          <w:rFonts w:ascii="Verdana" w:hAnsi="Verdana"/>
          <w:color w:val="000000"/>
          <w:sz w:val="19"/>
          <w:szCs w:val="19"/>
        </w:rPr>
        <w:t xml:space="preserve">e and select the file O365RWS_QueryTool.sln. Click </w:t>
      </w:r>
      <w:r>
        <w:rPr>
          <w:rFonts w:ascii="Verdana" w:hAnsi="Verdana"/>
          <w:b/>
          <w:bCs/>
          <w:color w:val="000000"/>
          <w:sz w:val="19"/>
          <w:szCs w:val="19"/>
        </w:rPr>
        <w:t>Open</w:t>
      </w:r>
      <w:r>
        <w:rPr>
          <w:rFonts w:ascii="Verdana" w:hAnsi="Verdana"/>
          <w:color w:val="000000"/>
          <w:sz w:val="19"/>
          <w:szCs w:val="19"/>
        </w:rPr>
        <w:t>.</w:t>
      </w:r>
    </w:p>
    <w:p w:rsidR="00000000" w:rsidRDefault="0090032E">
      <w:pPr>
        <w:numPr>
          <w:ilvl w:val="0"/>
          <w:numId w:val="3"/>
        </w:numPr>
        <w:spacing w:before="30" w:after="30"/>
        <w:ind w:left="420"/>
        <w:divId w:val="1402413242"/>
        <w:rPr>
          <w:rFonts w:ascii="Verdana" w:hAnsi="Verdana"/>
          <w:color w:val="000000"/>
          <w:sz w:val="19"/>
          <w:szCs w:val="19"/>
        </w:rPr>
      </w:pPr>
      <w:r>
        <w:rPr>
          <w:rFonts w:ascii="Verdana" w:hAnsi="Verdana"/>
          <w:color w:val="000000"/>
          <w:sz w:val="19"/>
          <w:szCs w:val="19"/>
        </w:rPr>
        <w:t xml:space="preserve">On the </w:t>
      </w:r>
      <w:r>
        <w:rPr>
          <w:rFonts w:ascii="Verdana" w:hAnsi="Verdana"/>
          <w:b/>
          <w:bCs/>
          <w:color w:val="000000"/>
          <w:sz w:val="19"/>
          <w:szCs w:val="19"/>
        </w:rPr>
        <w:t>Build</w:t>
      </w:r>
      <w:r>
        <w:rPr>
          <w:rFonts w:ascii="Verdana" w:hAnsi="Verdana"/>
          <w:color w:val="000000"/>
          <w:sz w:val="19"/>
          <w:szCs w:val="19"/>
        </w:rPr>
        <w:t xml:space="preserve"> menu, click </w:t>
      </w:r>
      <w:r>
        <w:rPr>
          <w:rFonts w:ascii="Verdana" w:hAnsi="Verdana"/>
          <w:b/>
          <w:bCs/>
          <w:color w:val="000000"/>
          <w:sz w:val="19"/>
          <w:szCs w:val="19"/>
        </w:rPr>
        <w:t>Build All</w:t>
      </w:r>
      <w:r>
        <w:rPr>
          <w:rFonts w:ascii="Verdana" w:hAnsi="Verdana"/>
          <w:color w:val="000000"/>
          <w:sz w:val="19"/>
          <w:szCs w:val="19"/>
        </w:rPr>
        <w:t xml:space="preserve">. No errors or warning should be reported. If you receive any, the most likely cause is some part of the .NET Framework is missing. </w:t>
      </w:r>
    </w:p>
    <w:p w:rsidR="00000000" w:rsidRDefault="0090032E">
      <w:pPr>
        <w:spacing w:before="150" w:after="75"/>
        <w:divId w:val="221600992"/>
        <w:rPr>
          <w:rFonts w:ascii="Verdana" w:hAnsi="Verdana"/>
          <w:color w:val="000000"/>
          <w:sz w:val="19"/>
          <w:szCs w:val="19"/>
        </w:rPr>
      </w:pPr>
      <w:r>
        <w:rPr>
          <w:rFonts w:ascii="Verdana" w:hAnsi="Verdana"/>
          <w:color w:val="000000"/>
          <w:sz w:val="19"/>
          <w:szCs w:val="19"/>
        </w:rPr>
        <w:t>If the sample builds with no err</w:t>
      </w:r>
      <w:r>
        <w:rPr>
          <w:rFonts w:ascii="Verdana" w:hAnsi="Verdana"/>
          <w:color w:val="000000"/>
          <w:sz w:val="19"/>
          <w:szCs w:val="19"/>
        </w:rPr>
        <w:t>ors and warnings, it is ready to run. No further configuration is needed.</w:t>
      </w:r>
    </w:p>
    <w:p w:rsidR="00000000" w:rsidRDefault="0090032E">
      <w:pPr>
        <w:pStyle w:val="Heading1"/>
        <w:spacing w:before="270" w:beforeAutospacing="0" w:after="120" w:afterAutospacing="0"/>
        <w:divId w:val="843133692"/>
        <w:rPr>
          <w:rFonts w:ascii="Verdana" w:eastAsia="Times New Roman" w:hAnsi="Verdana"/>
          <w:color w:val="003399"/>
          <w:sz w:val="28"/>
          <w:szCs w:val="28"/>
        </w:rPr>
      </w:pPr>
      <w:r>
        <w:rPr>
          <w:rFonts w:ascii="Verdana" w:eastAsia="Times New Roman" w:hAnsi="Verdana"/>
          <w:color w:val="003399"/>
          <w:sz w:val="28"/>
          <w:szCs w:val="28"/>
        </w:rPr>
        <w:t>Run and test the sample</w:t>
      </w:r>
    </w:p>
    <w:p w:rsidR="00000000" w:rsidRDefault="0090032E">
      <w:pPr>
        <w:numPr>
          <w:ilvl w:val="0"/>
          <w:numId w:val="4"/>
        </w:numPr>
        <w:spacing w:before="30" w:after="30"/>
        <w:ind w:left="420"/>
        <w:divId w:val="975910270"/>
        <w:rPr>
          <w:rFonts w:ascii="Verdana" w:hAnsi="Verdana"/>
          <w:color w:val="000000"/>
          <w:sz w:val="19"/>
          <w:szCs w:val="19"/>
        </w:rPr>
      </w:pPr>
      <w:r>
        <w:rPr>
          <w:rFonts w:ascii="Verdana" w:hAnsi="Verdana"/>
          <w:color w:val="000000"/>
          <w:sz w:val="19"/>
          <w:szCs w:val="19"/>
        </w:rPr>
        <w:t xml:space="preserve">In Visual Studio 2012, open the solution file and press </w:t>
      </w:r>
      <w:r>
        <w:rPr>
          <w:rFonts w:ascii="Verdana" w:hAnsi="Verdana"/>
          <w:b/>
          <w:bCs/>
          <w:color w:val="000000"/>
          <w:sz w:val="19"/>
          <w:szCs w:val="19"/>
        </w:rPr>
        <w:t>F5</w:t>
      </w:r>
      <w:r>
        <w:rPr>
          <w:rFonts w:ascii="Verdana" w:hAnsi="Verdana"/>
          <w:color w:val="000000"/>
          <w:sz w:val="19"/>
          <w:szCs w:val="19"/>
        </w:rPr>
        <w:t xml:space="preserve"> to start the application. The application opens as shown in the following screen shot. Notice that </w:t>
      </w:r>
      <w:r>
        <w:rPr>
          <w:rFonts w:ascii="Verdana" w:hAnsi="Verdana"/>
          <w:color w:val="000000"/>
          <w:sz w:val="19"/>
          <w:szCs w:val="19"/>
        </w:rPr>
        <w:t xml:space="preserve">only the </w:t>
      </w:r>
      <w:r>
        <w:rPr>
          <w:rFonts w:ascii="Verdana" w:hAnsi="Verdana"/>
          <w:b/>
          <w:bCs/>
          <w:color w:val="000000"/>
          <w:sz w:val="19"/>
          <w:szCs w:val="19"/>
        </w:rPr>
        <w:t>1) Enter administrator credentials</w:t>
      </w:r>
      <w:r>
        <w:rPr>
          <w:rFonts w:ascii="Verdana" w:hAnsi="Verdana"/>
          <w:color w:val="000000"/>
          <w:sz w:val="19"/>
          <w:szCs w:val="19"/>
        </w:rPr>
        <w:t xml:space="preserve"> button is enabled. The application will enable the other steps as you enter and verify information required for the Reporting web service calls to succeed. </w:t>
      </w:r>
    </w:p>
    <w:p w:rsidR="00000000" w:rsidRDefault="0090032E">
      <w:pPr>
        <w:ind w:left="420"/>
        <w:divId w:val="1227106930"/>
        <w:rPr>
          <w:rFonts w:ascii="Verdana" w:eastAsia="Times New Roman" w:hAnsi="Verdana"/>
          <w:b/>
          <w:bCs/>
          <w:color w:val="003399"/>
          <w:sz w:val="19"/>
          <w:szCs w:val="19"/>
        </w:rPr>
      </w:pPr>
      <w:r>
        <w:rPr>
          <w:rFonts w:ascii="Verdana" w:eastAsia="Times New Roman" w:hAnsi="Verdana"/>
          <w:b/>
          <w:bCs/>
          <w:color w:val="003399"/>
          <w:sz w:val="19"/>
          <w:szCs w:val="19"/>
        </w:rPr>
        <w:t>Figure 1. Enter administrator credentials button.</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5000625" cy="7181850"/>
            <wp:effectExtent l="0" t="0" r="9525" b="0"/>
            <wp:docPr id="1" name="Picture 1" descr="O365 Reporting web service query tool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365 Reporting web service query tool step 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000625" cy="7181850"/>
                    </a:xfrm>
                    <a:prstGeom prst="rect">
                      <a:avLst/>
                    </a:prstGeom>
                    <a:noFill/>
                    <a:ln>
                      <a:noFill/>
                    </a:ln>
                  </pic:spPr>
                </pic:pic>
              </a:graphicData>
            </a:graphic>
          </wp:inline>
        </w:drawing>
      </w:r>
    </w:p>
    <w:p w:rsidR="00000000" w:rsidRDefault="0090032E">
      <w:pPr>
        <w:spacing w:before="30" w:after="30"/>
        <w:ind w:left="420"/>
        <w:divId w:val="975910270"/>
        <w:rPr>
          <w:rFonts w:ascii="Verdana" w:hAnsi="Verdana"/>
          <w:color w:val="000000"/>
          <w:sz w:val="19"/>
          <w:szCs w:val="19"/>
        </w:rPr>
      </w:pPr>
      <w:r>
        <w:rPr>
          <w:rFonts w:ascii="Verdana" w:hAnsi="Verdana"/>
          <w:color w:val="000000"/>
          <w:sz w:val="19"/>
          <w:szCs w:val="19"/>
        </w:rPr>
        <w:t xml:space="preserve">Click </w:t>
      </w:r>
      <w:r>
        <w:rPr>
          <w:rFonts w:ascii="Verdana" w:hAnsi="Verdana"/>
          <w:b/>
          <w:bCs/>
          <w:color w:val="000000"/>
          <w:sz w:val="19"/>
          <w:szCs w:val="19"/>
        </w:rPr>
        <w:t>1) Enter administrator credentials</w:t>
      </w:r>
      <w:r>
        <w:rPr>
          <w:rFonts w:ascii="Verdana" w:hAnsi="Verdana"/>
          <w:color w:val="000000"/>
          <w:sz w:val="19"/>
          <w:szCs w:val="19"/>
        </w:rPr>
        <w:t xml:space="preserve">. The credentials dialog displays, as shown in the </w:t>
      </w:r>
      <w:r>
        <w:rPr>
          <w:rFonts w:ascii="Verdana" w:hAnsi="Verdana"/>
          <w:color w:val="000000"/>
          <w:sz w:val="19"/>
          <w:szCs w:val="19"/>
        </w:rPr>
        <w:t>following screen shot:</w:t>
      </w:r>
    </w:p>
    <w:p w:rsidR="00000000" w:rsidRDefault="0090032E">
      <w:pPr>
        <w:ind w:left="420"/>
        <w:divId w:val="1841694449"/>
        <w:rPr>
          <w:rFonts w:ascii="Verdana" w:eastAsia="Times New Roman" w:hAnsi="Verdana"/>
          <w:b/>
          <w:bCs/>
          <w:color w:val="003399"/>
          <w:sz w:val="19"/>
          <w:szCs w:val="19"/>
        </w:rPr>
      </w:pPr>
      <w:r>
        <w:rPr>
          <w:rFonts w:ascii="Verdana" w:eastAsia="Times New Roman" w:hAnsi="Verdana"/>
          <w:b/>
          <w:bCs/>
          <w:color w:val="003399"/>
          <w:sz w:val="19"/>
          <w:szCs w:val="19"/>
        </w:rPr>
        <w:t>Figure 2. Enter Office 365 Credentials dialog box.</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3143250" cy="2200275"/>
            <wp:effectExtent l="0" t="0" r="0" b="9525"/>
            <wp:docPr id="2" name="Picture 2" descr="O365 Reporting web service query tool step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365 Reporting web service query tool step 1a"/>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143250" cy="2200275"/>
                    </a:xfrm>
                    <a:prstGeom prst="rect">
                      <a:avLst/>
                    </a:prstGeom>
                    <a:noFill/>
                    <a:ln>
                      <a:noFill/>
                    </a:ln>
                  </pic:spPr>
                </pic:pic>
              </a:graphicData>
            </a:graphic>
          </wp:inline>
        </w:drawing>
      </w:r>
    </w:p>
    <w:p w:rsidR="00000000" w:rsidRDefault="0090032E">
      <w:pPr>
        <w:spacing w:before="30" w:after="30"/>
        <w:ind w:left="420"/>
        <w:divId w:val="975910270"/>
        <w:rPr>
          <w:rFonts w:ascii="Verdana" w:hAnsi="Verdana"/>
          <w:color w:val="000000"/>
          <w:sz w:val="19"/>
          <w:szCs w:val="19"/>
        </w:rPr>
      </w:pPr>
      <w:r>
        <w:rPr>
          <w:rFonts w:ascii="Verdana" w:hAnsi="Verdana"/>
          <w:color w:val="000000"/>
          <w:sz w:val="19"/>
          <w:szCs w:val="19"/>
        </w:rPr>
        <w:t xml:space="preserve">Enter your administrator user name and password and click </w:t>
      </w:r>
      <w:r>
        <w:rPr>
          <w:rFonts w:ascii="Verdana" w:hAnsi="Verdana"/>
          <w:b/>
          <w:bCs/>
          <w:color w:val="000000"/>
          <w:sz w:val="19"/>
          <w:szCs w:val="19"/>
        </w:rPr>
        <w:t>OK</w:t>
      </w:r>
      <w:r>
        <w:rPr>
          <w:rFonts w:ascii="Verdana" w:hAnsi="Verdana"/>
          <w:color w:val="000000"/>
          <w:sz w:val="19"/>
          <w:szCs w:val="19"/>
        </w:rPr>
        <w:t>.</w:t>
      </w:r>
    </w:p>
    <w:p w:rsidR="00000000" w:rsidRDefault="0090032E">
      <w:pPr>
        <w:numPr>
          <w:ilvl w:val="0"/>
          <w:numId w:val="4"/>
        </w:numPr>
        <w:spacing w:before="30" w:after="30"/>
        <w:ind w:left="420"/>
        <w:divId w:val="975910270"/>
        <w:rPr>
          <w:rFonts w:ascii="Verdana" w:hAnsi="Verdana"/>
          <w:color w:val="000000"/>
          <w:sz w:val="19"/>
          <w:szCs w:val="19"/>
        </w:rPr>
      </w:pPr>
      <w:r>
        <w:rPr>
          <w:rFonts w:ascii="Verdana" w:hAnsi="Verdana"/>
          <w:color w:val="000000"/>
          <w:sz w:val="19"/>
          <w:szCs w:val="19"/>
        </w:rPr>
        <w:t>The query tool will no</w:t>
      </w:r>
      <w:r>
        <w:rPr>
          <w:rFonts w:ascii="Verdana" w:hAnsi="Verdana"/>
          <w:color w:val="000000"/>
          <w:sz w:val="19"/>
          <w:szCs w:val="19"/>
        </w:rPr>
        <w:t xml:space="preserve">w have the parts used in step 2 enabled, as shown in the following screen shot: </w:t>
      </w:r>
    </w:p>
    <w:p w:rsidR="00000000" w:rsidRDefault="0090032E">
      <w:pPr>
        <w:ind w:left="420"/>
        <w:divId w:val="1419130164"/>
        <w:rPr>
          <w:rFonts w:ascii="Verdana" w:eastAsia="Times New Roman" w:hAnsi="Verdana"/>
          <w:b/>
          <w:bCs/>
          <w:color w:val="003399"/>
          <w:sz w:val="19"/>
          <w:szCs w:val="19"/>
        </w:rPr>
      </w:pPr>
      <w:r>
        <w:rPr>
          <w:rFonts w:ascii="Verdana" w:eastAsia="Times New Roman" w:hAnsi="Verdana"/>
          <w:b/>
          <w:bCs/>
          <w:color w:val="003399"/>
          <w:sz w:val="19"/>
          <w:szCs w:val="19"/>
        </w:rPr>
        <w:t>Figure 3. Step 2 Check Endpoint.</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5000625" cy="7181850"/>
            <wp:effectExtent l="0" t="0" r="9525" b="0"/>
            <wp:docPr id="3" name="Picture 3" descr="O365 Reporting web service query tool step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365 Reporting web service query tool step 1a"/>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000625" cy="7181850"/>
                    </a:xfrm>
                    <a:prstGeom prst="rect">
                      <a:avLst/>
                    </a:prstGeom>
                    <a:noFill/>
                    <a:ln>
                      <a:noFill/>
                    </a:ln>
                  </pic:spPr>
                </pic:pic>
              </a:graphicData>
            </a:graphic>
          </wp:inline>
        </w:drawing>
      </w:r>
    </w:p>
    <w:p w:rsidR="00000000" w:rsidRDefault="0090032E">
      <w:pPr>
        <w:spacing w:before="30" w:after="30"/>
        <w:ind w:left="420"/>
        <w:divId w:val="975910270"/>
        <w:rPr>
          <w:rFonts w:ascii="Verdana" w:hAnsi="Verdana"/>
          <w:color w:val="000000"/>
          <w:sz w:val="19"/>
          <w:szCs w:val="19"/>
        </w:rPr>
      </w:pPr>
      <w:r>
        <w:rPr>
          <w:rFonts w:ascii="Verdana" w:hAnsi="Verdana"/>
          <w:color w:val="000000"/>
          <w:sz w:val="19"/>
          <w:szCs w:val="19"/>
        </w:rPr>
        <w:t xml:space="preserve">Verify that the domain name reads </w:t>
      </w:r>
      <w:r>
        <w:rPr>
          <w:rStyle w:val="code"/>
          <w:sz w:val="20"/>
          <w:szCs w:val="20"/>
        </w:rPr>
        <w:t>reports.office365.com</w:t>
      </w:r>
      <w:r>
        <w:rPr>
          <w:rFonts w:ascii="Verdana" w:hAnsi="Verdana"/>
          <w:color w:val="000000"/>
          <w:sz w:val="19"/>
          <w:szCs w:val="19"/>
        </w:rPr>
        <w:t>. There are rare cases when you might need to change this, for example when your subscription is in a preview datace</w:t>
      </w:r>
      <w:r>
        <w:rPr>
          <w:rFonts w:ascii="Verdana" w:hAnsi="Verdana"/>
          <w:color w:val="000000"/>
          <w:sz w:val="19"/>
          <w:szCs w:val="19"/>
        </w:rPr>
        <w:t xml:space="preserve">nter deployment. But for now, leave this at the default value. Click </w:t>
      </w:r>
      <w:r>
        <w:rPr>
          <w:rFonts w:ascii="Verdana" w:hAnsi="Verdana"/>
          <w:b/>
          <w:bCs/>
          <w:color w:val="000000"/>
          <w:sz w:val="19"/>
          <w:szCs w:val="19"/>
        </w:rPr>
        <w:t>Check endpoint</w:t>
      </w:r>
      <w:r>
        <w:rPr>
          <w:rFonts w:ascii="Verdana" w:hAnsi="Verdana"/>
          <w:color w:val="000000"/>
          <w:sz w:val="19"/>
          <w:szCs w:val="19"/>
        </w:rPr>
        <w:t>. It normally takes a few moments for the query tool to obtain the service description document using the credentials and domain endpoint. When the Reporting web service rep</w:t>
      </w:r>
      <w:r>
        <w:rPr>
          <w:rFonts w:ascii="Verdana" w:hAnsi="Verdana"/>
          <w:color w:val="000000"/>
          <w:sz w:val="19"/>
          <w:szCs w:val="19"/>
        </w:rPr>
        <w:t xml:space="preserve">lies, the result will be displayed to the right of the </w:t>
      </w:r>
      <w:r>
        <w:rPr>
          <w:rFonts w:ascii="Verdana" w:hAnsi="Verdana"/>
          <w:b/>
          <w:bCs/>
          <w:color w:val="000000"/>
          <w:sz w:val="19"/>
          <w:szCs w:val="19"/>
        </w:rPr>
        <w:t>Check endpoint</w:t>
      </w:r>
      <w:r>
        <w:rPr>
          <w:rFonts w:ascii="Verdana" w:hAnsi="Verdana"/>
          <w:color w:val="000000"/>
          <w:sz w:val="19"/>
          <w:szCs w:val="19"/>
        </w:rPr>
        <w:t xml:space="preserve"> button. A detailed result status is available if you hover the cursor over the short status, as shown in the following screen shot:</w:t>
      </w:r>
    </w:p>
    <w:p w:rsidR="00000000" w:rsidRDefault="0090032E">
      <w:pPr>
        <w:ind w:left="420"/>
        <w:divId w:val="755515767"/>
        <w:rPr>
          <w:rFonts w:ascii="Verdana" w:eastAsia="Times New Roman" w:hAnsi="Verdana"/>
          <w:b/>
          <w:bCs/>
          <w:color w:val="003399"/>
          <w:sz w:val="19"/>
          <w:szCs w:val="19"/>
        </w:rPr>
      </w:pPr>
      <w:r>
        <w:rPr>
          <w:rFonts w:ascii="Verdana" w:eastAsia="Times New Roman" w:hAnsi="Verdana"/>
          <w:b/>
          <w:bCs/>
          <w:color w:val="003399"/>
          <w:sz w:val="19"/>
          <w:szCs w:val="19"/>
        </w:rPr>
        <w:t>Figure 4. Detailed result status.</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4867275" cy="1762125"/>
            <wp:effectExtent l="0" t="0" r="9525" b="9525"/>
            <wp:docPr id="4" name="Picture 4" descr="O365 Reporting web service query tool step 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365 Reporting web service query tool step 2a"/>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867275" cy="1762125"/>
                    </a:xfrm>
                    <a:prstGeom prst="rect">
                      <a:avLst/>
                    </a:prstGeom>
                    <a:noFill/>
                    <a:ln>
                      <a:noFill/>
                    </a:ln>
                  </pic:spPr>
                </pic:pic>
              </a:graphicData>
            </a:graphic>
          </wp:inline>
        </w:drawing>
      </w:r>
    </w:p>
    <w:p w:rsidR="00000000" w:rsidRDefault="0090032E">
      <w:pPr>
        <w:numPr>
          <w:ilvl w:val="0"/>
          <w:numId w:val="4"/>
        </w:numPr>
        <w:spacing w:before="30" w:after="30"/>
        <w:ind w:left="420"/>
        <w:divId w:val="975910270"/>
        <w:rPr>
          <w:rFonts w:ascii="Verdana" w:hAnsi="Verdana"/>
          <w:color w:val="000000"/>
          <w:sz w:val="19"/>
          <w:szCs w:val="19"/>
        </w:rPr>
      </w:pPr>
      <w:r>
        <w:rPr>
          <w:rFonts w:ascii="Verdana" w:hAnsi="Verdana"/>
          <w:color w:val="000000"/>
          <w:sz w:val="19"/>
          <w:szCs w:val="19"/>
        </w:rPr>
        <w:t xml:space="preserve">If the query tool retrieved the service document, step 3 will be enabled. The drop-down list will be enabled, allowing you to select a report. For this procedure, select </w:t>
      </w:r>
      <w:r>
        <w:rPr>
          <w:rFonts w:ascii="Verdana" w:hAnsi="Verdana"/>
          <w:color w:val="000000"/>
          <w:sz w:val="19"/>
          <w:szCs w:val="19"/>
        </w:rPr>
        <w:t xml:space="preserve">the </w:t>
      </w:r>
      <w:r>
        <w:rPr>
          <w:rFonts w:ascii="Verdana" w:hAnsi="Verdana"/>
          <w:b/>
          <w:bCs/>
          <w:color w:val="000000"/>
          <w:sz w:val="19"/>
          <w:szCs w:val="19"/>
        </w:rPr>
        <w:t xml:space="preserve">MailFilterList </w:t>
      </w:r>
      <w:r>
        <w:rPr>
          <w:rFonts w:ascii="Verdana" w:hAnsi="Verdana"/>
          <w:color w:val="000000"/>
          <w:sz w:val="19"/>
          <w:szCs w:val="19"/>
        </w:rPr>
        <w:t>report item, as shown in the following screen shot.</w:t>
      </w:r>
    </w:p>
    <w:p w:rsidR="00000000" w:rsidRDefault="0090032E">
      <w:pPr>
        <w:ind w:left="420"/>
        <w:divId w:val="122189337"/>
        <w:rPr>
          <w:rFonts w:ascii="Verdana" w:eastAsia="Times New Roman" w:hAnsi="Verdana"/>
          <w:b/>
          <w:bCs/>
          <w:color w:val="003399"/>
          <w:sz w:val="19"/>
          <w:szCs w:val="19"/>
        </w:rPr>
      </w:pPr>
      <w:r>
        <w:rPr>
          <w:rFonts w:ascii="Verdana" w:eastAsia="Times New Roman" w:hAnsi="Verdana"/>
          <w:b/>
          <w:bCs/>
          <w:color w:val="003399"/>
          <w:sz w:val="19"/>
          <w:szCs w:val="19"/>
        </w:rPr>
        <w:t>Figure 5. Choose a report drop-down list.</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5067300" cy="7239000"/>
            <wp:effectExtent l="0" t="0" r="0" b="0"/>
            <wp:docPr id="5" name="Picture 5" descr="O365 Reporting web service query tool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365 Reporting web service query tool step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067300" cy="7239000"/>
                    </a:xfrm>
                    <a:prstGeom prst="rect">
                      <a:avLst/>
                    </a:prstGeom>
                    <a:noFill/>
                    <a:ln>
                      <a:noFill/>
                    </a:ln>
                  </pic:spPr>
                </pic:pic>
              </a:graphicData>
            </a:graphic>
          </wp:inline>
        </w:drawing>
      </w:r>
    </w:p>
    <w:p w:rsidR="00000000" w:rsidRDefault="0090032E">
      <w:pPr>
        <w:spacing w:before="30" w:after="30"/>
        <w:ind w:left="420"/>
        <w:divId w:val="975910270"/>
        <w:rPr>
          <w:rFonts w:ascii="Verdana" w:hAnsi="Verdana"/>
          <w:color w:val="000000"/>
          <w:sz w:val="19"/>
          <w:szCs w:val="19"/>
        </w:rPr>
      </w:pPr>
      <w:r>
        <w:rPr>
          <w:rFonts w:ascii="Verdana" w:hAnsi="Verdana"/>
          <w:color w:val="000000"/>
          <w:sz w:val="19"/>
          <w:szCs w:val="19"/>
        </w:rPr>
        <w:t xml:space="preserve">If your administrator account is one of the lesser-privileged accounts, you might see one or more of the report names in the drop-down list disabled, shown in a lighter text. The tool parses the service description document retrieved during the </w:t>
      </w:r>
      <w:r>
        <w:rPr>
          <w:rStyle w:val="ui"/>
          <w:rFonts w:ascii="Verdana" w:hAnsi="Verdana"/>
          <w:color w:val="000000"/>
          <w:sz w:val="19"/>
          <w:szCs w:val="19"/>
        </w:rPr>
        <w:t>Check endpo</w:t>
      </w:r>
      <w:r>
        <w:rPr>
          <w:rStyle w:val="ui"/>
          <w:rFonts w:ascii="Verdana" w:hAnsi="Verdana"/>
          <w:color w:val="000000"/>
          <w:sz w:val="19"/>
          <w:szCs w:val="19"/>
        </w:rPr>
        <w:t>int</w:t>
      </w:r>
      <w:r>
        <w:rPr>
          <w:rFonts w:ascii="Verdana" w:hAnsi="Verdana"/>
          <w:color w:val="000000"/>
          <w:sz w:val="19"/>
          <w:szCs w:val="19"/>
        </w:rPr>
        <w:t xml:space="preserve"> step 2, and disables any reports that are unavailable to your administrator account. The following screen shot shows an example of how this looks, with the </w:t>
      </w:r>
      <w:r>
        <w:rPr>
          <w:rFonts w:ascii="Verdana" w:hAnsi="Verdana"/>
          <w:b/>
          <w:bCs/>
          <w:color w:val="000000"/>
          <w:sz w:val="19"/>
          <w:szCs w:val="19"/>
        </w:rPr>
        <w:t>MailDetailDlpPolicy</w:t>
      </w:r>
      <w:r>
        <w:rPr>
          <w:rFonts w:ascii="Verdana" w:hAnsi="Verdana"/>
          <w:color w:val="000000"/>
          <w:sz w:val="19"/>
          <w:szCs w:val="19"/>
        </w:rPr>
        <w:t xml:space="preserve"> report disabled.</w:t>
      </w:r>
    </w:p>
    <w:p w:rsidR="00000000" w:rsidRDefault="0090032E">
      <w:pPr>
        <w:ind w:left="420"/>
        <w:divId w:val="1248491296"/>
        <w:rPr>
          <w:rFonts w:ascii="Verdana" w:eastAsia="Times New Roman" w:hAnsi="Verdana"/>
          <w:b/>
          <w:bCs/>
          <w:color w:val="003399"/>
          <w:sz w:val="19"/>
          <w:szCs w:val="19"/>
        </w:rPr>
      </w:pPr>
      <w:r>
        <w:rPr>
          <w:rFonts w:ascii="Verdana" w:eastAsia="Times New Roman" w:hAnsi="Verdana"/>
          <w:b/>
          <w:bCs/>
          <w:color w:val="003399"/>
          <w:sz w:val="19"/>
          <w:szCs w:val="19"/>
        </w:rPr>
        <w:t>Figure 6. MailDetailDlpPolicy disabled in the drop-down lis</w:t>
      </w:r>
      <w:r>
        <w:rPr>
          <w:rFonts w:ascii="Verdana" w:eastAsia="Times New Roman" w:hAnsi="Verdana"/>
          <w:b/>
          <w:bCs/>
          <w:color w:val="003399"/>
          <w:sz w:val="19"/>
          <w:szCs w:val="19"/>
        </w:rPr>
        <w:t>t.</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2295525" cy="2286000"/>
            <wp:effectExtent l="0" t="0" r="9525" b="0"/>
            <wp:docPr id="6" name="Picture 6" descr="O365 Reporting web service query tool step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365 Reporting web service query tool step 3a"/>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295525" cy="2286000"/>
                    </a:xfrm>
                    <a:prstGeom prst="rect">
                      <a:avLst/>
                    </a:prstGeom>
                    <a:noFill/>
                    <a:ln>
                      <a:noFill/>
                    </a:ln>
                  </pic:spPr>
                </pic:pic>
              </a:graphicData>
            </a:graphic>
          </wp:inline>
        </w:drawing>
      </w:r>
    </w:p>
    <w:p w:rsidR="00000000" w:rsidRDefault="0090032E">
      <w:pPr>
        <w:numPr>
          <w:ilvl w:val="0"/>
          <w:numId w:val="4"/>
        </w:numPr>
        <w:spacing w:before="30" w:after="30"/>
        <w:ind w:left="420"/>
        <w:divId w:val="975910270"/>
        <w:rPr>
          <w:rFonts w:ascii="Verdana" w:hAnsi="Verdana"/>
          <w:color w:val="000000"/>
          <w:sz w:val="19"/>
          <w:szCs w:val="19"/>
        </w:rPr>
      </w:pPr>
      <w:r>
        <w:rPr>
          <w:rFonts w:ascii="Verdana" w:hAnsi="Verdana"/>
          <w:color w:val="000000"/>
          <w:sz w:val="19"/>
          <w:szCs w:val="19"/>
        </w:rPr>
        <w:t>After you've selected a report, the query tool enables the parts needed to set the query options. When you select a report, the options box shows the default options for that report. The default options provided are only defined in the tool, and are intend</w:t>
      </w:r>
      <w:r>
        <w:rPr>
          <w:rFonts w:ascii="Verdana" w:hAnsi="Verdana"/>
          <w:color w:val="000000"/>
          <w:sz w:val="19"/>
          <w:szCs w:val="19"/>
        </w:rPr>
        <w:t xml:space="preserve">ed to provide a list of parameters and fields for that report type. Click </w:t>
      </w:r>
      <w:r>
        <w:rPr>
          <w:rFonts w:ascii="Verdana" w:hAnsi="Verdana"/>
          <w:b/>
          <w:bCs/>
          <w:color w:val="000000"/>
          <w:sz w:val="19"/>
          <w:szCs w:val="19"/>
        </w:rPr>
        <w:t>Clear</w:t>
      </w:r>
      <w:r>
        <w:rPr>
          <w:rFonts w:ascii="Verdana" w:hAnsi="Verdana"/>
          <w:color w:val="000000"/>
          <w:sz w:val="19"/>
          <w:szCs w:val="19"/>
        </w:rPr>
        <w:t xml:space="preserve"> to empty the options box, and click </w:t>
      </w:r>
      <w:r>
        <w:rPr>
          <w:rFonts w:ascii="Verdana" w:hAnsi="Verdana"/>
          <w:b/>
          <w:bCs/>
          <w:color w:val="000000"/>
          <w:sz w:val="19"/>
          <w:szCs w:val="19"/>
        </w:rPr>
        <w:t>Defaults</w:t>
      </w:r>
      <w:r>
        <w:rPr>
          <w:rFonts w:ascii="Verdana" w:hAnsi="Verdana"/>
          <w:color w:val="000000"/>
          <w:sz w:val="19"/>
          <w:szCs w:val="19"/>
        </w:rPr>
        <w:t xml:space="preserve"> to reset them. You can either leave the original default options in place, or replace the options as shown in the following screen </w:t>
      </w:r>
      <w:r>
        <w:rPr>
          <w:rFonts w:ascii="Verdana" w:hAnsi="Verdana"/>
          <w:color w:val="000000"/>
          <w:sz w:val="19"/>
          <w:szCs w:val="19"/>
        </w:rPr>
        <w:t>shot.</w:t>
      </w:r>
    </w:p>
    <w:p w:rsidR="00000000" w:rsidRDefault="0090032E">
      <w:pPr>
        <w:ind w:left="420"/>
        <w:divId w:val="979919438"/>
        <w:rPr>
          <w:rFonts w:ascii="Verdana" w:eastAsia="Times New Roman" w:hAnsi="Verdana"/>
          <w:b/>
          <w:bCs/>
          <w:color w:val="003399"/>
          <w:sz w:val="19"/>
          <w:szCs w:val="19"/>
        </w:rPr>
      </w:pPr>
      <w:r>
        <w:rPr>
          <w:rFonts w:ascii="Verdana" w:eastAsia="Times New Roman" w:hAnsi="Verdana"/>
          <w:b/>
          <w:bCs/>
          <w:color w:val="003399"/>
          <w:sz w:val="19"/>
          <w:szCs w:val="19"/>
        </w:rPr>
        <w:t>Figure 7. Default options.</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4591050" cy="1457325"/>
            <wp:effectExtent l="0" t="0" r="0" b="9525"/>
            <wp:docPr id="7" name="Picture 7" descr="O365 Reporting web service query tool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365 Reporting web service query tool step 4"/>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591050" cy="1457325"/>
                    </a:xfrm>
                    <a:prstGeom prst="rect">
                      <a:avLst/>
                    </a:prstGeom>
                    <a:noFill/>
                    <a:ln>
                      <a:noFill/>
                    </a:ln>
                  </pic:spPr>
                </pic:pic>
              </a:graphicData>
            </a:graphic>
          </wp:inline>
        </w:drawing>
      </w:r>
    </w:p>
    <w:p w:rsidR="00000000" w:rsidRDefault="0090032E">
      <w:pPr>
        <w:spacing w:before="30" w:after="30"/>
        <w:ind w:left="420"/>
        <w:divId w:val="975910270"/>
        <w:rPr>
          <w:rFonts w:ascii="Verdana" w:hAnsi="Verdana"/>
          <w:color w:val="000000"/>
          <w:sz w:val="19"/>
          <w:szCs w:val="19"/>
        </w:rPr>
      </w:pPr>
      <w:r>
        <w:rPr>
          <w:rFonts w:ascii="Verdana" w:hAnsi="Verdana"/>
          <w:color w:val="000000"/>
          <w:sz w:val="19"/>
          <w:szCs w:val="19"/>
        </w:rPr>
        <w:t>The Reporting web service can return results as either Atom or JSON (JavaScript Object Notation) format. Use Atom format if you are using an XML parser, and us</w:t>
      </w:r>
      <w:r>
        <w:rPr>
          <w:rFonts w:ascii="Verdana" w:hAnsi="Verdana"/>
          <w:color w:val="000000"/>
          <w:sz w:val="19"/>
          <w:szCs w:val="19"/>
        </w:rPr>
        <w:t>e JSON if you're using the report information directly in a JavaScript-driven web page or browser window.</w:t>
      </w:r>
    </w:p>
    <w:p w:rsidR="00000000" w:rsidRDefault="0090032E">
      <w:pPr>
        <w:numPr>
          <w:ilvl w:val="0"/>
          <w:numId w:val="4"/>
        </w:numPr>
        <w:spacing w:before="30" w:after="30"/>
        <w:ind w:left="420"/>
        <w:divId w:val="975910270"/>
        <w:rPr>
          <w:rFonts w:ascii="Verdana" w:hAnsi="Verdana"/>
          <w:color w:val="000000"/>
          <w:sz w:val="19"/>
          <w:szCs w:val="19"/>
        </w:rPr>
      </w:pPr>
      <w:r>
        <w:rPr>
          <w:rFonts w:ascii="Verdana" w:hAnsi="Verdana"/>
          <w:color w:val="000000"/>
          <w:sz w:val="19"/>
          <w:szCs w:val="19"/>
        </w:rPr>
        <w:t xml:space="preserve">After you have the query options as you want them, the tool should look like the following screen shot: </w:t>
      </w:r>
    </w:p>
    <w:p w:rsidR="00000000" w:rsidRDefault="0090032E">
      <w:pPr>
        <w:ind w:left="420"/>
        <w:divId w:val="1569345635"/>
        <w:rPr>
          <w:rFonts w:ascii="Verdana" w:eastAsia="Times New Roman" w:hAnsi="Verdana"/>
          <w:b/>
          <w:bCs/>
          <w:color w:val="003399"/>
          <w:sz w:val="19"/>
          <w:szCs w:val="19"/>
        </w:rPr>
      </w:pPr>
      <w:r>
        <w:rPr>
          <w:rFonts w:ascii="Verdana" w:eastAsia="Times New Roman" w:hAnsi="Verdana"/>
          <w:b/>
          <w:bCs/>
          <w:color w:val="003399"/>
          <w:sz w:val="19"/>
          <w:szCs w:val="19"/>
        </w:rPr>
        <w:t>Figure 8. Query options screen shot.</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5000625" cy="7181850"/>
            <wp:effectExtent l="0" t="0" r="9525" b="0"/>
            <wp:docPr id="8" name="Picture 8" descr="O365 Reporting web service query tool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365 Reporting web service query tool step 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000625" cy="7181850"/>
                    </a:xfrm>
                    <a:prstGeom prst="rect">
                      <a:avLst/>
                    </a:prstGeom>
                    <a:noFill/>
                    <a:ln>
                      <a:noFill/>
                    </a:ln>
                  </pic:spPr>
                </pic:pic>
              </a:graphicData>
            </a:graphic>
          </wp:inline>
        </w:drawing>
      </w:r>
    </w:p>
    <w:p w:rsidR="00000000" w:rsidRDefault="0090032E">
      <w:pPr>
        <w:spacing w:before="30" w:after="30"/>
        <w:ind w:left="420"/>
        <w:divId w:val="975910270"/>
        <w:rPr>
          <w:rFonts w:ascii="Verdana" w:hAnsi="Verdana"/>
          <w:color w:val="000000"/>
          <w:sz w:val="19"/>
          <w:szCs w:val="19"/>
        </w:rPr>
      </w:pPr>
      <w:r>
        <w:rPr>
          <w:rFonts w:ascii="Verdana" w:hAnsi="Verdana"/>
          <w:color w:val="000000"/>
          <w:sz w:val="19"/>
          <w:szCs w:val="19"/>
        </w:rPr>
        <w:t xml:space="preserve">Click </w:t>
      </w:r>
      <w:r>
        <w:rPr>
          <w:rFonts w:ascii="Verdana" w:hAnsi="Verdana"/>
          <w:b/>
          <w:bCs/>
          <w:color w:val="000000"/>
          <w:sz w:val="19"/>
          <w:szCs w:val="19"/>
        </w:rPr>
        <w:t>5) Generate REST URL</w:t>
      </w:r>
      <w:r>
        <w:rPr>
          <w:rFonts w:ascii="Verdana" w:hAnsi="Verdana"/>
          <w:color w:val="000000"/>
          <w:sz w:val="19"/>
          <w:szCs w:val="19"/>
        </w:rPr>
        <w:t>.</w:t>
      </w:r>
    </w:p>
    <w:p w:rsidR="00000000" w:rsidRDefault="0090032E">
      <w:pPr>
        <w:spacing w:before="30" w:after="30"/>
        <w:ind w:left="420"/>
        <w:divId w:val="975910270"/>
        <w:rPr>
          <w:rFonts w:ascii="Verdana" w:hAnsi="Verdana"/>
          <w:color w:val="000000"/>
          <w:sz w:val="19"/>
          <w:szCs w:val="19"/>
        </w:rPr>
      </w:pPr>
      <w:r>
        <w:rPr>
          <w:rFonts w:ascii="Verdana" w:hAnsi="Verdana"/>
          <w:color w:val="000000"/>
          <w:sz w:val="19"/>
          <w:szCs w:val="19"/>
        </w:rPr>
        <w:t>The beginning of the fully-formed URL that will be passed to the Reporting web service is displayed below the button, as shown in the following screen shot. Click th</w:t>
      </w:r>
      <w:r>
        <w:rPr>
          <w:rFonts w:ascii="Verdana" w:hAnsi="Verdana"/>
          <w:color w:val="000000"/>
          <w:sz w:val="19"/>
          <w:szCs w:val="19"/>
        </w:rPr>
        <w:t xml:space="preserve">e </w:t>
      </w:r>
      <w:r>
        <w:rPr>
          <w:rFonts w:ascii="Verdana" w:hAnsi="Verdana"/>
          <w:b/>
          <w:bCs/>
          <w:color w:val="000000"/>
          <w:sz w:val="19"/>
          <w:szCs w:val="19"/>
        </w:rPr>
        <w:t>Copy REST URL</w:t>
      </w:r>
      <w:r>
        <w:rPr>
          <w:rFonts w:ascii="Verdana" w:hAnsi="Verdana"/>
          <w:color w:val="000000"/>
          <w:sz w:val="19"/>
          <w:szCs w:val="19"/>
        </w:rPr>
        <w:t xml:space="preserve"> button to copy the REST URL to the Windows clipboard.</w:t>
      </w:r>
    </w:p>
    <w:p w:rsidR="00000000" w:rsidRDefault="0090032E">
      <w:pPr>
        <w:ind w:left="420"/>
        <w:divId w:val="2141223030"/>
        <w:rPr>
          <w:rFonts w:ascii="Verdana" w:eastAsia="Times New Roman" w:hAnsi="Verdana"/>
          <w:b/>
          <w:bCs/>
          <w:color w:val="003399"/>
          <w:sz w:val="19"/>
          <w:szCs w:val="19"/>
        </w:rPr>
      </w:pPr>
      <w:r>
        <w:rPr>
          <w:rFonts w:ascii="Verdana" w:eastAsia="Times New Roman" w:hAnsi="Verdana"/>
          <w:b/>
          <w:bCs/>
          <w:color w:val="003399"/>
          <w:sz w:val="19"/>
          <w:szCs w:val="19"/>
        </w:rPr>
        <w:t>Figure 9. REST URL screen shot.</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4667250" cy="666750"/>
            <wp:effectExtent l="0" t="0" r="0" b="0"/>
            <wp:docPr id="9" name="Picture 9" descr="O365 Reporting web service query tool step 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365 Reporting web service query tool step 5a"/>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667250" cy="666750"/>
                    </a:xfrm>
                    <a:prstGeom prst="rect">
                      <a:avLst/>
                    </a:prstGeom>
                    <a:noFill/>
                    <a:ln>
                      <a:noFill/>
                    </a:ln>
                  </pic:spPr>
                </pic:pic>
              </a:graphicData>
            </a:graphic>
          </wp:inline>
        </w:drawing>
      </w:r>
    </w:p>
    <w:p w:rsidR="00000000" w:rsidRDefault="0090032E">
      <w:pPr>
        <w:numPr>
          <w:ilvl w:val="0"/>
          <w:numId w:val="4"/>
        </w:numPr>
        <w:spacing w:before="30" w:after="30"/>
        <w:ind w:left="420"/>
        <w:divId w:val="975910270"/>
        <w:rPr>
          <w:rFonts w:ascii="Verdana" w:hAnsi="Verdana"/>
          <w:color w:val="000000"/>
          <w:sz w:val="19"/>
          <w:szCs w:val="19"/>
        </w:rPr>
      </w:pPr>
      <w:r>
        <w:rPr>
          <w:rFonts w:ascii="Verdana" w:hAnsi="Verdana"/>
          <w:color w:val="000000"/>
          <w:sz w:val="19"/>
          <w:szCs w:val="19"/>
        </w:rPr>
        <w:t xml:space="preserve">You are now ready to submit the query to the Reporting web service. You've verified your credentials and that the service is available, you've set your options and format, and constructed the full REST URL. Click </w:t>
      </w:r>
      <w:r>
        <w:rPr>
          <w:rFonts w:ascii="Verdana" w:hAnsi="Verdana"/>
          <w:b/>
          <w:bCs/>
          <w:color w:val="000000"/>
          <w:sz w:val="19"/>
          <w:szCs w:val="19"/>
        </w:rPr>
        <w:t>6) Send Request</w:t>
      </w:r>
      <w:r>
        <w:rPr>
          <w:rFonts w:ascii="Verdana" w:hAnsi="Verdana"/>
          <w:color w:val="000000"/>
          <w:sz w:val="19"/>
          <w:szCs w:val="19"/>
        </w:rPr>
        <w:t>, as shown in the followin</w:t>
      </w:r>
      <w:r>
        <w:rPr>
          <w:rFonts w:ascii="Verdana" w:hAnsi="Verdana"/>
          <w:color w:val="000000"/>
          <w:sz w:val="19"/>
          <w:szCs w:val="19"/>
        </w:rPr>
        <w:t>g screen shot.</w:t>
      </w:r>
    </w:p>
    <w:p w:rsidR="00000000" w:rsidRDefault="0090032E">
      <w:pPr>
        <w:ind w:left="420"/>
        <w:divId w:val="1996643009"/>
        <w:rPr>
          <w:rFonts w:ascii="Verdana" w:eastAsia="Times New Roman" w:hAnsi="Verdana"/>
          <w:b/>
          <w:bCs/>
          <w:color w:val="003399"/>
          <w:sz w:val="19"/>
          <w:szCs w:val="19"/>
        </w:rPr>
      </w:pPr>
      <w:r>
        <w:rPr>
          <w:rFonts w:ascii="Verdana" w:eastAsia="Times New Roman" w:hAnsi="Verdana"/>
          <w:b/>
          <w:bCs/>
          <w:color w:val="003399"/>
          <w:sz w:val="19"/>
          <w:szCs w:val="19"/>
        </w:rPr>
        <w:t>Figure 10. Send Request button.</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5000625" cy="7181850"/>
            <wp:effectExtent l="0" t="0" r="9525" b="0"/>
            <wp:docPr id="10" name="Picture 10" descr="O365 Reporting web service query tool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365 Reporting web service query tool step 6"/>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000625" cy="7181850"/>
                    </a:xfrm>
                    <a:prstGeom prst="rect">
                      <a:avLst/>
                    </a:prstGeom>
                    <a:noFill/>
                    <a:ln>
                      <a:noFill/>
                    </a:ln>
                  </pic:spPr>
                </pic:pic>
              </a:graphicData>
            </a:graphic>
          </wp:inline>
        </w:drawing>
      </w:r>
    </w:p>
    <w:p w:rsidR="00000000" w:rsidRDefault="0090032E">
      <w:pPr>
        <w:spacing w:before="30" w:after="30"/>
        <w:ind w:left="420"/>
        <w:divId w:val="975910270"/>
        <w:rPr>
          <w:rFonts w:ascii="Verdana" w:hAnsi="Verdana"/>
          <w:color w:val="000000"/>
          <w:sz w:val="19"/>
          <w:szCs w:val="19"/>
        </w:rPr>
      </w:pPr>
      <w:r>
        <w:rPr>
          <w:rFonts w:ascii="Verdana" w:hAnsi="Verdana"/>
          <w:color w:val="000000"/>
          <w:sz w:val="19"/>
          <w:szCs w:val="19"/>
        </w:rPr>
        <w:t>The report will take a few moments to return. Some of the delay is consumed by the tool</w:t>
      </w:r>
      <w:r>
        <w:rPr>
          <w:rFonts w:ascii="Verdana" w:hAnsi="Verdana"/>
          <w:color w:val="000000"/>
          <w:sz w:val="19"/>
          <w:szCs w:val="19"/>
        </w:rPr>
        <w:t xml:space="preserve"> formatting the Atom or JSON data for easier reading. If the request is successful, the top three lines of the display will look like the following screen shot (shown with the lines selected for clarity):</w:t>
      </w:r>
    </w:p>
    <w:p w:rsidR="00000000" w:rsidRDefault="0090032E">
      <w:pPr>
        <w:ind w:left="420"/>
        <w:divId w:val="1246065659"/>
        <w:rPr>
          <w:rFonts w:ascii="Verdana" w:eastAsia="Times New Roman" w:hAnsi="Verdana"/>
          <w:b/>
          <w:bCs/>
          <w:color w:val="003399"/>
          <w:sz w:val="19"/>
          <w:szCs w:val="19"/>
        </w:rPr>
      </w:pPr>
      <w:r>
        <w:rPr>
          <w:rFonts w:ascii="Verdana" w:eastAsia="Times New Roman" w:hAnsi="Verdana"/>
          <w:b/>
          <w:bCs/>
          <w:color w:val="003399"/>
          <w:sz w:val="19"/>
          <w:szCs w:val="19"/>
        </w:rPr>
        <w:t>Figure 11. Successful results screen shot.</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4438650" cy="1000125"/>
            <wp:effectExtent l="0" t="0" r="0" b="9525"/>
            <wp:docPr id="11" name="Picture 11" descr="O365 Reporting web service query tool step 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365 Reporting web service query tool step 6b"/>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438650" cy="1000125"/>
                    </a:xfrm>
                    <a:prstGeom prst="rect">
                      <a:avLst/>
                    </a:prstGeom>
                    <a:noFill/>
                    <a:ln>
                      <a:noFill/>
                    </a:ln>
                  </pic:spPr>
                </pic:pic>
              </a:graphicData>
            </a:graphic>
          </wp:inline>
        </w:drawing>
      </w:r>
    </w:p>
    <w:p w:rsidR="00000000" w:rsidRDefault="0090032E">
      <w:pPr>
        <w:numPr>
          <w:ilvl w:val="0"/>
          <w:numId w:val="4"/>
        </w:numPr>
        <w:spacing w:before="30" w:after="30"/>
        <w:ind w:left="420"/>
        <w:divId w:val="975910270"/>
        <w:rPr>
          <w:rFonts w:ascii="Verdana" w:hAnsi="Verdana"/>
          <w:color w:val="000000"/>
          <w:sz w:val="19"/>
          <w:szCs w:val="19"/>
        </w:rPr>
      </w:pPr>
      <w:r>
        <w:rPr>
          <w:rFonts w:ascii="Verdana" w:hAnsi="Verdana"/>
          <w:color w:val="000000"/>
          <w:sz w:val="19"/>
          <w:szCs w:val="19"/>
        </w:rPr>
        <w:t xml:space="preserve">To append the results to a log file, click the </w:t>
      </w:r>
      <w:r>
        <w:rPr>
          <w:rFonts w:ascii="Verdana" w:hAnsi="Verdana"/>
          <w:b/>
          <w:bCs/>
          <w:color w:val="000000"/>
          <w:sz w:val="19"/>
          <w:szCs w:val="19"/>
        </w:rPr>
        <w:t>Append results</w:t>
      </w:r>
      <w:r>
        <w:rPr>
          <w:rFonts w:ascii="Verdana" w:hAnsi="Verdana"/>
          <w:color w:val="000000"/>
          <w:sz w:val="19"/>
          <w:szCs w:val="19"/>
        </w:rPr>
        <w:t xml:space="preserve"> button at the bottom of the tool, as shown in the following screen shot.</w:t>
      </w:r>
    </w:p>
    <w:p w:rsidR="00000000" w:rsidRDefault="0090032E">
      <w:pPr>
        <w:ind w:left="420"/>
        <w:divId w:val="16659346"/>
        <w:rPr>
          <w:rFonts w:ascii="Verdana" w:eastAsia="Times New Roman" w:hAnsi="Verdana"/>
          <w:b/>
          <w:bCs/>
          <w:color w:val="003399"/>
          <w:sz w:val="19"/>
          <w:szCs w:val="19"/>
        </w:rPr>
      </w:pPr>
      <w:r>
        <w:rPr>
          <w:rFonts w:ascii="Verdana" w:eastAsia="Times New Roman" w:hAnsi="Verdana"/>
          <w:b/>
          <w:bCs/>
          <w:color w:val="003399"/>
          <w:sz w:val="19"/>
          <w:szCs w:val="19"/>
        </w:rPr>
        <w:t>Figure 12. Append results button.</w:t>
      </w:r>
    </w:p>
    <w:p w:rsidR="00000000" w:rsidRDefault="0090032E">
      <w:pPr>
        <w:ind w:left="420"/>
        <w:divId w:val="975910270"/>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5000625" cy="7181850"/>
            <wp:effectExtent l="0" t="0" r="9525" b="0"/>
            <wp:docPr id="12" name="Picture 12" descr="O365 Reporting web service query tool step 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365 Reporting web service query tool step 6a"/>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000625" cy="7181850"/>
                    </a:xfrm>
                    <a:prstGeom prst="rect">
                      <a:avLst/>
                    </a:prstGeom>
                    <a:noFill/>
                    <a:ln>
                      <a:noFill/>
                    </a:ln>
                  </pic:spPr>
                </pic:pic>
              </a:graphicData>
            </a:graphic>
          </wp:inline>
        </w:drawing>
      </w:r>
    </w:p>
    <w:p w:rsidR="00000000" w:rsidRDefault="0090032E">
      <w:pPr>
        <w:numPr>
          <w:ilvl w:val="0"/>
          <w:numId w:val="4"/>
        </w:numPr>
        <w:spacing w:before="30" w:after="30"/>
        <w:ind w:left="420"/>
        <w:divId w:val="975910270"/>
        <w:rPr>
          <w:rFonts w:ascii="Verdana" w:hAnsi="Verdana"/>
          <w:color w:val="000000"/>
          <w:sz w:val="19"/>
          <w:szCs w:val="19"/>
        </w:rPr>
      </w:pPr>
      <w:r>
        <w:rPr>
          <w:rFonts w:ascii="Verdana" w:hAnsi="Verdana"/>
          <w:color w:val="000000"/>
          <w:sz w:val="19"/>
          <w:szCs w:val="19"/>
        </w:rPr>
        <w:t xml:space="preserve">To view the contents of the log file, navigate to the </w:t>
      </w:r>
      <w:r>
        <w:rPr>
          <w:rFonts w:ascii="Verdana" w:hAnsi="Verdana"/>
          <w:b/>
          <w:bCs/>
          <w:color w:val="000000"/>
          <w:sz w:val="19"/>
          <w:szCs w:val="19"/>
        </w:rPr>
        <w:t>My Documents</w:t>
      </w:r>
      <w:r>
        <w:rPr>
          <w:rFonts w:ascii="Verdana" w:hAnsi="Verdana"/>
          <w:color w:val="000000"/>
          <w:sz w:val="19"/>
          <w:szCs w:val="19"/>
        </w:rPr>
        <w:t xml:space="preserve"> </w:t>
      </w:r>
      <w:r>
        <w:rPr>
          <w:rFonts w:ascii="Verdana" w:hAnsi="Verdana"/>
          <w:color w:val="000000"/>
          <w:sz w:val="19"/>
          <w:szCs w:val="19"/>
        </w:rPr>
        <w:t xml:space="preserve">folder and locate the file named as shown on the button, with today's date at the end. The file contains all the results you added, in chronological order (earliest report is first in the file). There are five sections to each report record: </w:t>
      </w:r>
    </w:p>
    <w:p w:rsidR="00000000" w:rsidRDefault="0090032E">
      <w:pPr>
        <w:numPr>
          <w:ilvl w:val="1"/>
          <w:numId w:val="4"/>
        </w:numPr>
        <w:spacing w:before="30" w:after="30"/>
        <w:ind w:left="675"/>
        <w:divId w:val="975910270"/>
        <w:rPr>
          <w:rFonts w:ascii="Verdana" w:hAnsi="Verdana"/>
          <w:color w:val="000000"/>
          <w:sz w:val="19"/>
          <w:szCs w:val="19"/>
        </w:rPr>
      </w:pPr>
      <w:r>
        <w:rPr>
          <w:rFonts w:ascii="Verdana" w:hAnsi="Verdana"/>
          <w:color w:val="000000"/>
          <w:sz w:val="19"/>
          <w:szCs w:val="19"/>
        </w:rPr>
        <w:t>Basic informa</w:t>
      </w:r>
      <w:r>
        <w:rPr>
          <w:rFonts w:ascii="Verdana" w:hAnsi="Verdana"/>
          <w:color w:val="000000"/>
          <w:sz w:val="19"/>
          <w:szCs w:val="19"/>
        </w:rPr>
        <w:t>tion about the report request and whether it was successful.</w:t>
      </w:r>
    </w:p>
    <w:p w:rsidR="00000000" w:rsidRDefault="0090032E">
      <w:pPr>
        <w:numPr>
          <w:ilvl w:val="1"/>
          <w:numId w:val="4"/>
        </w:numPr>
        <w:spacing w:before="30" w:after="30"/>
        <w:ind w:left="675"/>
        <w:divId w:val="975910270"/>
        <w:rPr>
          <w:rFonts w:ascii="Verdana" w:hAnsi="Verdana"/>
          <w:color w:val="000000"/>
          <w:sz w:val="19"/>
          <w:szCs w:val="19"/>
        </w:rPr>
      </w:pPr>
      <w:r>
        <w:rPr>
          <w:rFonts w:ascii="Verdana" w:hAnsi="Verdana"/>
          <w:color w:val="000000"/>
          <w:sz w:val="19"/>
          <w:szCs w:val="19"/>
        </w:rPr>
        <w:t>The full request URL.</w:t>
      </w:r>
    </w:p>
    <w:p w:rsidR="00000000" w:rsidRDefault="0090032E">
      <w:pPr>
        <w:numPr>
          <w:ilvl w:val="1"/>
          <w:numId w:val="4"/>
        </w:numPr>
        <w:spacing w:before="30" w:after="30"/>
        <w:ind w:left="675"/>
        <w:divId w:val="975910270"/>
        <w:rPr>
          <w:rFonts w:ascii="Verdana" w:hAnsi="Verdana"/>
          <w:color w:val="000000"/>
          <w:sz w:val="19"/>
          <w:szCs w:val="19"/>
        </w:rPr>
      </w:pPr>
      <w:r>
        <w:rPr>
          <w:rFonts w:ascii="Verdana" w:hAnsi="Verdana"/>
          <w:color w:val="000000"/>
          <w:sz w:val="19"/>
          <w:szCs w:val="19"/>
        </w:rPr>
        <w:t>The headers sent in the HTTP request.</w:t>
      </w:r>
    </w:p>
    <w:p w:rsidR="00000000" w:rsidRDefault="0090032E">
      <w:pPr>
        <w:numPr>
          <w:ilvl w:val="1"/>
          <w:numId w:val="4"/>
        </w:numPr>
        <w:spacing w:before="30" w:after="30"/>
        <w:ind w:left="675"/>
        <w:divId w:val="975910270"/>
        <w:rPr>
          <w:rFonts w:ascii="Verdana" w:hAnsi="Verdana"/>
          <w:color w:val="000000"/>
          <w:sz w:val="19"/>
          <w:szCs w:val="19"/>
        </w:rPr>
      </w:pPr>
      <w:r>
        <w:rPr>
          <w:rFonts w:ascii="Verdana" w:hAnsi="Verdana"/>
          <w:color w:val="000000"/>
          <w:sz w:val="19"/>
          <w:szCs w:val="19"/>
        </w:rPr>
        <w:t>The HTTP headers returned by the Reporting web service.</w:t>
      </w:r>
    </w:p>
    <w:p w:rsidR="00000000" w:rsidRDefault="0090032E">
      <w:pPr>
        <w:numPr>
          <w:ilvl w:val="1"/>
          <w:numId w:val="4"/>
        </w:numPr>
        <w:spacing w:before="30" w:after="30"/>
        <w:ind w:left="675"/>
        <w:divId w:val="975910270"/>
        <w:rPr>
          <w:rFonts w:ascii="Verdana" w:hAnsi="Verdana"/>
          <w:color w:val="000000"/>
          <w:sz w:val="19"/>
          <w:szCs w:val="19"/>
        </w:rPr>
      </w:pPr>
      <w:r>
        <w:rPr>
          <w:rFonts w:ascii="Verdana" w:hAnsi="Verdana"/>
          <w:color w:val="000000"/>
          <w:sz w:val="19"/>
          <w:szCs w:val="19"/>
        </w:rPr>
        <w:t xml:space="preserve">The formatted results. Note that if you select JSON format, the formatting may </w:t>
      </w:r>
      <w:r>
        <w:rPr>
          <w:rFonts w:ascii="Verdana" w:hAnsi="Verdana"/>
          <w:color w:val="000000"/>
          <w:sz w:val="19"/>
          <w:szCs w:val="19"/>
        </w:rPr>
        <w:t>have introduced syntactical errors into the data. To use the JSON data properly, you need to take the stream and use it in a browser.</w:t>
      </w:r>
    </w:p>
    <w:p w:rsidR="00000000" w:rsidRDefault="0090032E">
      <w:pPr>
        <w:spacing w:before="30" w:after="30"/>
        <w:ind w:left="420"/>
        <w:divId w:val="975910270"/>
        <w:rPr>
          <w:rFonts w:ascii="Verdana" w:hAnsi="Verdana"/>
          <w:color w:val="000000"/>
          <w:sz w:val="19"/>
          <w:szCs w:val="19"/>
        </w:rPr>
      </w:pPr>
      <w:r>
        <w:rPr>
          <w:rFonts w:ascii="Verdana" w:hAnsi="Verdana"/>
          <w:color w:val="000000"/>
          <w:sz w:val="19"/>
          <w:szCs w:val="19"/>
        </w:rPr>
        <w:t>The following is an example of the file, with lines removed for clarity.</w:t>
      </w:r>
    </w:p>
    <w:tbl>
      <w:tblPr>
        <w:tblW w:w="4945" w:type="pct"/>
        <w:tblCellSpacing w:w="0" w:type="dxa"/>
        <w:tblInd w:w="420" w:type="dxa"/>
        <w:tblCellMar>
          <w:left w:w="0" w:type="dxa"/>
          <w:right w:w="0" w:type="dxa"/>
        </w:tblCellMar>
        <w:tblLook w:val="04A0" w:firstRow="1" w:lastRow="0" w:firstColumn="1" w:lastColumn="0" w:noHBand="0" w:noVBand="1"/>
      </w:tblPr>
      <w:tblGrid>
        <w:gridCol w:w="10529"/>
        <w:gridCol w:w="6760"/>
      </w:tblGrid>
      <w:tr w:rsidR="00000000">
        <w:trPr>
          <w:divId w:val="888762017"/>
          <w:tblCellSpacing w:w="0" w:type="dxa"/>
        </w:trPr>
        <w:tc>
          <w:tcPr>
            <w:tcW w:w="0" w:type="auto"/>
            <w:tcBorders>
              <w:left w:val="nil"/>
              <w:bottom w:val="single" w:sz="6" w:space="0" w:color="C8CDDE"/>
            </w:tcBorders>
            <w:shd w:val="clear" w:color="auto" w:fill="EFEFF7"/>
            <w:tcMar>
              <w:top w:w="0" w:type="dxa"/>
              <w:left w:w="75" w:type="dxa"/>
              <w:bottom w:w="0" w:type="dxa"/>
              <w:right w:w="75" w:type="dxa"/>
            </w:tcMar>
            <w:hideMark/>
          </w:tcPr>
          <w:p w:rsidR="00000000" w:rsidRDefault="0090032E">
            <w:pPr>
              <w:spacing w:before="75" w:after="75"/>
              <w:rPr>
                <w:rFonts w:ascii="Verdana" w:eastAsia="Times New Roman" w:hAnsi="Verdana"/>
                <w:b/>
                <w:bCs/>
                <w:color w:val="000066"/>
                <w:sz w:val="27"/>
                <w:szCs w:val="27"/>
              </w:rPr>
            </w:pPr>
            <w:r>
              <w:rPr>
                <w:rFonts w:ascii="Verdana" w:eastAsia="Times New Roman" w:hAnsi="Verdana"/>
                <w:b/>
                <w:bCs/>
                <w:color w:val="000066"/>
                <w:sz w:val="27"/>
                <w:szCs w:val="27"/>
              </w:rPr>
              <w:t> </w:t>
            </w:r>
          </w:p>
        </w:tc>
        <w:tc>
          <w:tcPr>
            <w:tcW w:w="0" w:type="auto"/>
            <w:tcBorders>
              <w:left w:val="nil"/>
              <w:bottom w:val="single" w:sz="6" w:space="0" w:color="C8CDDE"/>
            </w:tcBorders>
            <w:shd w:val="clear" w:color="auto" w:fill="EFEFF7"/>
            <w:tcMar>
              <w:top w:w="0" w:type="dxa"/>
              <w:left w:w="75" w:type="dxa"/>
              <w:bottom w:w="0" w:type="dxa"/>
              <w:right w:w="75" w:type="dxa"/>
            </w:tcMar>
            <w:hideMark/>
          </w:tcPr>
          <w:p w:rsidR="00000000" w:rsidRDefault="0090032E">
            <w:pPr>
              <w:spacing w:before="75" w:after="75"/>
              <w:rPr>
                <w:rFonts w:ascii="Verdana" w:eastAsia="Times New Roman" w:hAnsi="Verdana"/>
                <w:b/>
                <w:bCs/>
                <w:color w:val="000066"/>
                <w:sz w:val="27"/>
                <w:szCs w:val="27"/>
              </w:rPr>
            </w:pPr>
          </w:p>
        </w:tc>
      </w:tr>
      <w:tr w:rsidR="00000000">
        <w:trPr>
          <w:divId w:val="888762017"/>
          <w:tblCellSpacing w:w="0" w:type="dxa"/>
        </w:trPr>
        <w:tc>
          <w:tcPr>
            <w:tcW w:w="0" w:type="auto"/>
            <w:gridSpan w:val="2"/>
            <w:tcBorders>
              <w:top w:val="single" w:sz="6" w:space="0" w:color="FFFFFF"/>
              <w:left w:val="nil"/>
              <w:bottom w:val="single" w:sz="6" w:space="0" w:color="D5D5D3"/>
            </w:tcBorders>
            <w:shd w:val="clear" w:color="auto" w:fill="F7F7FF"/>
            <w:tcMar>
              <w:top w:w="75" w:type="dxa"/>
              <w:left w:w="75" w:type="dxa"/>
              <w:bottom w:w="0" w:type="dxa"/>
              <w:right w:w="75" w:type="dxa"/>
            </w:tcMar>
            <w:hideMark/>
          </w:tcPr>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SUCCESSFUL                         ====</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Type:              MailFilterList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Request sent:      2/5/2013 8:22:59 PM</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Respon</w:t>
            </w:r>
            <w:r>
              <w:rPr>
                <w:rFonts w:ascii="Courier New" w:hAnsi="Courier New" w:cs="Courier New"/>
                <w:color w:val="000066"/>
                <w:sz w:val="28"/>
                <w:szCs w:val="28"/>
              </w:rPr>
              <w:t>se received: 2/5/2013 8:23:22 PM</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Response time:     23004 ms</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User name:         user@example.onmicrosoft.com</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HTTP response:     200 OK</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REQUEST URL =========================================</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https://reports.office365.com/ecp/reportingwebservice/reportin</w:t>
            </w:r>
            <w:r>
              <w:rPr>
                <w:rFonts w:ascii="Courier New" w:hAnsi="Courier New" w:cs="Courier New"/>
                <w:color w:val="000066"/>
                <w:sz w:val="28"/>
                <w:szCs w:val="28"/>
              </w:rPr>
              <w:t>g.svc/MailFilterList?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$select=Display,SelectionTarget&amp;$filter=SelectionTarget%20eq%20'Actions'&amp;$format=Atom</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HEADERS SENT ========================================</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DataServiceVersion:2.0</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MaxDataServiceVersion:2.0</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Accept-Language:EN-US</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X-RWS-Version:2013-V1</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Authorization:Basic dXNlcnR3b0BleG9kZW1vMS5vbm1pY3Jvc29mdC5jb206ZXJkN0pVSjA=</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Host:reports.office365.com</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HEADERS RCVD ========================================</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Pragma:no-cache</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request-id:2365e97e-f42b-4774-b238-5e673c857df8</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X-Calcu</w:t>
            </w:r>
            <w:r>
              <w:rPr>
                <w:rFonts w:ascii="Courier New" w:hAnsi="Courier New" w:cs="Courier New"/>
                <w:color w:val="000066"/>
                <w:sz w:val="28"/>
                <w:szCs w:val="28"/>
              </w:rPr>
              <w:t>latedBETarget:server.domain.com</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X-Content-Type-Options:nosniff</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DataServiceVersion:2.0;</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X-RWS-Version:2013-V1</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X-DiagInfo:SN2PR03MB030</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X-BEServer:SN2PR03MB030</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X-UA-Compatible:IE=10</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X-FEServer:BLUPR03CA003</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Content-Length:14402</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Cache-Control:no-cache, no-store</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Content-Type:application/atom+xml;type=feed;charset=utf-8</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Date:Wed, 06 Feb 2013 04:23:21 GMT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Expires:-1</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Set-Cookie:X-BackEndCookie=S-1-5-21-2412119505-3560892057-1500426294-....</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Server:Microsoft-IIS/7.5</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X-AspNet-Version:4.0.30319</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X-Powered-By:ASP.NET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w:t>
            </w:r>
            <w:r>
              <w:rPr>
                <w:rFonts w:ascii="Courier New" w:hAnsi="Courier New" w:cs="Courier New"/>
                <w:color w:val="000066"/>
                <w:sz w:val="28"/>
                <w:szCs w:val="28"/>
              </w:rPr>
              <w:t xml:space="preserve"> RESULTS DOCUMENT ====================================</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&lt;?xml version="1.0" encoding="utf-8"?&gt;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&lt;feed xml:base="https://reports.office365.com/ecp/ReportingWebService/Reporting.svc/" </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xmlns="http://www.w3.org/2005/Atom" xmlns:d="http://schemas.microsoft.com/ado/2007/08/dataservices"</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xmlns:m="http://schemas.microsoft.com/ado/2007/08/dataservices/metadata"&gt;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&lt;id&gt;https://reports.office365.com/ecp/reportingwebservice/reporting.svc/MailFil</w:t>
            </w:r>
            <w:r>
              <w:rPr>
                <w:rFonts w:ascii="Courier New" w:hAnsi="Courier New" w:cs="Courier New"/>
                <w:color w:val="000066"/>
                <w:sz w:val="28"/>
                <w:szCs w:val="28"/>
              </w:rPr>
              <w:t>terList&lt;/id&gt;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&lt;title type="text"&gt;MailFilterList&lt;/title&gt;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&lt;updated&gt;2013-02-06T04:23:22Z&lt;/updated&gt;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&lt;link rel="self" title="MailFilterList" href="MailFilterList" /&gt;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&lt;entry&gt;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&lt;id&gt;https://reports.office365.com/ecp/ReportingWebService/Reporting.svc/Mail</w:t>
            </w:r>
            <w:r>
              <w:rPr>
                <w:rFonts w:ascii="Courier New" w:hAnsi="Courier New" w:cs="Courier New"/>
                <w:color w:val="000066"/>
                <w:sz w:val="28"/>
                <w:szCs w:val="28"/>
              </w:rPr>
              <w:t>FilterList('Actions')&lt;/id&gt;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&lt;category term="TenantReporting.MailFilterListReport" </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scheme="http://schemas.microsoft.com/ado/2007/08/dataservices/scheme" /&gt;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&lt;link rel="edit" title="MailFilterListReport" href="MailFilterList('Actions')" /&gt;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w:t>
            </w:r>
            <w:r>
              <w:rPr>
                <w:rFonts w:ascii="Courier New" w:hAnsi="Courier New" w:cs="Courier New"/>
                <w:color w:val="000066"/>
                <w:sz w:val="28"/>
                <w:szCs w:val="28"/>
              </w:rPr>
              <w:t xml:space="preserve"> &lt;title /&gt;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&lt;updated&gt;2013-02-06T04:23:22Z&lt;/updated&gt;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&lt;author&gt;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&lt;name /&gt;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&lt;/author&gt;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&lt;content type="application/xml"&gt;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&lt;m:properties&gt;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&lt;d:SelectionTarget&gt;Actions&lt;/d:SelectionTarget&gt;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&lt;d:Display&gt;AddBccRecipient&lt;/d:Display&gt;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&lt;/m:properties&gt;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&lt;/content&gt;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&lt;/entry&gt;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 LINES REMOVED FOR CLARITY ]]</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&lt;entry&gt;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&lt;id&gt;https://reports.office365.com/ecp/ReportingWebService/Reporting.svc/MailFilterList('Actions')&lt;/id&gt;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w:t>
            </w:r>
            <w:r>
              <w:rPr>
                <w:rFonts w:ascii="Courier New" w:hAnsi="Courier New" w:cs="Courier New"/>
                <w:color w:val="000066"/>
                <w:sz w:val="28"/>
                <w:szCs w:val="28"/>
              </w:rPr>
              <w:t xml:space="preserve">category term="TenantReporting.MailFilterListReport" </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scheme="http://schemas.microsoft.com/ado/2007/08/dataservices/scheme" /&gt;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&lt;link rel="edit" title="MailFilterListReport" href="MailFilterList('Actions')" /&gt;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&lt;title /&gt;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&lt;updated&gt;2013-02-</w:t>
            </w:r>
            <w:r>
              <w:rPr>
                <w:rFonts w:ascii="Courier New" w:hAnsi="Courier New" w:cs="Courier New"/>
                <w:color w:val="000066"/>
                <w:sz w:val="28"/>
                <w:szCs w:val="28"/>
              </w:rPr>
              <w:t>06T04:23:22Z&lt;/updated&gt;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&lt;author&gt;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&lt;name /&gt;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&lt;/author&gt;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&lt;content type="application/xml"&gt;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&lt;m:properties&gt;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&lt;d:SelectionTarget&gt;Actions&lt;/d:SelectionTarget&gt;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&lt;d:Display&gt;StopRuleProcessing&lt;/d:Display&gt;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&lt;/m:properties&gt;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w:t>
            </w:r>
            <w:r>
              <w:rPr>
                <w:rFonts w:ascii="Courier New" w:hAnsi="Courier New" w:cs="Courier New"/>
                <w:color w:val="000066"/>
                <w:sz w:val="28"/>
                <w:szCs w:val="28"/>
              </w:rPr>
              <w:t>content&gt;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 xml:space="preserve">  &lt;/entry&gt;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&lt;/feed&gt;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w:t>
            </w:r>
          </w:p>
          <w:p w:rsidR="00000000" w:rsidRDefault="0090032E">
            <w:pPr>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66"/>
                <w:sz w:val="28"/>
                <w:szCs w:val="28"/>
              </w:rPr>
            </w:pPr>
            <w:r>
              <w:rPr>
                <w:rFonts w:ascii="Courier New" w:hAnsi="Courier New" w:cs="Courier New"/>
                <w:color w:val="000066"/>
                <w:sz w:val="28"/>
                <w:szCs w:val="28"/>
              </w:rPr>
              <w:t>==========================================================</w:t>
            </w:r>
          </w:p>
        </w:tc>
      </w:tr>
    </w:tbl>
    <w:p w:rsidR="00000000" w:rsidRDefault="0090032E">
      <w:pPr>
        <w:pStyle w:val="Heading1"/>
        <w:spacing w:before="270" w:beforeAutospacing="0" w:after="120" w:afterAutospacing="0"/>
        <w:divId w:val="843133692"/>
        <w:rPr>
          <w:rFonts w:ascii="Verdana" w:eastAsia="Times New Roman" w:hAnsi="Verdana"/>
          <w:color w:val="003399"/>
          <w:sz w:val="28"/>
          <w:szCs w:val="28"/>
        </w:rPr>
      </w:pPr>
      <w:r>
        <w:rPr>
          <w:rFonts w:ascii="Verdana" w:eastAsia="Times New Roman" w:hAnsi="Verdana"/>
          <w:color w:val="003399"/>
          <w:sz w:val="28"/>
          <w:szCs w:val="28"/>
        </w:rPr>
        <w:t>Troubleshooting</w:t>
      </w:r>
    </w:p>
    <w:p w:rsidR="00000000" w:rsidRDefault="0090032E">
      <w:pPr>
        <w:numPr>
          <w:ilvl w:val="0"/>
          <w:numId w:val="5"/>
        </w:numPr>
        <w:spacing w:before="30" w:after="30"/>
        <w:ind w:left="420"/>
        <w:divId w:val="1006129312"/>
        <w:rPr>
          <w:rFonts w:ascii="Verdana" w:hAnsi="Verdana"/>
          <w:color w:val="000000"/>
          <w:sz w:val="19"/>
          <w:szCs w:val="19"/>
        </w:rPr>
      </w:pPr>
      <w:r>
        <w:rPr>
          <w:rFonts w:ascii="Verdana" w:hAnsi="Verdana"/>
          <w:color w:val="000000"/>
          <w:sz w:val="19"/>
          <w:szCs w:val="19"/>
        </w:rPr>
        <w:t>Entering your user credentials</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 xml:space="preserve">The credentials dialog box displays an error message box if the user name is not detected as a standard SMTP email address, also known as a User Principal Name (UPN). International characters are not supported for user names in this sample. </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 xml:space="preserve">The user name </w:t>
      </w:r>
      <w:r>
        <w:rPr>
          <w:rFonts w:ascii="Verdana" w:hAnsi="Verdana"/>
          <w:color w:val="000000"/>
          <w:sz w:val="19"/>
          <w:szCs w:val="19"/>
        </w:rPr>
        <w:t xml:space="preserve">and password fields may not be left blank. </w:t>
      </w:r>
    </w:p>
    <w:p w:rsidR="00000000" w:rsidRDefault="0090032E">
      <w:pPr>
        <w:numPr>
          <w:ilvl w:val="0"/>
          <w:numId w:val="5"/>
        </w:numPr>
        <w:spacing w:before="30" w:after="30"/>
        <w:ind w:left="420"/>
        <w:divId w:val="1006129312"/>
        <w:rPr>
          <w:rFonts w:ascii="Verdana" w:hAnsi="Verdana"/>
          <w:color w:val="000000"/>
          <w:sz w:val="19"/>
          <w:szCs w:val="19"/>
        </w:rPr>
      </w:pPr>
      <w:r>
        <w:rPr>
          <w:rFonts w:ascii="Verdana" w:hAnsi="Verdana"/>
          <w:color w:val="000000"/>
          <w:sz w:val="19"/>
          <w:szCs w:val="19"/>
        </w:rPr>
        <w:t>Checking the Reporting web service endpoint</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 xml:space="preserve">The status label, just to the right of the </w:t>
      </w:r>
      <w:r>
        <w:rPr>
          <w:rStyle w:val="ui"/>
          <w:rFonts w:ascii="Verdana" w:hAnsi="Verdana"/>
          <w:color w:val="000000"/>
          <w:sz w:val="19"/>
          <w:szCs w:val="19"/>
        </w:rPr>
        <w:t>Check endpoint</w:t>
      </w:r>
      <w:r>
        <w:rPr>
          <w:rFonts w:ascii="Verdana" w:hAnsi="Verdana"/>
          <w:color w:val="000000"/>
          <w:sz w:val="19"/>
          <w:szCs w:val="19"/>
        </w:rPr>
        <w:t xml:space="preserve"> button provides additional information about the successful or failed request. Hover the cursor over the label</w:t>
      </w:r>
      <w:r>
        <w:rPr>
          <w:rFonts w:ascii="Verdana" w:hAnsi="Verdana"/>
          <w:color w:val="000000"/>
          <w:sz w:val="19"/>
          <w:szCs w:val="19"/>
        </w:rPr>
        <w:t xml:space="preserve"> to read the additional details.</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 xml:space="preserve">If the endpoint check fails, make sure the user name and password are correct, and that the account has the required permissions. The best way to check this is to log onto the admin center at </w:t>
      </w:r>
      <w:hyperlink r:id="rId18" w:tgtFrame="_blank" w:history="1">
        <w:r>
          <w:rPr>
            <w:rStyle w:val="Hyperlink"/>
            <w:rFonts w:ascii="Verdana" w:hAnsi="Verdana"/>
            <w:sz w:val="19"/>
            <w:szCs w:val="19"/>
          </w:rPr>
          <w:t>https://portal.microsoftonline.com/default.aspx</w:t>
        </w:r>
      </w:hyperlink>
      <w:r>
        <w:rPr>
          <w:rFonts w:ascii="Verdana" w:hAnsi="Verdana"/>
          <w:color w:val="000000"/>
          <w:sz w:val="19"/>
          <w:szCs w:val="19"/>
        </w:rPr>
        <w:t xml:space="preserve"> and verify that account can access the reports interactively.</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If no response is received, it is possible that the Reporting web service is temporarily unavailable.</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Remember to read the tooltip on the status label; it contains specific results information that may help you solve the problem.</w:t>
      </w:r>
    </w:p>
    <w:p w:rsidR="00000000" w:rsidRDefault="0090032E">
      <w:pPr>
        <w:numPr>
          <w:ilvl w:val="0"/>
          <w:numId w:val="5"/>
        </w:numPr>
        <w:spacing w:before="30" w:after="30"/>
        <w:ind w:left="420"/>
        <w:divId w:val="1006129312"/>
        <w:rPr>
          <w:rFonts w:ascii="Verdana" w:hAnsi="Verdana"/>
          <w:color w:val="000000"/>
          <w:sz w:val="19"/>
          <w:szCs w:val="19"/>
        </w:rPr>
      </w:pPr>
      <w:r>
        <w:rPr>
          <w:rFonts w:ascii="Verdana" w:hAnsi="Verdana"/>
          <w:color w:val="000000"/>
          <w:sz w:val="19"/>
          <w:szCs w:val="19"/>
        </w:rPr>
        <w:t>Selecting the report</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 xml:space="preserve">If the </w:t>
      </w:r>
      <w:r>
        <w:rPr>
          <w:rFonts w:ascii="Verdana" w:hAnsi="Verdana"/>
          <w:b/>
          <w:bCs/>
          <w:color w:val="000000"/>
          <w:sz w:val="19"/>
          <w:szCs w:val="19"/>
        </w:rPr>
        <w:t>MailDetailDlpPolicy</w:t>
      </w:r>
      <w:r>
        <w:rPr>
          <w:rFonts w:ascii="Verdana" w:hAnsi="Verdana"/>
          <w:color w:val="000000"/>
          <w:sz w:val="19"/>
          <w:szCs w:val="19"/>
        </w:rPr>
        <w:t xml:space="preserve"> is disabled, but your account is a Global or Compliance administrator, double-c</w:t>
      </w:r>
      <w:r>
        <w:rPr>
          <w:rFonts w:ascii="Verdana" w:hAnsi="Verdana"/>
          <w:color w:val="000000"/>
          <w:sz w:val="19"/>
          <w:szCs w:val="19"/>
        </w:rPr>
        <w:t>heck the user name and password, and verify you can see that report in the admin console.</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 xml:space="preserve">Note that although the </w:t>
      </w:r>
      <w:r>
        <w:rPr>
          <w:rFonts w:ascii="Verdana" w:hAnsi="Verdana"/>
          <w:b/>
          <w:bCs/>
          <w:color w:val="000000"/>
          <w:sz w:val="19"/>
          <w:szCs w:val="19"/>
        </w:rPr>
        <w:t>MailDetail</w:t>
      </w:r>
      <w:r>
        <w:rPr>
          <w:rFonts w:ascii="Verdana" w:hAnsi="Verdana"/>
          <w:color w:val="000000"/>
          <w:sz w:val="19"/>
          <w:szCs w:val="19"/>
        </w:rPr>
        <w:t xml:space="preserve"> report is present in the drop-down list, the report will always return no results. As of early February 2013, it is disabled in the </w:t>
      </w:r>
      <w:r>
        <w:rPr>
          <w:rFonts w:ascii="Verdana" w:hAnsi="Verdana"/>
          <w:color w:val="000000"/>
          <w:sz w:val="19"/>
          <w:szCs w:val="19"/>
        </w:rPr>
        <w:t>datacenter, but the service description document erroneously reports that it is present.</w:t>
      </w:r>
    </w:p>
    <w:p w:rsidR="00000000" w:rsidRDefault="0090032E">
      <w:pPr>
        <w:numPr>
          <w:ilvl w:val="0"/>
          <w:numId w:val="5"/>
        </w:numPr>
        <w:spacing w:before="30" w:after="30"/>
        <w:ind w:left="420"/>
        <w:divId w:val="1006129312"/>
        <w:rPr>
          <w:rFonts w:ascii="Verdana" w:hAnsi="Verdana"/>
          <w:color w:val="000000"/>
          <w:sz w:val="19"/>
          <w:szCs w:val="19"/>
        </w:rPr>
      </w:pPr>
      <w:r>
        <w:rPr>
          <w:rFonts w:ascii="Verdana" w:hAnsi="Verdana"/>
          <w:color w:val="000000"/>
          <w:sz w:val="19"/>
          <w:szCs w:val="19"/>
        </w:rPr>
        <w:t>Setting the report options</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 xml:space="preserve">Many failed report requests are likely caused by incorrectly setting the report options. The syntax of complex </w:t>
      </w:r>
      <w:r>
        <w:rPr>
          <w:rStyle w:val="code"/>
          <w:sz w:val="20"/>
          <w:szCs w:val="20"/>
        </w:rPr>
        <w:t>$filter</w:t>
      </w:r>
      <w:r>
        <w:rPr>
          <w:rFonts w:ascii="Verdana" w:hAnsi="Verdana"/>
          <w:color w:val="000000"/>
          <w:sz w:val="19"/>
          <w:szCs w:val="19"/>
        </w:rPr>
        <w:t xml:space="preserve"> </w:t>
      </w:r>
      <w:r>
        <w:rPr>
          <w:rFonts w:ascii="Verdana" w:hAnsi="Verdana"/>
          <w:color w:val="000000"/>
          <w:sz w:val="19"/>
          <w:szCs w:val="19"/>
        </w:rPr>
        <w:t>clauses is sometimes difficult to get right.</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Check that you are using the legal ODATA comparison operators (for example, "eq" for equals, "lt" for less than, "ge" for greater than or equal, and so on).</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The only places where the equals sign (=) is allowed a</w:t>
      </w:r>
      <w:r>
        <w:rPr>
          <w:rFonts w:ascii="Verdana" w:hAnsi="Verdana"/>
          <w:color w:val="000000"/>
          <w:sz w:val="19"/>
          <w:szCs w:val="19"/>
        </w:rPr>
        <w:t>re immediately after the option name (for example, $filter=, $select=).</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Be sure you have the column names entered correctly.</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 xml:space="preserve">If you're using StartDate and EndDate in a $filter option to restrict the reporting duration, use the long-date format, and remember to cast it into the datetime type. For example: </w:t>
      </w:r>
      <w:r>
        <w:rPr>
          <w:rStyle w:val="code"/>
          <w:sz w:val="20"/>
          <w:szCs w:val="20"/>
        </w:rPr>
        <w:t>$filter=StartDate eq datetime'2013-01-01T00:00:00Z' and EndDate eq datetime</w:t>
      </w:r>
      <w:r>
        <w:rPr>
          <w:rStyle w:val="code"/>
          <w:sz w:val="20"/>
          <w:szCs w:val="20"/>
        </w:rPr>
        <w:t>'2013-01-31T11:59:59T'</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Put each ODATA query option on a separate line; the application will combine them and add the &amp; separators when it builds the REST URL.</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There is no need to include the StartDate and EndDate fields in the $select= option. The sample i</w:t>
      </w:r>
      <w:r>
        <w:rPr>
          <w:rFonts w:ascii="Verdana" w:hAnsi="Verdana"/>
          <w:color w:val="000000"/>
          <w:sz w:val="19"/>
          <w:szCs w:val="19"/>
        </w:rPr>
        <w:t>ncludes them so you have a complete and accurate list of the field names.</w:t>
      </w:r>
    </w:p>
    <w:p w:rsidR="00000000" w:rsidRDefault="0090032E">
      <w:pPr>
        <w:numPr>
          <w:ilvl w:val="0"/>
          <w:numId w:val="5"/>
        </w:numPr>
        <w:spacing w:before="30" w:after="30"/>
        <w:ind w:left="420"/>
        <w:divId w:val="1006129312"/>
        <w:rPr>
          <w:rFonts w:ascii="Verdana" w:hAnsi="Verdana"/>
          <w:color w:val="000000"/>
          <w:sz w:val="19"/>
          <w:szCs w:val="19"/>
        </w:rPr>
      </w:pPr>
      <w:r>
        <w:rPr>
          <w:rFonts w:ascii="Verdana" w:hAnsi="Verdana"/>
          <w:color w:val="000000"/>
          <w:sz w:val="19"/>
          <w:szCs w:val="19"/>
        </w:rPr>
        <w:t>Generate the REST URL</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 xml:space="preserve">The displayed string is cut off at the right. Use the </w:t>
      </w:r>
      <w:r>
        <w:rPr>
          <w:rStyle w:val="ui"/>
          <w:rFonts w:ascii="Verdana" w:hAnsi="Verdana"/>
          <w:color w:val="000000"/>
          <w:sz w:val="19"/>
          <w:szCs w:val="19"/>
        </w:rPr>
        <w:t>Copy REST URL</w:t>
      </w:r>
      <w:r>
        <w:rPr>
          <w:rFonts w:ascii="Verdana" w:hAnsi="Verdana"/>
          <w:color w:val="000000"/>
          <w:sz w:val="19"/>
          <w:szCs w:val="19"/>
        </w:rPr>
        <w:t xml:space="preserve"> button to paste the URL into a browser or editor to view the full REST request URL. The full</w:t>
      </w:r>
      <w:r>
        <w:rPr>
          <w:rFonts w:ascii="Verdana" w:hAnsi="Verdana"/>
          <w:color w:val="000000"/>
          <w:sz w:val="19"/>
          <w:szCs w:val="19"/>
        </w:rPr>
        <w:t xml:space="preserve"> REST URL is included in the log file.</w:t>
      </w:r>
    </w:p>
    <w:p w:rsidR="00000000" w:rsidRDefault="0090032E">
      <w:pPr>
        <w:numPr>
          <w:ilvl w:val="0"/>
          <w:numId w:val="5"/>
        </w:numPr>
        <w:spacing w:before="30" w:after="30"/>
        <w:ind w:left="420"/>
        <w:divId w:val="1006129312"/>
        <w:rPr>
          <w:rFonts w:ascii="Verdana" w:hAnsi="Verdana"/>
          <w:color w:val="000000"/>
          <w:sz w:val="19"/>
          <w:szCs w:val="19"/>
        </w:rPr>
      </w:pPr>
      <w:r>
        <w:rPr>
          <w:rFonts w:ascii="Verdana" w:hAnsi="Verdana"/>
          <w:color w:val="000000"/>
          <w:sz w:val="19"/>
          <w:szCs w:val="19"/>
        </w:rPr>
        <w:t>Send the request</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The sample catches exceptions thrown by the HTTP request, but network conditions can also cause the sample to act unexpectedly. But normally the results of failed requests are properly recorded in the</w:t>
      </w:r>
      <w:r>
        <w:rPr>
          <w:rFonts w:ascii="Verdana" w:hAnsi="Verdana"/>
          <w:color w:val="000000"/>
          <w:sz w:val="19"/>
          <w:szCs w:val="19"/>
        </w:rPr>
        <w:t xml:space="preserve"> transcript area.</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The most common reasons for failed requests involve the options. Check, double-check and triple check the options. By saving the results to the log file, you can view the full REST URL, including the URI encoding performed on the options.</w:t>
      </w:r>
    </w:p>
    <w:p w:rsidR="00000000" w:rsidRDefault="0090032E">
      <w:pPr>
        <w:numPr>
          <w:ilvl w:val="0"/>
          <w:numId w:val="5"/>
        </w:numPr>
        <w:spacing w:before="30" w:after="30"/>
        <w:ind w:left="420"/>
        <w:divId w:val="1006129312"/>
        <w:rPr>
          <w:rFonts w:ascii="Verdana" w:hAnsi="Verdana"/>
          <w:color w:val="000000"/>
          <w:sz w:val="19"/>
          <w:szCs w:val="19"/>
        </w:rPr>
      </w:pPr>
      <w:r>
        <w:rPr>
          <w:rFonts w:ascii="Verdana" w:hAnsi="Verdana"/>
          <w:color w:val="000000"/>
          <w:sz w:val="19"/>
          <w:szCs w:val="19"/>
        </w:rPr>
        <w:t>Append the results to the log file</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Errors can occur if you have no disk space or do not have permissions to write in the My Documents folder.</w:t>
      </w:r>
    </w:p>
    <w:p w:rsidR="00000000" w:rsidRDefault="0090032E">
      <w:pPr>
        <w:numPr>
          <w:ilvl w:val="0"/>
          <w:numId w:val="5"/>
        </w:numPr>
        <w:spacing w:before="30" w:after="30"/>
        <w:ind w:left="420"/>
        <w:divId w:val="1006129312"/>
        <w:rPr>
          <w:rFonts w:ascii="Verdana" w:hAnsi="Verdana"/>
          <w:color w:val="000000"/>
          <w:sz w:val="19"/>
          <w:szCs w:val="19"/>
        </w:rPr>
      </w:pPr>
      <w:r>
        <w:rPr>
          <w:rFonts w:ascii="Verdana" w:hAnsi="Verdana"/>
          <w:color w:val="000000"/>
          <w:sz w:val="19"/>
          <w:szCs w:val="19"/>
        </w:rPr>
        <w:t>View the results log file</w:t>
      </w:r>
    </w:p>
    <w:p w:rsidR="00000000" w:rsidRDefault="0090032E">
      <w:pPr>
        <w:numPr>
          <w:ilvl w:val="1"/>
          <w:numId w:val="5"/>
        </w:numPr>
        <w:spacing w:before="30" w:after="30"/>
        <w:ind w:left="675"/>
        <w:divId w:val="1006129312"/>
        <w:rPr>
          <w:rFonts w:ascii="Verdana" w:hAnsi="Verdana"/>
          <w:color w:val="000000"/>
          <w:sz w:val="19"/>
          <w:szCs w:val="19"/>
        </w:rPr>
      </w:pPr>
      <w:r>
        <w:rPr>
          <w:rFonts w:ascii="Verdana" w:hAnsi="Verdana"/>
          <w:color w:val="000000"/>
          <w:sz w:val="19"/>
          <w:szCs w:val="19"/>
        </w:rPr>
        <w:t>If results are not added to the log file, check whether you have the file open in an ed</w:t>
      </w:r>
      <w:r>
        <w:rPr>
          <w:rFonts w:ascii="Verdana" w:hAnsi="Verdana"/>
          <w:color w:val="000000"/>
          <w:sz w:val="19"/>
          <w:szCs w:val="19"/>
        </w:rPr>
        <w:t>itor that locks the file. Windows Notepad locks files in this manner. Other editors do not lock the file, and so results can be added even while you're reading the file.</w:t>
      </w:r>
    </w:p>
    <w:p w:rsidR="00000000" w:rsidRDefault="0090032E">
      <w:pPr>
        <w:pStyle w:val="Heading1"/>
        <w:spacing w:before="270" w:beforeAutospacing="0" w:after="120" w:afterAutospacing="0"/>
        <w:divId w:val="843133692"/>
        <w:rPr>
          <w:rFonts w:ascii="Verdana" w:eastAsia="Times New Roman" w:hAnsi="Verdana"/>
          <w:color w:val="003399"/>
          <w:sz w:val="28"/>
          <w:szCs w:val="28"/>
        </w:rPr>
      </w:pPr>
      <w:r>
        <w:rPr>
          <w:rFonts w:ascii="Verdana" w:eastAsia="Times New Roman" w:hAnsi="Verdana"/>
          <w:color w:val="003399"/>
          <w:sz w:val="28"/>
          <w:szCs w:val="28"/>
        </w:rPr>
        <w:t>Change log</w:t>
      </w:r>
    </w:p>
    <w:tbl>
      <w:tblPr>
        <w:tblW w:w="4945" w:type="pct"/>
        <w:tblCellSpacing w:w="15" w:type="dxa"/>
        <w:tblCellMar>
          <w:top w:w="75" w:type="dxa"/>
          <w:left w:w="75" w:type="dxa"/>
          <w:bottom w:w="75" w:type="dxa"/>
          <w:right w:w="75" w:type="dxa"/>
        </w:tblCellMar>
        <w:tblLook w:val="04A0" w:firstRow="1" w:lastRow="0" w:firstColumn="1" w:lastColumn="0" w:noHBand="0" w:noVBand="1"/>
      </w:tblPr>
      <w:tblGrid>
        <w:gridCol w:w="3843"/>
        <w:gridCol w:w="5622"/>
      </w:tblGrid>
      <w:tr w:rsidR="00000000">
        <w:trPr>
          <w:divId w:val="1078164852"/>
          <w:tblCellSpacing w:w="15" w:type="dxa"/>
        </w:trPr>
        <w:tc>
          <w:tcPr>
            <w:tcW w:w="0" w:type="auto"/>
            <w:tcBorders>
              <w:left w:val="nil"/>
              <w:bottom w:val="single" w:sz="6" w:space="0" w:color="C8CDDE"/>
            </w:tcBorders>
            <w:shd w:val="clear" w:color="auto" w:fill="EFEFF7"/>
            <w:hideMark/>
          </w:tcPr>
          <w:p w:rsidR="00000000" w:rsidRDefault="0090032E">
            <w:pPr>
              <w:spacing w:before="15" w:after="60"/>
              <w:rPr>
                <w:rFonts w:ascii="Verdana" w:hAnsi="Verdana"/>
                <w:b/>
                <w:bCs/>
                <w:color w:val="000066"/>
                <w:sz w:val="27"/>
                <w:szCs w:val="27"/>
              </w:rPr>
            </w:pPr>
            <w:r>
              <w:rPr>
                <w:rFonts w:ascii="Verdana" w:hAnsi="Verdana"/>
                <w:b/>
                <w:bCs/>
                <w:color w:val="000066"/>
                <w:sz w:val="27"/>
                <w:szCs w:val="27"/>
              </w:rPr>
              <w:t>Version</w:t>
            </w:r>
          </w:p>
        </w:tc>
        <w:tc>
          <w:tcPr>
            <w:tcW w:w="0" w:type="auto"/>
            <w:tcBorders>
              <w:left w:val="nil"/>
              <w:bottom w:val="single" w:sz="6" w:space="0" w:color="C8CDDE"/>
            </w:tcBorders>
            <w:shd w:val="clear" w:color="auto" w:fill="EFEFF7"/>
            <w:hideMark/>
          </w:tcPr>
          <w:p w:rsidR="00000000" w:rsidRDefault="0090032E">
            <w:pPr>
              <w:spacing w:before="15" w:after="60"/>
              <w:rPr>
                <w:rFonts w:ascii="Verdana" w:hAnsi="Verdana"/>
                <w:b/>
                <w:bCs/>
                <w:color w:val="000066"/>
                <w:sz w:val="27"/>
                <w:szCs w:val="27"/>
              </w:rPr>
            </w:pPr>
            <w:r>
              <w:rPr>
                <w:rFonts w:ascii="Verdana" w:hAnsi="Verdana"/>
                <w:b/>
                <w:bCs/>
                <w:color w:val="000066"/>
                <w:sz w:val="27"/>
                <w:szCs w:val="27"/>
              </w:rPr>
              <w:t>Date</w:t>
            </w:r>
          </w:p>
        </w:tc>
      </w:tr>
      <w:tr w:rsidR="00000000">
        <w:trPr>
          <w:divId w:val="1078164852"/>
          <w:tblCellSpacing w:w="15" w:type="dxa"/>
        </w:trPr>
        <w:tc>
          <w:tcPr>
            <w:tcW w:w="0" w:type="auto"/>
            <w:tcBorders>
              <w:left w:val="nil"/>
              <w:bottom w:val="single" w:sz="6" w:space="0" w:color="D5D5D3"/>
            </w:tcBorders>
            <w:shd w:val="clear" w:color="auto" w:fill="F7F7FF"/>
            <w:hideMark/>
          </w:tcPr>
          <w:p w:rsidR="00000000" w:rsidRDefault="0090032E">
            <w:pPr>
              <w:spacing w:before="15" w:after="60"/>
              <w:rPr>
                <w:rFonts w:ascii="Verdana" w:hAnsi="Verdana"/>
                <w:color w:val="000000"/>
                <w:sz w:val="27"/>
                <w:szCs w:val="27"/>
              </w:rPr>
            </w:pPr>
            <w:r>
              <w:rPr>
                <w:rFonts w:ascii="Verdana" w:hAnsi="Verdana"/>
                <w:color w:val="000000"/>
                <w:sz w:val="27"/>
                <w:szCs w:val="27"/>
              </w:rPr>
              <w:t>First version</w:t>
            </w:r>
          </w:p>
        </w:tc>
        <w:tc>
          <w:tcPr>
            <w:tcW w:w="0" w:type="auto"/>
            <w:tcBorders>
              <w:left w:val="nil"/>
              <w:bottom w:val="single" w:sz="6" w:space="0" w:color="D5D5D3"/>
            </w:tcBorders>
            <w:shd w:val="clear" w:color="auto" w:fill="F7F7FF"/>
            <w:hideMark/>
          </w:tcPr>
          <w:p w:rsidR="00000000" w:rsidRDefault="0090032E">
            <w:pPr>
              <w:spacing w:before="15" w:after="60"/>
              <w:rPr>
                <w:rFonts w:ascii="Verdana" w:hAnsi="Verdana"/>
                <w:color w:val="000000"/>
                <w:sz w:val="27"/>
                <w:szCs w:val="27"/>
              </w:rPr>
            </w:pPr>
            <w:r>
              <w:rPr>
                <w:rFonts w:ascii="Verdana" w:hAnsi="Verdana"/>
                <w:color w:val="000000"/>
                <w:sz w:val="27"/>
                <w:szCs w:val="27"/>
              </w:rPr>
              <w:t>February, 28 2013</w:t>
            </w:r>
          </w:p>
        </w:tc>
      </w:tr>
    </w:tbl>
    <w:p w:rsidR="0090032E" w:rsidRDefault="0090032E">
      <w:pPr>
        <w:pStyle w:val="Heading1"/>
        <w:spacing w:before="270" w:beforeAutospacing="0" w:after="120" w:afterAutospacing="0"/>
        <w:divId w:val="843133692"/>
        <w:rPr>
          <w:rFonts w:ascii="Verdana" w:eastAsia="Times New Roman" w:hAnsi="Verdana"/>
          <w:color w:val="003399"/>
          <w:sz w:val="28"/>
          <w:szCs w:val="28"/>
        </w:rPr>
      </w:pPr>
      <w:r>
        <w:rPr>
          <w:rFonts w:ascii="Verdana" w:eastAsia="Times New Roman" w:hAnsi="Verdana"/>
          <w:color w:val="003399"/>
          <w:sz w:val="28"/>
          <w:szCs w:val="28"/>
        </w:rPr>
        <w:t>Related content</w:t>
      </w:r>
    </w:p>
    <w:sectPr w:rsidR="00900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C015F"/>
    <w:multiLevelType w:val="multilevel"/>
    <w:tmpl w:val="75B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D634AD"/>
    <w:multiLevelType w:val="multilevel"/>
    <w:tmpl w:val="03F2B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695F9E"/>
    <w:multiLevelType w:val="multilevel"/>
    <w:tmpl w:val="0BA63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3C0C2E"/>
    <w:multiLevelType w:val="multilevel"/>
    <w:tmpl w:val="DBB8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5940D1"/>
    <w:multiLevelType w:val="multilevel"/>
    <w:tmpl w:val="A6E4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6241A"/>
    <w:rsid w:val="0090032E"/>
    <w:rsid w:val="00B6241A"/>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msdn2.microsoft.com/mtps"/>
  <w:attachedSchema w:val="http://msdn.microsoft.com/mshelp"/>
  <w:attachedSchema w:val="http://ddue.schemas.microsoft.com/authoring/2003/5"/>
  <w:attachedSchema w:val="urn:schemas-microsoft-com:xslt"/>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DD7C3B"/>
      <w:u w:val="single"/>
    </w:rPr>
  </w:style>
  <w:style w:type="character" w:styleId="HTMLCode">
    <w:name w:val="HTML Code"/>
    <w:basedOn w:val="DefaultParagraphFont"/>
    <w:uiPriority w:val="99"/>
    <w:semiHidden/>
    <w:unhideWhenUsed/>
    <w:rPr>
      <w:rFonts w:ascii="Courier New" w:eastAsiaTheme="minorEastAsia" w:hAnsi="Courier New" w:cs="Courier New" w:hint="default"/>
      <w:color w:val="000066"/>
      <w:sz w:val="25"/>
      <w:szCs w:val="25"/>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semiHidden/>
    <w:unhideWhenUsed/>
    <w:pPr>
      <w:spacing w:before="150" w:after="75"/>
    </w:pPr>
  </w:style>
  <w:style w:type="paragraph" w:customStyle="1" w:styleId="feedbackarea">
    <w:name w:val="feedbackarea"/>
    <w:basedOn w:val="Normal"/>
    <w:pPr>
      <w:shd w:val="clear" w:color="auto" w:fill="D4DFFF"/>
      <w:spacing w:before="150" w:after="75"/>
    </w:pPr>
  </w:style>
  <w:style w:type="paragraph" w:customStyle="1" w:styleId="heading">
    <w:name w:val="heading"/>
    <w:basedOn w:val="Normal"/>
    <w:pPr>
      <w:spacing w:before="270" w:after="120"/>
    </w:pPr>
    <w:rPr>
      <w:b/>
      <w:bCs/>
    </w:rPr>
  </w:style>
  <w:style w:type="paragraph" w:customStyle="1" w:styleId="subheading">
    <w:name w:val="subheading"/>
    <w:basedOn w:val="Normal"/>
    <w:pPr>
      <w:spacing w:before="150" w:after="60"/>
    </w:pPr>
    <w:rPr>
      <w:b/>
      <w:bCs/>
    </w:rPr>
  </w:style>
  <w:style w:type="paragraph" w:customStyle="1" w:styleId="proceduresubheading">
    <w:name w:val="proceduresubheading"/>
    <w:basedOn w:val="Normal"/>
    <w:pPr>
      <w:spacing w:before="150" w:after="60"/>
    </w:pPr>
    <w:rPr>
      <w:b/>
      <w:bCs/>
    </w:rPr>
  </w:style>
  <w:style w:type="paragraph" w:customStyle="1" w:styleId="downloadcode">
    <w:name w:val="downloadcode"/>
    <w:basedOn w:val="Normal"/>
    <w:pPr>
      <w:spacing w:before="150" w:after="75"/>
    </w:pPr>
    <w:rPr>
      <w:color w:val="0000FF"/>
      <w:sz w:val="22"/>
      <w:szCs w:val="22"/>
    </w:rPr>
  </w:style>
  <w:style w:type="paragraph" w:customStyle="1" w:styleId="viewcode">
    <w:name w:val="viewcode"/>
    <w:basedOn w:val="Normal"/>
    <w:pPr>
      <w:spacing w:before="150" w:after="75"/>
    </w:pPr>
    <w:rPr>
      <w:color w:val="0000FF"/>
      <w:sz w:val="22"/>
      <w:szCs w:val="22"/>
    </w:rPr>
  </w:style>
  <w:style w:type="paragraph" w:customStyle="1" w:styleId="tip">
    <w:name w:val="tip"/>
    <w:basedOn w:val="Normal"/>
    <w:pPr>
      <w:spacing w:before="150" w:after="75"/>
    </w:pPr>
    <w:rPr>
      <w:i/>
      <w:iCs/>
      <w:color w:val="0000FF"/>
      <w:u w:val="single"/>
    </w:rPr>
  </w:style>
  <w:style w:type="paragraph" w:customStyle="1" w:styleId="math">
    <w:name w:val="math"/>
    <w:basedOn w:val="Normal"/>
    <w:pPr>
      <w:spacing w:before="150" w:after="75"/>
    </w:pPr>
    <w:rPr>
      <w:sz w:val="30"/>
      <w:szCs w:val="30"/>
    </w:rPr>
  </w:style>
  <w:style w:type="paragraph" w:customStyle="1" w:styleId="checkboxlabel">
    <w:name w:val="checkboxlabel"/>
    <w:basedOn w:val="Normal"/>
    <w:pPr>
      <w:spacing w:before="150" w:after="75"/>
    </w:pPr>
    <w:rPr>
      <w:color w:val="0000FF"/>
      <w:sz w:val="22"/>
      <w:szCs w:val="22"/>
      <w:u w:val="single"/>
    </w:rPr>
  </w:style>
  <w:style w:type="character" w:customStyle="1" w:styleId="parameter">
    <w:name w:val="parameter"/>
    <w:basedOn w:val="DefaultParagraphFont"/>
    <w:rPr>
      <w:i/>
      <w:iCs/>
    </w:rPr>
  </w:style>
  <w:style w:type="character" w:customStyle="1" w:styleId="italic">
    <w:name w:val="italic"/>
    <w:basedOn w:val="DefaultParagraphFont"/>
    <w:rPr>
      <w:i/>
      <w:iCs/>
    </w:rPr>
  </w:style>
  <w:style w:type="character" w:customStyle="1" w:styleId="selflink">
    <w:name w:val="selflink"/>
    <w:basedOn w:val="DefaultParagraphFont"/>
    <w:rPr>
      <w:b/>
      <w:bCs/>
    </w:rPr>
  </w:style>
  <w:style w:type="character" w:customStyle="1" w:styleId="nolink">
    <w:name w:val="nolink"/>
    <w:basedOn w:val="DefaultParagraphFont"/>
    <w:rPr>
      <w:b/>
      <w:bCs/>
    </w:rPr>
  </w:style>
  <w:style w:type="character" w:customStyle="1" w:styleId="labelheading">
    <w:name w:val="labelheading"/>
    <w:basedOn w:val="DefaultParagraphFont"/>
    <w:rPr>
      <w:color w:val="003399"/>
      <w:sz w:val="24"/>
      <w:szCs w:val="24"/>
    </w:rPr>
  </w:style>
  <w:style w:type="character" w:customStyle="1" w:styleId="copycode">
    <w:name w:val="copycode"/>
    <w:basedOn w:val="DefaultParagraphFont"/>
    <w:rPr>
      <w:b w:val="0"/>
      <w:bCs w:val="0"/>
      <w:vanish w:val="0"/>
      <w:webHidden w:val="0"/>
      <w:color w:val="0000FF"/>
      <w:sz w:val="22"/>
      <w:szCs w:val="22"/>
      <w:u w:val="single"/>
      <w:specVanish w:val="0"/>
    </w:rPr>
  </w:style>
  <w:style w:type="character" w:customStyle="1" w:styleId="copycodeonhover">
    <w:name w:val="copycodeonhover"/>
    <w:basedOn w:val="DefaultParagraphFont"/>
    <w:rPr>
      <w:b w:val="0"/>
      <w:bCs w:val="0"/>
      <w:vanish w:val="0"/>
      <w:webHidden w:val="0"/>
      <w:color w:val="E85F17"/>
      <w:sz w:val="15"/>
      <w:szCs w:val="15"/>
      <w:u w:val="single"/>
      <w:specVanish w:val="0"/>
    </w:rPr>
  </w:style>
  <w:style w:type="character" w:customStyle="1" w:styleId="cs">
    <w:name w:val="cs"/>
    <w:basedOn w:val="DefaultParagraphFont"/>
    <w:rPr>
      <w:vanish/>
      <w:webHidden w:val="0"/>
      <w:specVanish w:val="0"/>
    </w:rPr>
  </w:style>
  <w:style w:type="character" w:customStyle="1" w:styleId="vb">
    <w:name w:val="vb"/>
    <w:basedOn w:val="DefaultParagraphFont"/>
    <w:rPr>
      <w:vanish/>
      <w:webHidden w:val="0"/>
      <w:specVanish w:val="0"/>
    </w:rPr>
  </w:style>
  <w:style w:type="character" w:customStyle="1" w:styleId="cpp">
    <w:name w:val="cpp"/>
    <w:basedOn w:val="DefaultParagraphFont"/>
    <w:rPr>
      <w:vanish/>
      <w:webHidden w:val="0"/>
      <w:specVanish w:val="0"/>
    </w:rPr>
  </w:style>
  <w:style w:type="character" w:customStyle="1" w:styleId="nu">
    <w:name w:val="nu"/>
    <w:basedOn w:val="DefaultParagraphFont"/>
    <w:rPr>
      <w:vanish w:val="0"/>
      <w:webHidden w:val="0"/>
      <w:specVanish w:val="0"/>
    </w:rPr>
  </w:style>
  <w:style w:type="character" w:customStyle="1" w:styleId="fs">
    <w:name w:val="fs"/>
    <w:basedOn w:val="DefaultParagraphFont"/>
    <w:rPr>
      <w:vanish/>
      <w:webHidden w:val="0"/>
      <w:specVanish w:val="0"/>
    </w:rPr>
  </w:style>
  <w:style w:type="character" w:customStyle="1" w:styleId="code">
    <w:name w:val="code"/>
    <w:basedOn w:val="DefaultParagraphFont"/>
    <w:rPr>
      <w:rFonts w:ascii="Courier New" w:hAnsi="Courier New" w:cs="Courier New" w:hint="default"/>
      <w:color w:val="000066"/>
      <w:sz w:val="25"/>
      <w:szCs w:val="25"/>
    </w:rPr>
  </w:style>
  <w:style w:type="character" w:customStyle="1" w:styleId="ui">
    <w:name w:val="ui"/>
    <w:basedOn w:val="DefaultParagraphFont"/>
    <w:rPr>
      <w:b/>
      <w:bCs/>
    </w:rPr>
  </w:style>
  <w:style w:type="character" w:customStyle="1" w:styleId="math1">
    <w:name w:val="math1"/>
    <w:basedOn w:val="DefaultParagraphFont"/>
    <w:rPr>
      <w:rFonts w:ascii="Times New Roman" w:hAnsi="Times New Roman" w:cs="Times New Roman" w:hint="default"/>
      <w:i/>
      <w:iCs/>
      <w:sz w:val="30"/>
      <w:szCs w:val="30"/>
    </w:rPr>
  </w:style>
  <w:style w:type="character" w:customStyle="1" w:styleId="input">
    <w:name w:val="input"/>
    <w:basedOn w:val="DefaultParagraphFont"/>
    <w:rPr>
      <w:b/>
      <w:bCs/>
    </w:rPr>
  </w:style>
  <w:style w:type="character" w:customStyle="1" w:styleId="term">
    <w:name w:val="term"/>
    <w:basedOn w:val="DefaultParagraphFont"/>
    <w:rPr>
      <w:i/>
      <w:iCs/>
    </w:rPr>
  </w:style>
  <w:style w:type="character" w:customStyle="1" w:styleId="label">
    <w:name w:val="label"/>
    <w:basedOn w:val="DefaultParagraphFont"/>
    <w:rPr>
      <w:b/>
      <w:bCs/>
    </w:rPr>
  </w:style>
  <w:style w:type="character" w:customStyle="1" w:styleId="foreignphrase">
    <w:name w:val="foreignphrase"/>
    <w:basedOn w:val="DefaultParagraphFont"/>
    <w:rPr>
      <w:i/>
      <w:iCs/>
    </w:rPr>
  </w:style>
  <w:style w:type="character" w:customStyle="1" w:styleId="placeholder">
    <w:name w:val="placeholder"/>
    <w:basedOn w:val="DefaultParagraphFont"/>
    <w:rPr>
      <w:i/>
      <w:iCs/>
    </w:rPr>
  </w:style>
  <w:style w:type="character" w:customStyle="1" w:styleId="keyword">
    <w:name w:val="keyword"/>
    <w:basedOn w:val="DefaultParagraphFont"/>
    <w:rPr>
      <w:b/>
      <w:bCs/>
    </w:rPr>
  </w:style>
  <w:style w:type="character" w:customStyle="1" w:styleId="typeparameter">
    <w:name w:val="typeparameter"/>
    <w:basedOn w:val="DefaultParagraphFont"/>
    <w:rPr>
      <w:i/>
      <w:iCs/>
    </w:rPr>
  </w:style>
  <w:style w:type="character" w:customStyle="1" w:styleId="syntaxlabel">
    <w:name w:val="syntaxlabel"/>
    <w:basedOn w:val="DefaultParagraphFont"/>
    <w:rPr>
      <w:b/>
      <w:bCs/>
      <w:color w:val="0481DA"/>
    </w:rPr>
  </w:style>
  <w:style w:type="character" w:customStyle="1" w:styleId="introstyle">
    <w:name w:val="introstyle"/>
    <w:basedOn w:val="DefaultParagraphFont"/>
    <w:rPr>
      <w:color w:val="A9A9A9"/>
    </w:rPr>
  </w:style>
  <w:style w:type="character" w:customStyle="1" w:styleId="clsglossary">
    <w:name w:val="clsglossary"/>
    <w:basedOn w:val="DefaultParagraphFont"/>
    <w:rPr>
      <w:b/>
      <w:bCs/>
      <w:color w:val="509950"/>
    </w:rPr>
  </w:style>
  <w:style w:type="character" w:customStyle="1" w:styleId="feedbackcss">
    <w:name w:val="feedbackcss"/>
    <w:basedOn w:val="DefaultParagraphFont"/>
    <w:rPr>
      <w:sz w:val="26"/>
      <w:szCs w:val="26"/>
    </w:rPr>
  </w:style>
  <w:style w:type="character" w:customStyle="1" w:styleId="filteronhover">
    <w:name w:val="filteronhover"/>
    <w:basedOn w:val="DefaultParagraphFont"/>
    <w:rPr>
      <w:color w:val="E85F17"/>
    </w:rPr>
  </w:style>
  <w:style w:type="character" w:customStyle="1" w:styleId="filter">
    <w:name w:val="filter"/>
    <w:basedOn w:val="DefaultParagraphFont"/>
    <w:rPr>
      <w:color w:val="0000FF"/>
    </w:rPr>
  </w:style>
  <w:style w:type="character" w:customStyle="1" w:styleId="literal">
    <w:name w:val="literal"/>
    <w:basedOn w:val="DefaultParagraphFont"/>
  </w:style>
  <w:style w:type="character" w:customStyle="1" w:styleId="comment">
    <w:name w:val="comment"/>
    <w:basedOn w:val="DefaultParagraphFont"/>
  </w:style>
  <w:style w:type="character" w:customStyle="1" w:styleId="keyword1">
    <w:name w:val="keyword1"/>
    <w:basedOn w:val="DefaultParagraphFont"/>
    <w:rPr>
      <w:b/>
      <w:bCs/>
      <w:color w:val="871F78"/>
    </w:rPr>
  </w:style>
  <w:style w:type="character" w:customStyle="1" w:styleId="parameter1">
    <w:name w:val="parameter1"/>
    <w:basedOn w:val="DefaultParagraphFont"/>
    <w:rPr>
      <w:i/>
      <w:iCs/>
    </w:rPr>
  </w:style>
  <w:style w:type="character" w:customStyle="1" w:styleId="literal1">
    <w:name w:val="literal1"/>
    <w:basedOn w:val="DefaultParagraphFont"/>
    <w:rPr>
      <w:color w:val="8B0000"/>
    </w:rPr>
  </w:style>
  <w:style w:type="character" w:customStyle="1" w:styleId="comment1">
    <w:name w:val="comment1"/>
    <w:basedOn w:val="DefaultParagraphFont"/>
    <w:rPr>
      <w:color w:val="006400"/>
    </w:rPr>
  </w:style>
  <w:style w:type="paragraph" w:styleId="BalloonText">
    <w:name w:val="Balloon Text"/>
    <w:basedOn w:val="Normal"/>
    <w:link w:val="BalloonTextChar"/>
    <w:uiPriority w:val="99"/>
    <w:semiHidden/>
    <w:unhideWhenUsed/>
    <w:rsid w:val="00B6241A"/>
    <w:rPr>
      <w:rFonts w:ascii="Tahoma" w:hAnsi="Tahoma" w:cs="Tahoma"/>
      <w:sz w:val="16"/>
      <w:szCs w:val="16"/>
    </w:rPr>
  </w:style>
  <w:style w:type="character" w:customStyle="1" w:styleId="BalloonTextChar">
    <w:name w:val="Balloon Text Char"/>
    <w:basedOn w:val="DefaultParagraphFont"/>
    <w:link w:val="BalloonText"/>
    <w:uiPriority w:val="99"/>
    <w:semiHidden/>
    <w:rsid w:val="00B6241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DD7C3B"/>
      <w:u w:val="single"/>
    </w:rPr>
  </w:style>
  <w:style w:type="character" w:styleId="HTMLCode">
    <w:name w:val="HTML Code"/>
    <w:basedOn w:val="DefaultParagraphFont"/>
    <w:uiPriority w:val="99"/>
    <w:semiHidden/>
    <w:unhideWhenUsed/>
    <w:rPr>
      <w:rFonts w:ascii="Courier New" w:eastAsiaTheme="minorEastAsia" w:hAnsi="Courier New" w:cs="Courier New" w:hint="default"/>
      <w:color w:val="000066"/>
      <w:sz w:val="25"/>
      <w:szCs w:val="25"/>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semiHidden/>
    <w:unhideWhenUsed/>
    <w:pPr>
      <w:spacing w:before="150" w:after="75"/>
    </w:pPr>
  </w:style>
  <w:style w:type="paragraph" w:customStyle="1" w:styleId="feedbackarea">
    <w:name w:val="feedbackarea"/>
    <w:basedOn w:val="Normal"/>
    <w:pPr>
      <w:shd w:val="clear" w:color="auto" w:fill="D4DFFF"/>
      <w:spacing w:before="150" w:after="75"/>
    </w:pPr>
  </w:style>
  <w:style w:type="paragraph" w:customStyle="1" w:styleId="heading">
    <w:name w:val="heading"/>
    <w:basedOn w:val="Normal"/>
    <w:pPr>
      <w:spacing w:before="270" w:after="120"/>
    </w:pPr>
    <w:rPr>
      <w:b/>
      <w:bCs/>
    </w:rPr>
  </w:style>
  <w:style w:type="paragraph" w:customStyle="1" w:styleId="subheading">
    <w:name w:val="subheading"/>
    <w:basedOn w:val="Normal"/>
    <w:pPr>
      <w:spacing w:before="150" w:after="60"/>
    </w:pPr>
    <w:rPr>
      <w:b/>
      <w:bCs/>
    </w:rPr>
  </w:style>
  <w:style w:type="paragraph" w:customStyle="1" w:styleId="proceduresubheading">
    <w:name w:val="proceduresubheading"/>
    <w:basedOn w:val="Normal"/>
    <w:pPr>
      <w:spacing w:before="150" w:after="60"/>
    </w:pPr>
    <w:rPr>
      <w:b/>
      <w:bCs/>
    </w:rPr>
  </w:style>
  <w:style w:type="paragraph" w:customStyle="1" w:styleId="downloadcode">
    <w:name w:val="downloadcode"/>
    <w:basedOn w:val="Normal"/>
    <w:pPr>
      <w:spacing w:before="150" w:after="75"/>
    </w:pPr>
    <w:rPr>
      <w:color w:val="0000FF"/>
      <w:sz w:val="22"/>
      <w:szCs w:val="22"/>
    </w:rPr>
  </w:style>
  <w:style w:type="paragraph" w:customStyle="1" w:styleId="viewcode">
    <w:name w:val="viewcode"/>
    <w:basedOn w:val="Normal"/>
    <w:pPr>
      <w:spacing w:before="150" w:after="75"/>
    </w:pPr>
    <w:rPr>
      <w:color w:val="0000FF"/>
      <w:sz w:val="22"/>
      <w:szCs w:val="22"/>
    </w:rPr>
  </w:style>
  <w:style w:type="paragraph" w:customStyle="1" w:styleId="tip">
    <w:name w:val="tip"/>
    <w:basedOn w:val="Normal"/>
    <w:pPr>
      <w:spacing w:before="150" w:after="75"/>
    </w:pPr>
    <w:rPr>
      <w:i/>
      <w:iCs/>
      <w:color w:val="0000FF"/>
      <w:u w:val="single"/>
    </w:rPr>
  </w:style>
  <w:style w:type="paragraph" w:customStyle="1" w:styleId="math">
    <w:name w:val="math"/>
    <w:basedOn w:val="Normal"/>
    <w:pPr>
      <w:spacing w:before="150" w:after="75"/>
    </w:pPr>
    <w:rPr>
      <w:sz w:val="30"/>
      <w:szCs w:val="30"/>
    </w:rPr>
  </w:style>
  <w:style w:type="paragraph" w:customStyle="1" w:styleId="checkboxlabel">
    <w:name w:val="checkboxlabel"/>
    <w:basedOn w:val="Normal"/>
    <w:pPr>
      <w:spacing w:before="150" w:after="75"/>
    </w:pPr>
    <w:rPr>
      <w:color w:val="0000FF"/>
      <w:sz w:val="22"/>
      <w:szCs w:val="22"/>
      <w:u w:val="single"/>
    </w:rPr>
  </w:style>
  <w:style w:type="character" w:customStyle="1" w:styleId="parameter">
    <w:name w:val="parameter"/>
    <w:basedOn w:val="DefaultParagraphFont"/>
    <w:rPr>
      <w:i/>
      <w:iCs/>
    </w:rPr>
  </w:style>
  <w:style w:type="character" w:customStyle="1" w:styleId="italic">
    <w:name w:val="italic"/>
    <w:basedOn w:val="DefaultParagraphFont"/>
    <w:rPr>
      <w:i/>
      <w:iCs/>
    </w:rPr>
  </w:style>
  <w:style w:type="character" w:customStyle="1" w:styleId="selflink">
    <w:name w:val="selflink"/>
    <w:basedOn w:val="DefaultParagraphFont"/>
    <w:rPr>
      <w:b/>
      <w:bCs/>
    </w:rPr>
  </w:style>
  <w:style w:type="character" w:customStyle="1" w:styleId="nolink">
    <w:name w:val="nolink"/>
    <w:basedOn w:val="DefaultParagraphFont"/>
    <w:rPr>
      <w:b/>
      <w:bCs/>
    </w:rPr>
  </w:style>
  <w:style w:type="character" w:customStyle="1" w:styleId="labelheading">
    <w:name w:val="labelheading"/>
    <w:basedOn w:val="DefaultParagraphFont"/>
    <w:rPr>
      <w:color w:val="003399"/>
      <w:sz w:val="24"/>
      <w:szCs w:val="24"/>
    </w:rPr>
  </w:style>
  <w:style w:type="character" w:customStyle="1" w:styleId="copycode">
    <w:name w:val="copycode"/>
    <w:basedOn w:val="DefaultParagraphFont"/>
    <w:rPr>
      <w:b w:val="0"/>
      <w:bCs w:val="0"/>
      <w:vanish w:val="0"/>
      <w:webHidden w:val="0"/>
      <w:color w:val="0000FF"/>
      <w:sz w:val="22"/>
      <w:szCs w:val="22"/>
      <w:u w:val="single"/>
      <w:specVanish w:val="0"/>
    </w:rPr>
  </w:style>
  <w:style w:type="character" w:customStyle="1" w:styleId="copycodeonhover">
    <w:name w:val="copycodeonhover"/>
    <w:basedOn w:val="DefaultParagraphFont"/>
    <w:rPr>
      <w:b w:val="0"/>
      <w:bCs w:val="0"/>
      <w:vanish w:val="0"/>
      <w:webHidden w:val="0"/>
      <w:color w:val="E85F17"/>
      <w:sz w:val="15"/>
      <w:szCs w:val="15"/>
      <w:u w:val="single"/>
      <w:specVanish w:val="0"/>
    </w:rPr>
  </w:style>
  <w:style w:type="character" w:customStyle="1" w:styleId="cs">
    <w:name w:val="cs"/>
    <w:basedOn w:val="DefaultParagraphFont"/>
    <w:rPr>
      <w:vanish/>
      <w:webHidden w:val="0"/>
      <w:specVanish w:val="0"/>
    </w:rPr>
  </w:style>
  <w:style w:type="character" w:customStyle="1" w:styleId="vb">
    <w:name w:val="vb"/>
    <w:basedOn w:val="DefaultParagraphFont"/>
    <w:rPr>
      <w:vanish/>
      <w:webHidden w:val="0"/>
      <w:specVanish w:val="0"/>
    </w:rPr>
  </w:style>
  <w:style w:type="character" w:customStyle="1" w:styleId="cpp">
    <w:name w:val="cpp"/>
    <w:basedOn w:val="DefaultParagraphFont"/>
    <w:rPr>
      <w:vanish/>
      <w:webHidden w:val="0"/>
      <w:specVanish w:val="0"/>
    </w:rPr>
  </w:style>
  <w:style w:type="character" w:customStyle="1" w:styleId="nu">
    <w:name w:val="nu"/>
    <w:basedOn w:val="DefaultParagraphFont"/>
    <w:rPr>
      <w:vanish w:val="0"/>
      <w:webHidden w:val="0"/>
      <w:specVanish w:val="0"/>
    </w:rPr>
  </w:style>
  <w:style w:type="character" w:customStyle="1" w:styleId="fs">
    <w:name w:val="fs"/>
    <w:basedOn w:val="DefaultParagraphFont"/>
    <w:rPr>
      <w:vanish/>
      <w:webHidden w:val="0"/>
      <w:specVanish w:val="0"/>
    </w:rPr>
  </w:style>
  <w:style w:type="character" w:customStyle="1" w:styleId="code">
    <w:name w:val="code"/>
    <w:basedOn w:val="DefaultParagraphFont"/>
    <w:rPr>
      <w:rFonts w:ascii="Courier New" w:hAnsi="Courier New" w:cs="Courier New" w:hint="default"/>
      <w:color w:val="000066"/>
      <w:sz w:val="25"/>
      <w:szCs w:val="25"/>
    </w:rPr>
  </w:style>
  <w:style w:type="character" w:customStyle="1" w:styleId="ui">
    <w:name w:val="ui"/>
    <w:basedOn w:val="DefaultParagraphFont"/>
    <w:rPr>
      <w:b/>
      <w:bCs/>
    </w:rPr>
  </w:style>
  <w:style w:type="character" w:customStyle="1" w:styleId="math1">
    <w:name w:val="math1"/>
    <w:basedOn w:val="DefaultParagraphFont"/>
    <w:rPr>
      <w:rFonts w:ascii="Times New Roman" w:hAnsi="Times New Roman" w:cs="Times New Roman" w:hint="default"/>
      <w:i/>
      <w:iCs/>
      <w:sz w:val="30"/>
      <w:szCs w:val="30"/>
    </w:rPr>
  </w:style>
  <w:style w:type="character" w:customStyle="1" w:styleId="input">
    <w:name w:val="input"/>
    <w:basedOn w:val="DefaultParagraphFont"/>
    <w:rPr>
      <w:b/>
      <w:bCs/>
    </w:rPr>
  </w:style>
  <w:style w:type="character" w:customStyle="1" w:styleId="term">
    <w:name w:val="term"/>
    <w:basedOn w:val="DefaultParagraphFont"/>
    <w:rPr>
      <w:i/>
      <w:iCs/>
    </w:rPr>
  </w:style>
  <w:style w:type="character" w:customStyle="1" w:styleId="label">
    <w:name w:val="label"/>
    <w:basedOn w:val="DefaultParagraphFont"/>
    <w:rPr>
      <w:b/>
      <w:bCs/>
    </w:rPr>
  </w:style>
  <w:style w:type="character" w:customStyle="1" w:styleId="foreignphrase">
    <w:name w:val="foreignphrase"/>
    <w:basedOn w:val="DefaultParagraphFont"/>
    <w:rPr>
      <w:i/>
      <w:iCs/>
    </w:rPr>
  </w:style>
  <w:style w:type="character" w:customStyle="1" w:styleId="placeholder">
    <w:name w:val="placeholder"/>
    <w:basedOn w:val="DefaultParagraphFont"/>
    <w:rPr>
      <w:i/>
      <w:iCs/>
    </w:rPr>
  </w:style>
  <w:style w:type="character" w:customStyle="1" w:styleId="keyword">
    <w:name w:val="keyword"/>
    <w:basedOn w:val="DefaultParagraphFont"/>
    <w:rPr>
      <w:b/>
      <w:bCs/>
    </w:rPr>
  </w:style>
  <w:style w:type="character" w:customStyle="1" w:styleId="typeparameter">
    <w:name w:val="typeparameter"/>
    <w:basedOn w:val="DefaultParagraphFont"/>
    <w:rPr>
      <w:i/>
      <w:iCs/>
    </w:rPr>
  </w:style>
  <w:style w:type="character" w:customStyle="1" w:styleId="syntaxlabel">
    <w:name w:val="syntaxlabel"/>
    <w:basedOn w:val="DefaultParagraphFont"/>
    <w:rPr>
      <w:b/>
      <w:bCs/>
      <w:color w:val="0481DA"/>
    </w:rPr>
  </w:style>
  <w:style w:type="character" w:customStyle="1" w:styleId="introstyle">
    <w:name w:val="introstyle"/>
    <w:basedOn w:val="DefaultParagraphFont"/>
    <w:rPr>
      <w:color w:val="A9A9A9"/>
    </w:rPr>
  </w:style>
  <w:style w:type="character" w:customStyle="1" w:styleId="clsglossary">
    <w:name w:val="clsglossary"/>
    <w:basedOn w:val="DefaultParagraphFont"/>
    <w:rPr>
      <w:b/>
      <w:bCs/>
      <w:color w:val="509950"/>
    </w:rPr>
  </w:style>
  <w:style w:type="character" w:customStyle="1" w:styleId="feedbackcss">
    <w:name w:val="feedbackcss"/>
    <w:basedOn w:val="DefaultParagraphFont"/>
    <w:rPr>
      <w:sz w:val="26"/>
      <w:szCs w:val="26"/>
    </w:rPr>
  </w:style>
  <w:style w:type="character" w:customStyle="1" w:styleId="filteronhover">
    <w:name w:val="filteronhover"/>
    <w:basedOn w:val="DefaultParagraphFont"/>
    <w:rPr>
      <w:color w:val="E85F17"/>
    </w:rPr>
  </w:style>
  <w:style w:type="character" w:customStyle="1" w:styleId="filter">
    <w:name w:val="filter"/>
    <w:basedOn w:val="DefaultParagraphFont"/>
    <w:rPr>
      <w:color w:val="0000FF"/>
    </w:rPr>
  </w:style>
  <w:style w:type="character" w:customStyle="1" w:styleId="literal">
    <w:name w:val="literal"/>
    <w:basedOn w:val="DefaultParagraphFont"/>
  </w:style>
  <w:style w:type="character" w:customStyle="1" w:styleId="comment">
    <w:name w:val="comment"/>
    <w:basedOn w:val="DefaultParagraphFont"/>
  </w:style>
  <w:style w:type="character" w:customStyle="1" w:styleId="keyword1">
    <w:name w:val="keyword1"/>
    <w:basedOn w:val="DefaultParagraphFont"/>
    <w:rPr>
      <w:b/>
      <w:bCs/>
      <w:color w:val="871F78"/>
    </w:rPr>
  </w:style>
  <w:style w:type="character" w:customStyle="1" w:styleId="parameter1">
    <w:name w:val="parameter1"/>
    <w:basedOn w:val="DefaultParagraphFont"/>
    <w:rPr>
      <w:i/>
      <w:iCs/>
    </w:rPr>
  </w:style>
  <w:style w:type="character" w:customStyle="1" w:styleId="literal1">
    <w:name w:val="literal1"/>
    <w:basedOn w:val="DefaultParagraphFont"/>
    <w:rPr>
      <w:color w:val="8B0000"/>
    </w:rPr>
  </w:style>
  <w:style w:type="character" w:customStyle="1" w:styleId="comment1">
    <w:name w:val="comment1"/>
    <w:basedOn w:val="DefaultParagraphFont"/>
    <w:rPr>
      <w:color w:val="006400"/>
    </w:rPr>
  </w:style>
  <w:style w:type="paragraph" w:styleId="BalloonText">
    <w:name w:val="Balloon Text"/>
    <w:basedOn w:val="Normal"/>
    <w:link w:val="BalloonTextChar"/>
    <w:uiPriority w:val="99"/>
    <w:semiHidden/>
    <w:unhideWhenUsed/>
    <w:rsid w:val="00B6241A"/>
    <w:rPr>
      <w:rFonts w:ascii="Tahoma" w:hAnsi="Tahoma" w:cs="Tahoma"/>
      <w:sz w:val="16"/>
      <w:szCs w:val="16"/>
    </w:rPr>
  </w:style>
  <w:style w:type="character" w:customStyle="1" w:styleId="BalloonTextChar">
    <w:name w:val="Balloon Text Char"/>
    <w:basedOn w:val="DefaultParagraphFont"/>
    <w:link w:val="BalloonText"/>
    <w:uiPriority w:val="99"/>
    <w:semiHidden/>
    <w:rsid w:val="00B6241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811965">
      <w:marLeft w:val="0"/>
      <w:marRight w:val="0"/>
      <w:marTop w:val="0"/>
      <w:marBottom w:val="0"/>
      <w:divBdr>
        <w:top w:val="none" w:sz="0" w:space="0" w:color="auto"/>
        <w:left w:val="none" w:sz="0" w:space="0" w:color="auto"/>
        <w:bottom w:val="none" w:sz="0" w:space="0" w:color="auto"/>
        <w:right w:val="none" w:sz="0" w:space="0" w:color="auto"/>
      </w:divBdr>
    </w:div>
    <w:div w:id="1785618188">
      <w:marLeft w:val="0"/>
      <w:marRight w:val="0"/>
      <w:marTop w:val="0"/>
      <w:marBottom w:val="0"/>
      <w:divBdr>
        <w:top w:val="none" w:sz="0" w:space="0" w:color="auto"/>
        <w:left w:val="none" w:sz="0" w:space="0" w:color="auto"/>
        <w:bottom w:val="none" w:sz="0" w:space="0" w:color="auto"/>
        <w:right w:val="none" w:sz="0" w:space="0" w:color="auto"/>
      </w:divBdr>
      <w:divsChild>
        <w:div w:id="2131779947">
          <w:marLeft w:val="225"/>
          <w:marRight w:val="0"/>
          <w:marTop w:val="150"/>
          <w:marBottom w:val="0"/>
          <w:divBdr>
            <w:top w:val="none" w:sz="0" w:space="0" w:color="auto"/>
            <w:left w:val="none" w:sz="0" w:space="0" w:color="auto"/>
            <w:bottom w:val="none" w:sz="0" w:space="0" w:color="auto"/>
            <w:right w:val="none" w:sz="0" w:space="0" w:color="auto"/>
          </w:divBdr>
          <w:divsChild>
            <w:div w:id="993264622">
              <w:marLeft w:val="0"/>
              <w:marRight w:val="0"/>
              <w:marTop w:val="0"/>
              <w:marBottom w:val="0"/>
              <w:divBdr>
                <w:top w:val="none" w:sz="0" w:space="0" w:color="auto"/>
                <w:left w:val="none" w:sz="0" w:space="0" w:color="auto"/>
                <w:bottom w:val="none" w:sz="0" w:space="0" w:color="auto"/>
                <w:right w:val="none" w:sz="0" w:space="0" w:color="auto"/>
              </w:divBdr>
            </w:div>
            <w:div w:id="843133692">
              <w:marLeft w:val="0"/>
              <w:marRight w:val="0"/>
              <w:marTop w:val="0"/>
              <w:marBottom w:val="0"/>
              <w:divBdr>
                <w:top w:val="none" w:sz="0" w:space="0" w:color="auto"/>
                <w:left w:val="none" w:sz="0" w:space="0" w:color="auto"/>
                <w:bottom w:val="none" w:sz="0" w:space="0" w:color="auto"/>
                <w:right w:val="none" w:sz="0" w:space="0" w:color="auto"/>
              </w:divBdr>
              <w:divsChild>
                <w:div w:id="1162508731">
                  <w:marLeft w:val="0"/>
                  <w:marRight w:val="0"/>
                  <w:marTop w:val="0"/>
                  <w:marBottom w:val="0"/>
                  <w:divBdr>
                    <w:top w:val="none" w:sz="0" w:space="0" w:color="auto"/>
                    <w:left w:val="none" w:sz="0" w:space="0" w:color="auto"/>
                    <w:bottom w:val="none" w:sz="0" w:space="0" w:color="auto"/>
                    <w:right w:val="none" w:sz="0" w:space="0" w:color="auto"/>
                  </w:divBdr>
                </w:div>
                <w:div w:id="312949767">
                  <w:marLeft w:val="0"/>
                  <w:marRight w:val="0"/>
                  <w:marTop w:val="0"/>
                  <w:marBottom w:val="0"/>
                  <w:divBdr>
                    <w:top w:val="none" w:sz="0" w:space="0" w:color="auto"/>
                    <w:left w:val="none" w:sz="0" w:space="0" w:color="auto"/>
                    <w:bottom w:val="none" w:sz="0" w:space="0" w:color="auto"/>
                    <w:right w:val="none" w:sz="0" w:space="0" w:color="auto"/>
                  </w:divBdr>
                </w:div>
                <w:div w:id="1606425354">
                  <w:marLeft w:val="0"/>
                  <w:marRight w:val="0"/>
                  <w:marTop w:val="0"/>
                  <w:marBottom w:val="0"/>
                  <w:divBdr>
                    <w:top w:val="none" w:sz="0" w:space="0" w:color="auto"/>
                    <w:left w:val="none" w:sz="0" w:space="0" w:color="auto"/>
                    <w:bottom w:val="none" w:sz="0" w:space="0" w:color="auto"/>
                    <w:right w:val="none" w:sz="0" w:space="0" w:color="auto"/>
                  </w:divBdr>
                </w:div>
                <w:div w:id="221600992">
                  <w:marLeft w:val="0"/>
                  <w:marRight w:val="0"/>
                  <w:marTop w:val="0"/>
                  <w:marBottom w:val="0"/>
                  <w:divBdr>
                    <w:top w:val="none" w:sz="0" w:space="0" w:color="auto"/>
                    <w:left w:val="none" w:sz="0" w:space="0" w:color="auto"/>
                    <w:bottom w:val="none" w:sz="0" w:space="0" w:color="auto"/>
                    <w:right w:val="none" w:sz="0" w:space="0" w:color="auto"/>
                  </w:divBdr>
                  <w:divsChild>
                    <w:div w:id="1402413242">
                      <w:marLeft w:val="0"/>
                      <w:marRight w:val="0"/>
                      <w:marTop w:val="0"/>
                      <w:marBottom w:val="0"/>
                      <w:divBdr>
                        <w:top w:val="none" w:sz="0" w:space="0" w:color="auto"/>
                        <w:left w:val="none" w:sz="0" w:space="0" w:color="auto"/>
                        <w:bottom w:val="none" w:sz="0" w:space="0" w:color="auto"/>
                        <w:right w:val="none" w:sz="0" w:space="0" w:color="auto"/>
                      </w:divBdr>
                    </w:div>
                  </w:divsChild>
                </w:div>
                <w:div w:id="1270696042">
                  <w:marLeft w:val="0"/>
                  <w:marRight w:val="0"/>
                  <w:marTop w:val="0"/>
                  <w:marBottom w:val="0"/>
                  <w:divBdr>
                    <w:top w:val="none" w:sz="0" w:space="0" w:color="auto"/>
                    <w:left w:val="none" w:sz="0" w:space="0" w:color="auto"/>
                    <w:bottom w:val="none" w:sz="0" w:space="0" w:color="auto"/>
                    <w:right w:val="none" w:sz="0" w:space="0" w:color="auto"/>
                  </w:divBdr>
                  <w:divsChild>
                    <w:div w:id="975910270">
                      <w:marLeft w:val="0"/>
                      <w:marRight w:val="0"/>
                      <w:marTop w:val="0"/>
                      <w:marBottom w:val="0"/>
                      <w:divBdr>
                        <w:top w:val="none" w:sz="0" w:space="0" w:color="auto"/>
                        <w:left w:val="none" w:sz="0" w:space="0" w:color="auto"/>
                        <w:bottom w:val="none" w:sz="0" w:space="0" w:color="auto"/>
                        <w:right w:val="none" w:sz="0" w:space="0" w:color="auto"/>
                      </w:divBdr>
                      <w:divsChild>
                        <w:div w:id="1227106930">
                          <w:marLeft w:val="0"/>
                          <w:marRight w:val="0"/>
                          <w:marTop w:val="0"/>
                          <w:marBottom w:val="0"/>
                          <w:divBdr>
                            <w:top w:val="none" w:sz="0" w:space="0" w:color="auto"/>
                            <w:left w:val="none" w:sz="0" w:space="0" w:color="auto"/>
                            <w:bottom w:val="none" w:sz="0" w:space="0" w:color="auto"/>
                            <w:right w:val="none" w:sz="0" w:space="0" w:color="auto"/>
                          </w:divBdr>
                        </w:div>
                        <w:div w:id="1841694449">
                          <w:marLeft w:val="0"/>
                          <w:marRight w:val="0"/>
                          <w:marTop w:val="0"/>
                          <w:marBottom w:val="0"/>
                          <w:divBdr>
                            <w:top w:val="none" w:sz="0" w:space="0" w:color="auto"/>
                            <w:left w:val="none" w:sz="0" w:space="0" w:color="auto"/>
                            <w:bottom w:val="none" w:sz="0" w:space="0" w:color="auto"/>
                            <w:right w:val="none" w:sz="0" w:space="0" w:color="auto"/>
                          </w:divBdr>
                        </w:div>
                        <w:div w:id="1419130164">
                          <w:marLeft w:val="0"/>
                          <w:marRight w:val="0"/>
                          <w:marTop w:val="0"/>
                          <w:marBottom w:val="0"/>
                          <w:divBdr>
                            <w:top w:val="none" w:sz="0" w:space="0" w:color="auto"/>
                            <w:left w:val="none" w:sz="0" w:space="0" w:color="auto"/>
                            <w:bottom w:val="none" w:sz="0" w:space="0" w:color="auto"/>
                            <w:right w:val="none" w:sz="0" w:space="0" w:color="auto"/>
                          </w:divBdr>
                        </w:div>
                        <w:div w:id="755515767">
                          <w:marLeft w:val="0"/>
                          <w:marRight w:val="0"/>
                          <w:marTop w:val="0"/>
                          <w:marBottom w:val="0"/>
                          <w:divBdr>
                            <w:top w:val="none" w:sz="0" w:space="0" w:color="auto"/>
                            <w:left w:val="none" w:sz="0" w:space="0" w:color="auto"/>
                            <w:bottom w:val="none" w:sz="0" w:space="0" w:color="auto"/>
                            <w:right w:val="none" w:sz="0" w:space="0" w:color="auto"/>
                          </w:divBdr>
                        </w:div>
                        <w:div w:id="122189337">
                          <w:marLeft w:val="0"/>
                          <w:marRight w:val="0"/>
                          <w:marTop w:val="0"/>
                          <w:marBottom w:val="0"/>
                          <w:divBdr>
                            <w:top w:val="none" w:sz="0" w:space="0" w:color="auto"/>
                            <w:left w:val="none" w:sz="0" w:space="0" w:color="auto"/>
                            <w:bottom w:val="none" w:sz="0" w:space="0" w:color="auto"/>
                            <w:right w:val="none" w:sz="0" w:space="0" w:color="auto"/>
                          </w:divBdr>
                        </w:div>
                        <w:div w:id="1248491296">
                          <w:marLeft w:val="0"/>
                          <w:marRight w:val="0"/>
                          <w:marTop w:val="0"/>
                          <w:marBottom w:val="0"/>
                          <w:divBdr>
                            <w:top w:val="none" w:sz="0" w:space="0" w:color="auto"/>
                            <w:left w:val="none" w:sz="0" w:space="0" w:color="auto"/>
                            <w:bottom w:val="none" w:sz="0" w:space="0" w:color="auto"/>
                            <w:right w:val="none" w:sz="0" w:space="0" w:color="auto"/>
                          </w:divBdr>
                        </w:div>
                        <w:div w:id="979919438">
                          <w:marLeft w:val="0"/>
                          <w:marRight w:val="0"/>
                          <w:marTop w:val="0"/>
                          <w:marBottom w:val="0"/>
                          <w:divBdr>
                            <w:top w:val="none" w:sz="0" w:space="0" w:color="auto"/>
                            <w:left w:val="none" w:sz="0" w:space="0" w:color="auto"/>
                            <w:bottom w:val="none" w:sz="0" w:space="0" w:color="auto"/>
                            <w:right w:val="none" w:sz="0" w:space="0" w:color="auto"/>
                          </w:divBdr>
                        </w:div>
                        <w:div w:id="1569345635">
                          <w:marLeft w:val="0"/>
                          <w:marRight w:val="0"/>
                          <w:marTop w:val="0"/>
                          <w:marBottom w:val="0"/>
                          <w:divBdr>
                            <w:top w:val="none" w:sz="0" w:space="0" w:color="auto"/>
                            <w:left w:val="none" w:sz="0" w:space="0" w:color="auto"/>
                            <w:bottom w:val="none" w:sz="0" w:space="0" w:color="auto"/>
                            <w:right w:val="none" w:sz="0" w:space="0" w:color="auto"/>
                          </w:divBdr>
                        </w:div>
                        <w:div w:id="2141223030">
                          <w:marLeft w:val="0"/>
                          <w:marRight w:val="0"/>
                          <w:marTop w:val="0"/>
                          <w:marBottom w:val="0"/>
                          <w:divBdr>
                            <w:top w:val="none" w:sz="0" w:space="0" w:color="auto"/>
                            <w:left w:val="none" w:sz="0" w:space="0" w:color="auto"/>
                            <w:bottom w:val="none" w:sz="0" w:space="0" w:color="auto"/>
                            <w:right w:val="none" w:sz="0" w:space="0" w:color="auto"/>
                          </w:divBdr>
                        </w:div>
                        <w:div w:id="1996643009">
                          <w:marLeft w:val="0"/>
                          <w:marRight w:val="0"/>
                          <w:marTop w:val="0"/>
                          <w:marBottom w:val="0"/>
                          <w:divBdr>
                            <w:top w:val="none" w:sz="0" w:space="0" w:color="auto"/>
                            <w:left w:val="none" w:sz="0" w:space="0" w:color="auto"/>
                            <w:bottom w:val="none" w:sz="0" w:space="0" w:color="auto"/>
                            <w:right w:val="none" w:sz="0" w:space="0" w:color="auto"/>
                          </w:divBdr>
                        </w:div>
                        <w:div w:id="1246065659">
                          <w:marLeft w:val="0"/>
                          <w:marRight w:val="0"/>
                          <w:marTop w:val="0"/>
                          <w:marBottom w:val="0"/>
                          <w:divBdr>
                            <w:top w:val="none" w:sz="0" w:space="0" w:color="auto"/>
                            <w:left w:val="none" w:sz="0" w:space="0" w:color="auto"/>
                            <w:bottom w:val="none" w:sz="0" w:space="0" w:color="auto"/>
                            <w:right w:val="none" w:sz="0" w:space="0" w:color="auto"/>
                          </w:divBdr>
                        </w:div>
                        <w:div w:id="16659346">
                          <w:marLeft w:val="0"/>
                          <w:marRight w:val="0"/>
                          <w:marTop w:val="0"/>
                          <w:marBottom w:val="0"/>
                          <w:divBdr>
                            <w:top w:val="none" w:sz="0" w:space="0" w:color="auto"/>
                            <w:left w:val="none" w:sz="0" w:space="0" w:color="auto"/>
                            <w:bottom w:val="none" w:sz="0" w:space="0" w:color="auto"/>
                            <w:right w:val="none" w:sz="0" w:space="0" w:color="auto"/>
                          </w:divBdr>
                        </w:div>
                        <w:div w:id="8887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9228">
                  <w:marLeft w:val="0"/>
                  <w:marRight w:val="0"/>
                  <w:marTop w:val="0"/>
                  <w:marBottom w:val="0"/>
                  <w:divBdr>
                    <w:top w:val="none" w:sz="0" w:space="0" w:color="auto"/>
                    <w:left w:val="none" w:sz="0" w:space="0" w:color="auto"/>
                    <w:bottom w:val="none" w:sz="0" w:space="0" w:color="auto"/>
                    <w:right w:val="none" w:sz="0" w:space="0" w:color="auto"/>
                  </w:divBdr>
                  <w:divsChild>
                    <w:div w:id="1006129312">
                      <w:marLeft w:val="0"/>
                      <w:marRight w:val="0"/>
                      <w:marTop w:val="0"/>
                      <w:marBottom w:val="0"/>
                      <w:divBdr>
                        <w:top w:val="none" w:sz="0" w:space="0" w:color="auto"/>
                        <w:left w:val="none" w:sz="0" w:space="0" w:color="auto"/>
                        <w:bottom w:val="none" w:sz="0" w:space="0" w:color="auto"/>
                        <w:right w:val="none" w:sz="0" w:space="0" w:color="auto"/>
                      </w:divBdr>
                    </w:div>
                  </w:divsChild>
                </w:div>
                <w:div w:id="2000494392">
                  <w:marLeft w:val="0"/>
                  <w:marRight w:val="0"/>
                  <w:marTop w:val="0"/>
                  <w:marBottom w:val="0"/>
                  <w:divBdr>
                    <w:top w:val="none" w:sz="0" w:space="0" w:color="auto"/>
                    <w:left w:val="none" w:sz="0" w:space="0" w:color="auto"/>
                    <w:bottom w:val="none" w:sz="0" w:space="0" w:color="auto"/>
                    <w:right w:val="none" w:sz="0" w:space="0" w:color="auto"/>
                  </w:divBdr>
                  <w:divsChild>
                    <w:div w:id="10781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thomr\Documents\CodeSamplePackagingFolders\O365_RWSQueryTool_cs\O365RWS_Sample_Step2.png" TargetMode="External"/><Relationship Id="rId13" Type="http://schemas.openxmlformats.org/officeDocument/2006/relationships/image" Target="file:///C:\Users\thomr\Documents\CodeSamplePackagingFolders\O365_RWSQueryTool_cs\O365RWS_Sample_Step5.png" TargetMode="External"/><Relationship Id="rId18" Type="http://schemas.openxmlformats.org/officeDocument/2006/relationships/hyperlink" Target="https://portal.microsoftonline.com/default.aspx" TargetMode="External"/><Relationship Id="rId3" Type="http://schemas.microsoft.com/office/2007/relationships/stylesWithEffects" Target="stylesWithEffects.xml"/><Relationship Id="rId7" Type="http://schemas.openxmlformats.org/officeDocument/2006/relationships/image" Target="file:///C:\Users\thomr\Documents\CodeSamplePackagingFolders\O365_RWSQueryTool_cs\O365RWS_Sample_Step1a.png" TargetMode="External"/><Relationship Id="rId12" Type="http://schemas.openxmlformats.org/officeDocument/2006/relationships/image" Target="file:///C:\Users\thomr\Documents\CodeSamplePackagingFolders\O365_RWSQueryTool_cs\O365RWS_Sample_Step4.png" TargetMode="External"/><Relationship Id="rId17" Type="http://schemas.openxmlformats.org/officeDocument/2006/relationships/image" Target="file:///C:\Users\thomr\Documents\CodeSamplePackagingFolders\O365_RWSQueryTool_cs\O365RWS_Sample_Step6a.png" TargetMode="External"/><Relationship Id="rId2" Type="http://schemas.openxmlformats.org/officeDocument/2006/relationships/styles" Target="styles.xml"/><Relationship Id="rId16" Type="http://schemas.openxmlformats.org/officeDocument/2006/relationships/image" Target="file:///C:\Users\thomr\Documents\CodeSamplePackagingFolders\O365_RWSQueryTool_cs\O365RWS_Sample_Step6b.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C:\Users\thomr\Documents\CodeSamplePackagingFolders\O365_RWSQueryTool_cs\O365RWS_Sample_Step1.png" TargetMode="External"/><Relationship Id="rId11" Type="http://schemas.openxmlformats.org/officeDocument/2006/relationships/image" Target="file:///C:\Users\thomr\Documents\CodeSamplePackagingFolders\O365_RWSQueryTool_cs\O365RWS_Sample_Step3a.png" TargetMode="External"/><Relationship Id="rId5" Type="http://schemas.openxmlformats.org/officeDocument/2006/relationships/webSettings" Target="webSettings.xml"/><Relationship Id="rId15" Type="http://schemas.openxmlformats.org/officeDocument/2006/relationships/image" Target="file:///C:\Users\thomr\Documents\CodeSamplePackagingFolders\O365_RWSQueryTool_cs\O365RWS_Sample_Step6.png" TargetMode="External"/><Relationship Id="rId10" Type="http://schemas.openxmlformats.org/officeDocument/2006/relationships/image" Target="file:///C:\Users\thomr\Documents\CodeSamplePackagingFolders\O365_RWSQueryTool_cs\O365RWS_Sample_Step3.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thomr\Documents\CodeSamplePackagingFolders\O365_RWSQueryTool_cs\O365RWS_Sample_Step2a.png" TargetMode="External"/><Relationship Id="rId14" Type="http://schemas.openxmlformats.org/officeDocument/2006/relationships/image" Target="file:///C:\Users\thomr\Documents\CodeSamplePackagingFolders\O365_RWSQueryTool_cs\O365RWS_Sample_Step5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Office 365: Reporting web service query tool code sample</vt:lpstr>
    </vt:vector>
  </TitlesOfParts>
  <Company>Microsoft Corporation</Company>
  <LinksUpToDate>false</LinksUpToDate>
  <CharactersWithSpaces>14597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365: Reporting web service query tool code sample</dc:title>
  <dc:creator>Thom Randolph</dc:creator>
  <cp:lastModifiedBy>Thom Randolph</cp:lastModifiedBy>
  <cp:revision>2</cp:revision>
  <dcterms:created xsi:type="dcterms:W3CDTF">2013-02-20T19:59:00Z</dcterms:created>
  <dcterms:modified xsi:type="dcterms:W3CDTF">2013-02-20T19:59:00Z</dcterms:modified>
</cp:coreProperties>
</file>