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나눔명조" w:hAnsi="나눔명조" w:eastAsia="나눔명조" w:hint="eastAsia"/>
          <w:b/>
          <w:color w:val="0033CC"/>
          <w:sz w:val="48"/>
        </w:rPr>
        <w:t>**행정심판 청구서**</w:t>
      </w:r>
    </w:p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사 건</w:t>
      </w:r>
    </w:p>
    <w:p/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제목: 농원근린공원 사실상 준공처분 취소 및 인가 조건(통행 확보) 이행 청구</w:t>
      </w:r>
    </w:p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당사자</w:t>
      </w:r>
    </w:p>
    <w:p/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청구인: 김찬식(연수구 동춘동 198번지 일원 대표)</w:t>
      </w:r>
    </w:p>
    <w:p/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피청구인: 인천광역시 연수구청장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청구취지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1. 피청구인이 2026. 3. 13. 농원근린공원 준공기념식 및 기념석 설치를 통해 밖으로 드러낸 </w:t>
      </w:r>
      <w:r>
        <w:rPr>
          <w:rFonts w:ascii="나눔명조" w:hAnsi="나눔명조" w:eastAsia="나눔명조" w:hint="eastAsia"/>
          <w:b/>
          <w:color w:val="0033CC"/>
          <w:sz w:val="24"/>
        </w:rPr>
        <w:t>‘사실상 준공이 된 것과 같은 대외적 인상’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해당하는 조치를 취소한다.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2. 피청구인은 청구인의 통행권 보장 등 인천광역시 고시(제2020-233호 등) 및 관련 법령에 붙은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조건(부관)을 실제로 지킬 의무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가 끝날 때까지, 현재 진행 중인 준공 조서의 심사 및 승인과 앞으로 이루어질 준공 고시 절차를 진행하여서는 아니 된다.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라는 재결을 구합니다.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청구이유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사실관계 및 쟁점의 요지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1. </w:t>
      </w:r>
      <w:r>
        <w:rPr>
          <w:rFonts w:ascii="나눔명조" w:hAnsi="나눔명조" w:eastAsia="나눔명조" w:hint="eastAsia"/>
          <w:b/>
          <w:color w:val="0033CC"/>
          <w:sz w:val="24"/>
        </w:rPr>
        <w:t>사업 및 당사자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피청구인(연수구)은 연수구 동춘동 일대 </w:t>
      </w:r>
      <w:r>
        <w:rPr>
          <w:rFonts w:ascii="나눔명조" w:hAnsi="나눔명조" w:eastAsia="나눔명조" w:hint="eastAsia"/>
          <w:b/>
          <w:color w:val="0033CC"/>
          <w:sz w:val="24"/>
        </w:rPr>
        <w:t>농원근린공원 조성 사업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관련하여 </w:t>
      </w:r>
      <w:r>
        <w:rPr>
          <w:rFonts w:ascii="나눔명조" w:hAnsi="나눔명조" w:eastAsia="나눔명조" w:hint="eastAsia"/>
          <w:b/>
          <w:color w:val="0033CC"/>
          <w:sz w:val="24"/>
        </w:rPr>
        <w:t>공사 및 현장 집행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담당하였고,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인천광역시장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하였으며(갑 제4-1호증, 갑 제4-2호증 등), </w:t>
      </w:r>
      <w:r>
        <w:rPr>
          <w:rFonts w:ascii="나눔명조" w:hAnsi="나눔명조" w:eastAsia="나눔명조" w:hint="eastAsia"/>
          <w:b/>
          <w:color w:val="0033CC"/>
          <w:sz w:val="24"/>
        </w:rPr>
        <w:t>면적 10만㎡ 미만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인 </w:t>
      </w:r>
      <w:r>
        <w:rPr>
          <w:rFonts w:ascii="나눔명조" w:hAnsi="나눔명조" w:eastAsia="나눔명조" w:hint="eastAsia"/>
          <w:b/>
          <w:color w:val="0033CC"/>
          <w:sz w:val="24"/>
        </w:rPr>
        <w:t>근린공원 및 주제공원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관한 사무는 </w:t>
      </w:r>
      <w:r>
        <w:rPr>
          <w:rFonts w:ascii="나눔명조" w:hAnsi="나눔명조" w:eastAsia="나눔명조" w:hint="eastAsia"/>
          <w:b/>
          <w:color w:val="0033CC"/>
          <w:sz w:val="24"/>
        </w:rPr>
        <w:t>「인천광역시 사무위임 조례」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별표 1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1 가. 3)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등에 따라 </w:t>
      </w:r>
      <w:r>
        <w:rPr>
          <w:rFonts w:ascii="나눔명조" w:hAnsi="나눔명조" w:eastAsia="나눔명조" w:hint="eastAsia"/>
          <w:b/>
          <w:color w:val="0033CC"/>
          <w:sz w:val="24"/>
        </w:rPr>
        <w:t>구청장에게 위임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된 사항에 해당합니다.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청구인이 이해하는 바로는, 이를 </w:t>
      </w:r>
      <w:r>
        <w:rPr>
          <w:rFonts w:ascii="나눔명조" w:hAnsi="나눔명조" w:eastAsia="나눔명조" w:hint="eastAsia"/>
          <w:b/>
          <w:color w:val="0033CC"/>
          <w:sz w:val="24"/>
        </w:rPr>
        <w:t>단순히 국토계획법상 ‘도시 및 군계획시설사업의 시행자’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라는 표현만으로 끝낼 것이 아니라, </w:t>
      </w:r>
      <w:r>
        <w:rPr>
          <w:rFonts w:ascii="나눔명조" w:hAnsi="나눔명조" w:eastAsia="나눔명조" w:hint="eastAsia"/>
          <w:b/>
          <w:color w:val="0033CC"/>
          <w:sz w:val="24"/>
        </w:rPr>
        <w:t>위임된 업무를 수행하는 시행자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 등에서 허가조건(부관)을 부담하는 당사자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같이 </w:t>
      </w:r>
      <w:r>
        <w:rPr>
          <w:rFonts w:ascii="나눔명조" w:hAnsi="나눔명조" w:eastAsia="나눔명조" w:hint="eastAsia"/>
          <w:b/>
          <w:color w:val="0033CC"/>
          <w:sz w:val="24"/>
        </w:rPr>
        <w:t>인천광역시장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</w:t>
      </w:r>
      <w:r>
        <w:rPr>
          <w:rFonts w:ascii="나눔명조" w:hAnsi="나눔명조" w:eastAsia="나눔명조" w:hint="eastAsia"/>
          <w:b/>
          <w:color w:val="0033CC"/>
          <w:sz w:val="24"/>
        </w:rPr>
        <w:t>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하면서 붙인 </w:t>
      </w:r>
      <w:r>
        <w:rPr>
          <w:rFonts w:ascii="나눔명조" w:hAnsi="나눔명조" w:eastAsia="나눔명조" w:hint="eastAsia"/>
          <w:b/>
          <w:color w:val="0033CC"/>
          <w:sz w:val="24"/>
        </w:rPr>
        <w:t>조건(부관)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대해 </w:t>
      </w:r>
      <w:r>
        <w:rPr>
          <w:rFonts w:ascii="나눔명조" w:hAnsi="나눔명조" w:eastAsia="나눔명조" w:hint="eastAsia"/>
          <w:b/>
          <w:color w:val="0033CC"/>
          <w:sz w:val="24"/>
        </w:rPr>
        <w:t>보고 및 협의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등을 </w:t>
      </w:r>
      <w:r>
        <w:rPr>
          <w:rFonts w:ascii="나눔명조" w:hAnsi="나눔명조" w:eastAsia="나눔명조" w:hint="eastAsia"/>
          <w:b/>
          <w:color w:val="0033CC"/>
          <w:sz w:val="24"/>
        </w:rPr>
        <w:t>계속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해야 할 </w:t>
      </w:r>
      <w:r>
        <w:rPr>
          <w:rFonts w:ascii="나눔명조" w:hAnsi="나눔명조" w:eastAsia="나눔명조" w:hint="eastAsia"/>
          <w:b/>
          <w:color w:val="0033CC"/>
          <w:sz w:val="24"/>
        </w:rPr>
        <w:t>의무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있고, </w:t>
      </w:r>
      <w:r>
        <w:rPr>
          <w:rFonts w:ascii="나눔명조" w:hAnsi="나눔명조" w:eastAsia="나눔명조" w:hint="eastAsia"/>
          <w:b/>
          <w:color w:val="0033CC"/>
          <w:sz w:val="24"/>
        </w:rPr>
        <w:t>상급기관의 지시 및 감독을 받는 대상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해당한다고 보는 것입니다.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청구인은 동춘동 198번지 일원 등과 맞닿은 통행 및 맹지 문제로 수년간 민원 및 협의를 해 온 이해관계인입니다.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1의2. </w:t>
      </w:r>
      <w:r>
        <w:rPr>
          <w:rFonts w:ascii="나눔명조" w:hAnsi="나눔명조" w:eastAsia="나눔명조" w:hint="eastAsia"/>
          <w:b/>
          <w:color w:val="0033CC"/>
          <w:sz w:val="24"/>
        </w:rPr>
        <w:t>맹지·통행 관계의 역사적 배경(연수택지개발사업 및 이후 행정과정)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— 갑 제1호증: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1995년 준공한 인천연수지구 택지개발사업과 관련하여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950-1번지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신설되는 등 </w:t>
      </w:r>
      <w:r>
        <w:rPr>
          <w:rFonts w:ascii="나눔명조" w:hAnsi="나눔명조" w:eastAsia="나눔명조" w:hint="eastAsia"/>
          <w:b/>
          <w:color w:val="0033CC"/>
          <w:sz w:val="24"/>
        </w:rPr>
        <w:t>지적·도로 관계가 변동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 사실이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연수지구 단위계획(택지개발) 준공도면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관련 도면·지적 자료는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제1-4호증 내지 갑 제1-8호증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으로 편철·제출합니다.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한국토지주택공사 인천지역본부 회신(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제1-9호증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)에 따르면, 사업 완료 이후 </w:t>
      </w:r>
      <w:r>
        <w:rPr>
          <w:rFonts w:ascii="나눔명조" w:hAnsi="나눔명조" w:eastAsia="나눔명조" w:hint="eastAsia"/>
          <w:b/>
          <w:color w:val="0033CC"/>
          <w:sz w:val="24"/>
        </w:rPr>
        <w:t>지적상 도로가 단절된 구체 사유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지목(잡종지) 부여 사유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약 30년 경과 등으로 확인할 수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합니다.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단절·통행 관계의 미세한 행정 처리 경위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당시 기록만으로는 특정하기 어렵다는 취지가 공문상 드러나고 있습니다. 한편 청구인이 확보한 자료에 의하면, 위 필지에 대하여 </w:t>
      </w:r>
      <w:r>
        <w:rPr>
          <w:rFonts w:ascii="나눔명조" w:hAnsi="나눔명조" w:eastAsia="나눔명조" w:hint="eastAsia"/>
          <w:b/>
          <w:color w:val="0033CC"/>
          <w:sz w:val="24"/>
        </w:rPr>
        <w:t>환지 등이 적법·충분히 이루어졌다고 보기 어렵고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기존 도로와의 관계가 회복·정리되었다고 보기에도 부족한 측면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있습니다(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제1-1호증, 갑 제1-4호증 내지 갑 제1-9호증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제3-1호증 내지 갑 제3-3호증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). 이는 택지개발에 따른 </w:t>
      </w:r>
      <w:r>
        <w:rPr>
          <w:rFonts w:ascii="나눔명조" w:hAnsi="나눔명조" w:eastAsia="나눔명조" w:hint="eastAsia"/>
          <w:b/>
          <w:color w:val="0033CC"/>
          <w:sz w:val="24"/>
        </w:rPr>
        <w:t>필지 정리·통행 관계 조정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당시 시행·관리 체계에서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끝까지 마무리되지 않았을 가능성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시사합니다. 이후 </w:t>
      </w:r>
      <w:r>
        <w:rPr>
          <w:rFonts w:ascii="나눔명조" w:hAnsi="나눔명조" w:eastAsia="나눔명조" w:hint="eastAsia"/>
          <w:b/>
          <w:color w:val="0033CC"/>
          <w:sz w:val="24"/>
        </w:rPr>
        <w:t>토지 소유권이 인천광역시에 귀속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되면서 </w:t>
      </w:r>
      <w:r>
        <w:rPr>
          <w:rFonts w:ascii="나눔명조" w:hAnsi="나눔명조" w:eastAsia="나눔명조" w:hint="eastAsia"/>
          <w:b/>
          <w:color w:val="0033CC"/>
          <w:sz w:val="24"/>
        </w:rPr>
        <w:t>도시계획·공원 시설 등에 관한 정리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시의 권한과 계획에 따라 이루어질 수밖에 없는 구조에서, 시는 </w:t>
      </w:r>
      <w:r>
        <w:rPr>
          <w:rFonts w:ascii="나눔명조" w:hAnsi="나눔명조" w:eastAsia="나눔명조" w:hint="eastAsia"/>
          <w:b/>
          <w:color w:val="0033CC"/>
          <w:sz w:val="24"/>
        </w:rPr>
        <w:t>도시자연공원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지정 및 </w:t>
      </w:r>
      <w:r>
        <w:rPr>
          <w:rFonts w:ascii="나눔명조" w:hAnsi="나눔명조" w:eastAsia="나눔명조" w:hint="eastAsia"/>
          <w:b/>
          <w:color w:val="0033CC"/>
          <w:sz w:val="24"/>
        </w:rPr>
        <w:t>농원근린공원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지정·관리 등을 거치며 </w:t>
      </w:r>
      <w:r>
        <w:rPr>
          <w:rFonts w:ascii="나눔명조" w:hAnsi="나눔명조" w:eastAsia="나눔명조" w:hint="eastAsia"/>
          <w:b/>
          <w:color w:val="0033CC"/>
          <w:sz w:val="24"/>
        </w:rPr>
        <w:t>해당 토지의 이용·통행 관계가 한층 고착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궁극적으로 소유권이 연수구 등으로 이전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되면서, </w:t>
      </w:r>
      <w:r>
        <w:rPr>
          <w:rFonts w:ascii="나눔명조" w:hAnsi="나눔명조" w:eastAsia="나눔명조" w:hint="eastAsia"/>
          <w:b/>
          <w:color w:val="0033CC"/>
          <w:sz w:val="24"/>
        </w:rPr>
        <w:t>초기 택지개발 단계에서 남은 통행·접도 문제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</w:t>
      </w:r>
      <w:r>
        <w:rPr>
          <w:rFonts w:ascii="나눔명조" w:hAnsi="나눔명조" w:eastAsia="나눔명조" w:hint="eastAsia"/>
          <w:b/>
          <w:color w:val="0033CC"/>
          <w:sz w:val="24"/>
        </w:rPr>
        <w:t>후속 행정계획과 맞물려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청구인에게 </w:t>
      </w:r>
      <w:r>
        <w:rPr>
          <w:rFonts w:ascii="나눔명조" w:hAnsi="나눔명조" w:eastAsia="나눔명조" w:hint="eastAsia"/>
          <w:b/>
          <w:color w:val="0033CC"/>
          <w:sz w:val="24"/>
        </w:rPr>
        <w:t>되돌리기 어려운 상태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이어졌다는 점이 본건 </w:t>
      </w:r>
      <w:r>
        <w:rPr>
          <w:rFonts w:ascii="나눔명조" w:hAnsi="나눔명조" w:eastAsia="나눔명조" w:hint="eastAsia"/>
          <w:b/>
          <w:color w:val="0033CC"/>
          <w:sz w:val="24"/>
        </w:rPr>
        <w:t>맹지·통행 쟁점의 사실적 배경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2. </w:t>
      </w:r>
      <w:r>
        <w:rPr>
          <w:rFonts w:ascii="나눔명조" w:hAnsi="나눔명조" w:eastAsia="나눔명조" w:hint="eastAsia"/>
          <w:b/>
          <w:color w:val="0033CC"/>
          <w:sz w:val="24"/>
        </w:rPr>
        <w:t>상급기관 보고 및 협의와 심리상 쟁점(고지)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위 </w:t>
      </w:r>
      <w:r>
        <w:rPr>
          <w:rFonts w:ascii="나눔명조" w:hAnsi="나눔명조" w:eastAsia="나눔명조" w:hint="eastAsia"/>
          <w:b/>
          <w:color w:val="0033CC"/>
          <w:sz w:val="24"/>
        </w:rPr>
        <w:t>1.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같이 </w:t>
      </w:r>
      <w:r>
        <w:rPr>
          <w:rFonts w:ascii="나눔명조" w:hAnsi="나눔명조" w:eastAsia="나눔명조" w:hint="eastAsia"/>
          <w:b/>
          <w:color w:val="0033CC"/>
          <w:sz w:val="24"/>
        </w:rPr>
        <w:t>위임사무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수행하면서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붙은 </w:t>
      </w:r>
      <w:r>
        <w:rPr>
          <w:rFonts w:ascii="나눔명조" w:hAnsi="나눔명조" w:eastAsia="나눔명조" w:hint="eastAsia"/>
          <w:b/>
          <w:color w:val="0033CC"/>
          <w:sz w:val="24"/>
        </w:rPr>
        <w:t>조건(부관)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있는 이 사건에서, 피청구인이 </w:t>
      </w:r>
      <w:r>
        <w:rPr>
          <w:rFonts w:ascii="나눔명조" w:hAnsi="나눔명조" w:eastAsia="나눔명조" w:hint="eastAsia"/>
          <w:b/>
          <w:color w:val="0033CC"/>
          <w:sz w:val="24"/>
        </w:rPr>
        <w:t>인천광역시장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대한 </w:t>
      </w:r>
      <w:r>
        <w:rPr>
          <w:rFonts w:ascii="나눔명조" w:hAnsi="나눔명조" w:eastAsia="나눔명조" w:hint="eastAsia"/>
          <w:b/>
          <w:color w:val="0033CC"/>
          <w:sz w:val="24"/>
        </w:rPr>
        <w:t>보고 및 협의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등이 </w:t>
      </w:r>
      <w:r>
        <w:rPr>
          <w:rFonts w:ascii="나눔명조" w:hAnsi="나눔명조" w:eastAsia="나눔명조" w:hint="eastAsia"/>
          <w:b/>
          <w:color w:val="0033CC"/>
          <w:sz w:val="24"/>
        </w:rPr>
        <w:t>이루어지지 않았다면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재량권 일탈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또는 </w:t>
      </w:r>
      <w:r>
        <w:rPr>
          <w:rFonts w:ascii="나눔명조" w:hAnsi="나눔명조" w:eastAsia="나눔명조" w:hint="eastAsia"/>
          <w:b/>
          <w:color w:val="0033CC"/>
          <w:sz w:val="24"/>
        </w:rPr>
        <w:t>직무유기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해당할 수 있는 사정이 될 수 있다는 점을 </w:t>
      </w:r>
      <w:r>
        <w:rPr>
          <w:rFonts w:ascii="나눔명조" w:hAnsi="나눔명조" w:eastAsia="나눔명조" w:hint="eastAsia"/>
          <w:b/>
          <w:color w:val="0033CC"/>
          <w:sz w:val="24"/>
        </w:rPr>
        <w:t>고지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합니다. 청구인은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행정심판위원회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위 </w:t>
      </w:r>
      <w:r>
        <w:rPr>
          <w:rFonts w:ascii="나눔명조" w:hAnsi="나눔명조" w:eastAsia="나눔명조" w:hint="eastAsia"/>
          <w:b/>
          <w:color w:val="0033CC"/>
          <w:sz w:val="24"/>
        </w:rPr>
        <w:t>사실관계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(보고 및 협의의 </w:t>
      </w:r>
      <w:r>
        <w:rPr>
          <w:rFonts w:ascii="나눔명조" w:hAnsi="나눔명조" w:eastAsia="나눔명조" w:hint="eastAsia"/>
          <w:b/>
          <w:color w:val="0033CC"/>
          <w:sz w:val="24"/>
        </w:rPr>
        <w:t>유무, 시기 및 내용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)를 </w:t>
      </w:r>
      <w:r>
        <w:rPr>
          <w:rFonts w:ascii="나눔명조" w:hAnsi="나눔명조" w:eastAsia="나눔명조" w:hint="eastAsia"/>
          <w:b/>
          <w:color w:val="0033CC"/>
          <w:sz w:val="24"/>
        </w:rPr>
        <w:t>조사 및 심리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하고, </w:t>
      </w:r>
      <w:r>
        <w:rPr>
          <w:rFonts w:ascii="나눔명조" w:hAnsi="나눔명조" w:eastAsia="나눔명조" w:hint="eastAsia"/>
          <w:b/>
          <w:color w:val="0033CC"/>
          <w:sz w:val="24"/>
        </w:rPr>
        <w:t>직무상 의무 이행 여부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후속 처분(준공 관련 절차 등)의 적법성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</w:t>
      </w:r>
      <w:r>
        <w:rPr>
          <w:rFonts w:ascii="나눔명조" w:hAnsi="나눔명조" w:eastAsia="나눔명조" w:hint="eastAsia"/>
          <w:b/>
          <w:color w:val="0033CC"/>
          <w:sz w:val="24"/>
        </w:rPr>
        <w:t>통합적으로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검토해야 할 </w:t>
      </w:r>
      <w:r>
        <w:rPr>
          <w:rFonts w:ascii="나눔명조" w:hAnsi="나눔명조" w:eastAsia="나눔명조" w:hint="eastAsia"/>
          <w:b/>
          <w:color w:val="0033CC"/>
          <w:sz w:val="24"/>
        </w:rPr>
        <w:t>법리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전개할 예정입니다.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3.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행정의 선행 표시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피청구인 소속 부서는 통행을 제한하지 않거나(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), 목계단 통행에 지장이 없도록 조치하겠다는 취지의 문서를 발행하였고(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제6-1호증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진출입로 점용 관련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제6-2호증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), 상급기관인 인천광역시장의 실시계획 인가 고시에는 민원 발생 시 시행자가 즉시 책임지고 조치하라는 취지의 부관이 붙어 있습니다(갑 제4-1호증 및 갑 제4-2호증). 건축 및 녹지 부서 회신에 적힌 지번과 실제 목계단 및 통행이 이어지는 필지 관계는 </w:t>
      </w:r>
      <w:r>
        <w:rPr>
          <w:rFonts w:ascii="나눔명조" w:hAnsi="나눔명조" w:eastAsia="나눔명조" w:hint="eastAsia"/>
          <w:b/>
          <w:color w:val="0033CC"/>
          <w:sz w:val="24"/>
        </w:rPr>
        <w:t>아래 나목 2) 항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에서 특정합니다.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4. </w:t>
      </w:r>
      <w:r>
        <w:rPr>
          <w:rFonts w:ascii="나눔명조" w:hAnsi="나눔명조" w:eastAsia="나눔명조" w:hint="eastAsia"/>
          <w:b/>
          <w:color w:val="0033CC"/>
          <w:sz w:val="24"/>
        </w:rPr>
        <w:t>현재의 갈등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청구인은 위와 달리 실제 공사 결과 통행이 차단 및 제한되고, </w:t>
      </w:r>
      <w:r>
        <w:rPr>
          <w:rFonts w:ascii="나눔명조" w:hAnsi="나눔명조" w:eastAsia="나눔명조" w:hint="eastAsia"/>
          <w:b/>
          <w:color w:val="0033CC"/>
          <w:sz w:val="24"/>
        </w:rPr>
        <w:t>역사적이고 사실상의 통행로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통상 </w:t>
      </w:r>
      <w:r>
        <w:rPr>
          <w:rFonts w:ascii="나눔명조" w:hAnsi="나눔명조" w:eastAsia="나눔명조" w:hint="eastAsia"/>
          <w:b/>
          <w:color w:val="0033CC"/>
          <w:sz w:val="24"/>
        </w:rPr>
        <w:t>관습법상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통용되는 것에 비추어 그 </w:t>
      </w:r>
      <w:r>
        <w:rPr>
          <w:rFonts w:ascii="나눔명조" w:hAnsi="나눔명조" w:eastAsia="나눔명조" w:hint="eastAsia"/>
          <w:b/>
          <w:color w:val="0033CC"/>
          <w:sz w:val="24"/>
        </w:rPr>
        <w:t>멸실 및 변경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위법 및 부당하다고 주장합니다(갑 제7-1호증, 갑 제7-2호증, 갑 제8-1호증, 갑 제8-2호증, 갑 제10호증(주민설명회) 등).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5. </w:t>
      </w:r>
      <w:r>
        <w:rPr>
          <w:rFonts w:ascii="나눔명조" w:hAnsi="나눔명조" w:eastAsia="나눔명조" w:hint="eastAsia"/>
          <w:b/>
          <w:color w:val="0033CC"/>
          <w:sz w:val="24"/>
        </w:rPr>
        <w:t>2026. 3. 13. 경위(외관형성)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피청구인은 농원근린공원 준공기념식을 열고 준공일을 표시한 기념석을 설치하였습니다(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제9-1호증 내지 갑 제9-7호증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). 청구인은 이를 단순 행사가 아니라 </w:t>
      </w:r>
      <w:r>
        <w:rPr>
          <w:rFonts w:ascii="나눔명조" w:hAnsi="나눔명조" w:eastAsia="나눔명조" w:hint="eastAsia"/>
          <w:b/>
          <w:color w:val="0033CC"/>
          <w:sz w:val="24"/>
        </w:rPr>
        <w:t>밖으로는 준공이 끝난 것처럼 보이게 한 행위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보아 다투고, 나아가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조건을 지키기 전에 진행되는 준공 조서 심사 및 고시 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 적법성도 문제 삼습니다.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6. </w:t>
      </w:r>
      <w:r>
        <w:rPr>
          <w:rFonts w:ascii="나눔명조" w:hAnsi="나눔명조" w:eastAsia="나눔명조" w:hint="eastAsia"/>
          <w:b/>
          <w:color w:val="0033CC"/>
          <w:sz w:val="24"/>
        </w:rPr>
        <w:t>본 청구의 구조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청구인은 위 </w:t>
      </w:r>
      <w:r>
        <w:rPr>
          <w:rFonts w:ascii="나눔명조" w:hAnsi="나눔명조" w:eastAsia="나눔명조" w:hint="eastAsia"/>
          <w:b/>
          <w:color w:val="0033CC"/>
          <w:sz w:val="24"/>
        </w:rPr>
        <w:t>외관형성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이에 후속하는 준공 절차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관한 법적 다툼과, </w:t>
      </w:r>
      <w:r>
        <w:rPr>
          <w:rFonts w:ascii="나눔명조" w:hAnsi="나눔명조" w:eastAsia="나눔명조" w:hint="eastAsia"/>
          <w:b/>
          <w:color w:val="0033CC"/>
          <w:sz w:val="24"/>
        </w:rPr>
        <w:t>통행 보장 및 인가 조건 이행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구하는 취지를 </w:t>
      </w:r>
      <w:r>
        <w:rPr>
          <w:rFonts w:ascii="나눔명조" w:hAnsi="나눔명조" w:eastAsia="나눔명조" w:hint="eastAsia"/>
          <w:b/>
          <w:color w:val="0033CC"/>
          <w:sz w:val="24"/>
        </w:rPr>
        <w:t>본 청구서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함께 담았습니다.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집행정지 신청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별도 서면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제출하되, 그 신청에서는 준공이 확정되기 전에 구제가 막힐 수 있다는 </w:t>
      </w:r>
      <w:r>
        <w:rPr>
          <w:rFonts w:ascii="나눔명조" w:hAnsi="나눔명조" w:eastAsia="나눔명조" w:hint="eastAsia"/>
          <w:b/>
          <w:color w:val="0033CC"/>
          <w:sz w:val="24"/>
        </w:rPr>
        <w:t>긴급성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추가로 밝힙니다.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7. </w:t>
      </w:r>
      <w:r>
        <w:rPr>
          <w:rFonts w:ascii="나눔명조" w:hAnsi="나눔명조" w:eastAsia="나눔명조" w:hint="eastAsia"/>
          <w:b/>
          <w:color w:val="0033CC"/>
          <w:sz w:val="24"/>
        </w:rPr>
        <w:t>주민설명회와 계획 변경 및 실시계획 인가 사이의 간극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연수구가 농원근린공원과 관련하여 </w:t>
      </w:r>
      <w:r>
        <w:rPr>
          <w:rFonts w:ascii="나눔명조" w:hAnsi="나눔명조" w:eastAsia="나눔명조" w:hint="eastAsia"/>
          <w:b/>
          <w:color w:val="0033CC"/>
          <w:sz w:val="24"/>
        </w:rPr>
        <w:t>2019. 7. 24.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경 배포한 주민설명회 자료(당시 조감도, 계획도 및 기사 등)와 비교할 때, 이후 </w:t>
      </w:r>
      <w:r>
        <w:rPr>
          <w:rFonts w:ascii="나눔명조" w:hAnsi="나눔명조" w:eastAsia="나눔명조" w:hint="eastAsia"/>
          <w:b/>
          <w:color w:val="0033CC"/>
          <w:sz w:val="24"/>
        </w:rPr>
        <w:t>조성계획 변경(안)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단계의 도면 및 배치는 </w:t>
      </w:r>
      <w:r>
        <w:rPr>
          <w:rFonts w:ascii="나눔명조" w:hAnsi="나눔명조" w:eastAsia="나눔명조" w:hint="eastAsia"/>
          <w:b/>
          <w:color w:val="0033CC"/>
          <w:sz w:val="24"/>
        </w:rPr>
        <w:t>현행 실시계획과 상당히 달라진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부분이 있습니다. 그 과정에서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동일한 수준의 주민 설명 및 의견수렴이 반복되었다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보기 어렵고,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인가(인천광역시장)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고시(부관으로 민원 시 시행자의 즉시 조치 및 불편 최소화 취지)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이후에도 실제 집행은 </w:t>
      </w:r>
      <w:r>
        <w:rPr>
          <w:rFonts w:ascii="나눔명조" w:hAnsi="나눔명조" w:eastAsia="나눔명조" w:hint="eastAsia"/>
          <w:b/>
          <w:color w:val="0033CC"/>
          <w:sz w:val="24"/>
        </w:rPr>
        <w:t>통행 제한, 조경, 주차장 설치, 목계단 시공 불이행으로 인한 통행불가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등으로 앞서 본 행정 표시 및 인가 조건과 어긋난다는 점이 청구인의 주장입니다.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8. </w:t>
      </w:r>
      <w:r>
        <w:rPr>
          <w:rFonts w:ascii="나눔명조" w:hAnsi="나눔명조" w:eastAsia="나눔명조" w:hint="eastAsia"/>
          <w:b/>
          <w:color w:val="0033CC"/>
          <w:sz w:val="24"/>
        </w:rPr>
        <w:t>위원회 심리를 위한 자료 정리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본 청구의 입증은 제출·편철한 갑호증이 본체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이며,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「사실관계 시간축 정리표」를 별도 제출합니다. 증거번호는 편철에 맞추어 정정 및 추가할 수 있습니다. 동일 내용이 갑호증에 수록된 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중복 사본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제거·정리해도 무방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합니다. 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특정 자료가 반드시 필요하다고 판단되는 경우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에는 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제거 전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청구인 측에서 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의견을 개진**하기로 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9. </w:t>
      </w:r>
      <w:r>
        <w:rPr>
          <w:rFonts w:ascii="나눔명조" w:hAnsi="나눔명조" w:eastAsia="나눔명조" w:hint="eastAsia"/>
          <w:b/>
          <w:color w:val="0033CC"/>
          <w:sz w:val="24"/>
        </w:rPr>
        <w:t>행정 목적과의 관계(다른 법령에 관한 쟁점과의 연계)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준공 기념 행사의 시기 및 성격이 </w:t>
      </w:r>
      <w:r>
        <w:rPr>
          <w:rFonts w:ascii="나눔명조" w:hAnsi="나눔명조" w:eastAsia="나눔명조" w:hint="eastAsia"/>
          <w:b/>
          <w:color w:val="0033CC"/>
          <w:sz w:val="24"/>
        </w:rPr>
        <w:t>공법상 다른 제약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(예: 공직선거법상 선거운동 및 행사 제한 등)과 </w:t>
      </w:r>
      <w:r>
        <w:rPr>
          <w:rFonts w:ascii="나눔명조" w:hAnsi="나눔명조" w:eastAsia="나눔명조" w:hint="eastAsia"/>
          <w:b/>
          <w:color w:val="0033CC"/>
          <w:sz w:val="24"/>
        </w:rPr>
        <w:t>겹치거나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행정 목적과 </w:t>
      </w:r>
      <w:r>
        <w:rPr>
          <w:rFonts w:ascii="나눔명조" w:hAnsi="나눔명조" w:eastAsia="나눔명조" w:hint="eastAsia"/>
          <w:b/>
          <w:color w:val="0033CC"/>
          <w:sz w:val="24"/>
        </w:rPr>
        <w:t>직접 관계없는 동기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된 듯한 대외적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섞였다고 볼 만한 사정이 있으면, 행정이 해서는 안 되는 </w:t>
      </w:r>
      <w:r>
        <w:rPr>
          <w:rFonts w:ascii="나눔명조" w:hAnsi="나눔명조" w:eastAsia="나눔명조" w:hint="eastAsia"/>
          <w:b/>
          <w:color w:val="0033CC"/>
          <w:sz w:val="24"/>
        </w:rPr>
        <w:t>부당결부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금지와도 맞닿을 수 있습니다. 다만 </w:t>
      </w:r>
      <w:r>
        <w:rPr>
          <w:rFonts w:ascii="나눔명조" w:hAnsi="나눔명조" w:eastAsia="나눔명조" w:hint="eastAsia"/>
          <w:b/>
          <w:color w:val="0033CC"/>
          <w:sz w:val="24"/>
        </w:rPr>
        <w:t>선거범 위반 및 형사범 위반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성립 여부는 </w:t>
      </w:r>
      <w:r>
        <w:rPr>
          <w:rFonts w:ascii="나눔명조" w:hAnsi="나눔명조" w:eastAsia="나눔명조" w:hint="eastAsia"/>
          <w:b/>
          <w:color w:val="0033CC"/>
          <w:sz w:val="24"/>
        </w:rPr>
        <w:t>선거관할 및 형사사건 절차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에서 각각 별도로 다투어질 수 있고, 본 청구는 우선 </w:t>
      </w:r>
      <w:r>
        <w:rPr>
          <w:rFonts w:ascii="나눔명조" w:hAnsi="나눔명조" w:eastAsia="나눔명조" w:hint="eastAsia"/>
          <w:b/>
          <w:color w:val="0033CC"/>
          <w:sz w:val="24"/>
        </w:rPr>
        <w:t>심판 대상 여부, 신뢰 보호, 인가 조건 및 절차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초점을 둡니다.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가. 준공 행사 및 기념석과 심판 대상이 될 수 있는지(소의 이익)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—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1) 피청구인은 2026. 3. 13. 본 공사의 완결을 대외적으로 선포하는 준공기념식을 거행하고, 「농원근린공원 준공기념 2026. 3. 13. 연수구청장 이재호」와 같이 명시된 기념석(갑 제9-5호증 기념석 등과 부합)을 영구 설치하였습니다.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 판결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(사건명: 건축신고불허(또는반려)처분취소) </w:t>
      </w:r>
      <w:r>
        <w:rPr>
          <w:rFonts w:ascii="나눔명조" w:hAnsi="나눔명조" w:eastAsia="나눔명조" w:hint="eastAsia"/>
          <w:b/>
          <w:color w:val="0033CC"/>
          <w:sz w:val="24"/>
        </w:rPr>
        <w:t>【판시사항】 [1]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따르면, 행정청의 어떤 행위가 항고소송의 대상이 될 수 있는지는 추상적이거나 일반적으로 결정할 수 없고, 관련 법령의 내용과 취지, 행위의 주체, 내용, 형식 및 절차, 상대방 등이 입는 불이익과의 </w:t>
      </w:r>
      <w:r>
        <w:rPr>
          <w:rFonts w:ascii="나눔명조" w:hAnsi="나눔명조" w:eastAsia="나눔명조" w:hint="eastAsia"/>
          <w:b/>
          <w:color w:val="0033CC"/>
          <w:sz w:val="24"/>
        </w:rPr>
        <w:t>실질적 견련성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법치행정의 원리와 행정청 및 이해관계인의 태도 등을 참작하여 </w:t>
      </w:r>
      <w:r>
        <w:rPr>
          <w:rFonts w:ascii="나눔명조" w:hAnsi="나눔명조" w:eastAsia="나눔명조" w:hint="eastAsia"/>
          <w:b/>
          <w:color w:val="0033CC"/>
          <w:sz w:val="24"/>
        </w:rPr>
        <w:t>개별적으로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판단하여야 합니다. 같은 판결 </w:t>
      </w:r>
      <w:r>
        <w:rPr>
          <w:rFonts w:ascii="나눔명조" w:hAnsi="나눔명조" w:eastAsia="나눔명조" w:hint="eastAsia"/>
          <w:b/>
          <w:color w:val="0033CC"/>
          <w:sz w:val="24"/>
        </w:rPr>
        <w:t>【판시사항】[2] 및 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건축신고 반려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항고소송의 대상이 될 수 있다고 보아, 신고 반려 단계에서 적법성을 다투어 법적 불안을 해소할 구제를 인정하였습니다. 본건은 행위 유형이 다르나, </w:t>
      </w:r>
      <w:r>
        <w:rPr>
          <w:rFonts w:ascii="나눔명조" w:hAnsi="나눔명조" w:eastAsia="나눔명조" w:hint="eastAsia"/>
          <w:b/>
          <w:color w:val="0033CC"/>
          <w:sz w:val="24"/>
        </w:rPr>
        <w:t>[1]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 일반 기준은 처분성 및 쟁송 수익성 논증에 활용됩니다.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2) 피청구인의 이러한 행위는 단순한 행사를 넘어, 국민에게 ‘공사가 끝나 준공되었다’는 </w:t>
      </w:r>
      <w:r>
        <w:rPr>
          <w:rFonts w:ascii="나눔명조" w:hAnsi="나눔명조" w:eastAsia="나눔명조" w:hint="eastAsia"/>
          <w:b/>
          <w:color w:val="0033CC"/>
          <w:sz w:val="24"/>
        </w:rPr>
        <w:t>강한 대외적이고 공적인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주었고, 이는 청구인의 통행이 막히는 결과와 직접 이어질 여지가 있습니다. 따라서 위 행위가 심판의 대상이 될 수 있는지(권리 구제가 필요한지)는 앞서 본 </w:t>
      </w:r>
      <w:r>
        <w:rPr>
          <w:rFonts w:ascii="나눔명조" w:hAnsi="나눔명조" w:eastAsia="나눔명조" w:hint="eastAsia"/>
          <w:b/>
          <w:color w:val="0033CC"/>
          <w:sz w:val="24"/>
        </w:rPr>
        <w:t>실질적 관련성과 구제 필요성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비추어 따져야 하며, 그 방향은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 판결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 취지와 맞닿습니다.</w:t>
      </w:r>
    </w:p>
    <w:p/>
    <w:p>
      <w:pPr>
        <w:spacing w:line="396" w:lineRule="auto" w:before="200" w:after="160"/>
        <w:ind w:left="567"/>
        <w:jc w:val="both"/>
      </w:pPr>
      <w:r>
        <w:rPr>
          <w:rFonts w:ascii="나눔명조" w:hAnsi="나눔명조" w:eastAsia="나눔명조" w:hint="eastAsia"/>
          <w:b/>
          <w:color w:val="000000"/>
          <w:sz w:val="20"/>
        </w:rPr>
        <w:t>(법리 정비)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 xml:space="preserve"> 국가법령정보센터가 공개한 </w:t>
      </w:r>
      <w:r>
        <w:rPr>
          <w:rFonts w:ascii="나눔명조" w:hAnsi="나눔명조" w:eastAsia="나눔명조" w:hint="eastAsia"/>
          <w:b/>
          <w:color w:val="000000"/>
          <w:sz w:val="20"/>
        </w:rPr>
        <w:t>97누8540</w:t>
      </w:r>
      <w:r>
        <w:rPr>
          <w:rFonts w:ascii="나눔명조" w:hAnsi="나눔명조" w:eastAsia="나눔명조" w:hint="eastAsia"/>
          <w:b w:val="0"/>
          <w:color w:val="000000"/>
          <w:sz w:val="18"/>
          <w:vertAlign w:val="superscript"/>
        </w:rPr>
        <w:t>²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 xml:space="preserve"> 판결의 판시는 개발제한구역 내 사업과 관련한 </w:t>
      </w:r>
      <w:r>
        <w:rPr>
          <w:rFonts w:ascii="나눔명조" w:hAnsi="나눔명조" w:eastAsia="나눔명조" w:hint="eastAsia"/>
          <w:b/>
          <w:color w:val="000000"/>
          <w:sz w:val="20"/>
        </w:rPr>
        <w:t>사전승인 등이 항고소송의 대상이 되는 행정처분인지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 xml:space="preserve">(내부행위 논점)에 관한 것으로, 준공 기념행사 및 기념석과 같은 사실관계에 </w:t>
      </w:r>
      <w:r>
        <w:rPr>
          <w:rFonts w:ascii="나눔명조" w:hAnsi="나눔명조" w:eastAsia="나눔명조" w:hint="eastAsia"/>
          <w:b/>
          <w:color w:val="000000"/>
          <w:sz w:val="20"/>
        </w:rPr>
        <w:t>그대로 대응시켜 인용하기는 어렵습니다.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 xml:space="preserve"> 본 청구서의 이 부분 논거는 </w:t>
      </w:r>
      <w:r>
        <w:rPr>
          <w:rFonts w:ascii="나눔명조" w:hAnsi="나눔명조" w:eastAsia="나눔명조" w:hint="eastAsia"/>
          <w:b/>
          <w:color w:val="000000"/>
          <w:sz w:val="20"/>
        </w:rPr>
        <w:t>2008두167</w:t>
      </w:r>
      <w:r>
        <w:rPr>
          <w:rFonts w:ascii="나눔명조" w:hAnsi="나눔명조" w:eastAsia="나눔명조" w:hint="eastAsia"/>
          <w:b w:val="0"/>
          <w:color w:val="000000"/>
          <w:sz w:val="18"/>
          <w:vertAlign w:val="superscript"/>
        </w:rPr>
        <w:t>¹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>을 중심으로 구성합니다.</w:t>
      </w:r>
    </w:p>
    <w:p/>
    <w:p>
      <w:pPr>
        <w:spacing w:line="396" w:lineRule="auto" w:before="160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3) 특히 만약 피청구인이 이를 "단순 행사"라고 주장한다면, 이는 실제 공사 미완료 상태에서 치적용 가짜 행사를 치른 것으로 </w:t>
      </w:r>
      <w:r>
        <w:rPr>
          <w:rFonts w:ascii="나눔명조" w:hAnsi="나눔명조" w:eastAsia="나눔명조" w:hint="eastAsia"/>
          <w:b/>
          <w:color w:val="0033CC"/>
          <w:sz w:val="24"/>
        </w:rPr>
        <w:t>공직선거법(제86조제2항제4호) 위반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자인하는 격이며, 행정청이 스스로 형성한 외관을 부정하는 </w:t>
      </w:r>
      <w:r>
        <w:rPr>
          <w:rFonts w:ascii="나눔명조" w:hAnsi="나눔명조" w:eastAsia="나눔명조" w:hint="eastAsia"/>
          <w:b/>
          <w:color w:val="0033CC"/>
          <w:sz w:val="24"/>
        </w:rPr>
        <w:t>자기모순(금반언의 원칙 위반)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해당합니다.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나. 행정기본법 제12조(신뢰 보호)와 약속 및 회신과의 정면 충돌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피청구인이 스스로 문서로 밝혀 둔 입장을 뒤집는 행위는 </w:t>
      </w:r>
      <w:r>
        <w:rPr>
          <w:rFonts w:ascii="나눔명조" w:hAnsi="나눔명조" w:eastAsia="나눔명조" w:hint="eastAsia"/>
          <w:b/>
          <w:color w:val="0033CC"/>
          <w:sz w:val="24"/>
        </w:rPr>
        <w:t>행정기본법 제12조(신뢰 보호)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어긋난다고 보아야 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법제처 「행정기본법」 질의응답 사례집(발간등록 11-1170000-000731-14) </w:t>
      </w:r>
      <w:r>
        <w:rPr>
          <w:rFonts w:ascii="나눔명조" w:hAnsi="나눔명조" w:eastAsia="나눔명조" w:hint="eastAsia"/>
          <w:b/>
          <w:color w:val="0033CC"/>
          <w:sz w:val="24"/>
        </w:rPr>
        <w:t>Q10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은, 신뢰보호, 비례 및 평등 등 행정의 법 원칙이 「행정기본법」 제8조 내지 제13조에 </w:t>
      </w:r>
      <w:r>
        <w:rPr>
          <w:rFonts w:ascii="나눔명조" w:hAnsi="나눔명조" w:eastAsia="나눔명조" w:hint="eastAsia"/>
          <w:b/>
          <w:color w:val="0033CC"/>
          <w:sz w:val="24"/>
        </w:rPr>
        <w:t>명문화됨에 따라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행정청이 처분을 할 때 그 처분이 위 법 원칙에 </w:t>
      </w:r>
      <w:r>
        <w:rPr>
          <w:rFonts w:ascii="나눔명조" w:hAnsi="나눔명조" w:eastAsia="나눔명조" w:hint="eastAsia"/>
          <w:b/>
          <w:color w:val="0033CC"/>
          <w:sz w:val="24"/>
        </w:rPr>
        <w:t>부합하는지를 직접 검토 및 고려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해야 하며, 행정쟁송에서는 처분 당시 위 법 원칙에 맞게 충분히 검토한 뒤 처분했는지도 </w:t>
      </w:r>
      <w:r>
        <w:rPr>
          <w:rFonts w:ascii="나눔명조" w:hAnsi="나눔명조" w:eastAsia="나눔명조" w:hint="eastAsia"/>
          <w:b/>
          <w:color w:val="0033CC"/>
          <w:sz w:val="24"/>
        </w:rPr>
        <w:t>살펴볼 것으로 예상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된다고 설명합니다(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참조). 피청구인의 준공 관련 일련의 작용은 위 신뢰보호, 비례 등 원칙에 대한 </w:t>
      </w:r>
      <w:r>
        <w:rPr>
          <w:rFonts w:ascii="나눔명조" w:hAnsi="나눔명조" w:eastAsia="나눔명조" w:hint="eastAsia"/>
          <w:b/>
          <w:color w:val="0033CC"/>
          <w:sz w:val="24"/>
        </w:rPr>
        <w:t>사전 검토 및 이익형량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있었다고 보기 어렵습니다. 또한 「행정절차법」 제4조 제1항의 </w:t>
      </w:r>
      <w:r>
        <w:rPr>
          <w:rFonts w:ascii="나눔명조" w:hAnsi="나눔명조" w:eastAsia="나눔명조" w:hint="eastAsia"/>
          <w:b/>
          <w:color w:val="0033CC"/>
          <w:sz w:val="24"/>
        </w:rPr>
        <w:t>신의성실의 원칙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비추어, 동일 또는 유사 민원에 대한 회신 및 처리가 </w:t>
      </w:r>
      <w:r>
        <w:rPr>
          <w:rFonts w:ascii="나눔명조" w:hAnsi="나눔명조" w:eastAsia="나눔명조" w:hint="eastAsia"/>
          <w:b/>
          <w:color w:val="0033CC"/>
          <w:sz w:val="24"/>
        </w:rPr>
        <w:t>상호 모순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되거나 통상 기대되는 심사 및 설명을 현저히 결한 경우에는, 위 신뢰보호 및 자기모순 금지 논증을 </w:t>
      </w:r>
      <w:r>
        <w:rPr>
          <w:rFonts w:ascii="나눔명조" w:hAnsi="나눔명조" w:eastAsia="나눔명조" w:hint="eastAsia"/>
          <w:b/>
          <w:color w:val="0033CC"/>
          <w:sz w:val="24"/>
        </w:rPr>
        <w:t>보강하는 사정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될 수 있습니다.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1) </w:t>
      </w:r>
      <w:r>
        <w:rPr>
          <w:rFonts w:ascii="나눔명조" w:hAnsi="나눔명조" w:eastAsia="나눔명조" w:hint="eastAsia"/>
          <w:b/>
          <w:color w:val="0033CC"/>
          <w:sz w:val="24"/>
        </w:rPr>
        <w:t>행정기본법상 신뢰보호의 의무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행정기본법 제12조 제1항은 "행정청은 </w:t>
      </w:r>
      <w:r>
        <w:rPr>
          <w:rFonts w:ascii="나눔명조" w:hAnsi="나눔명조" w:eastAsia="나눔명조" w:hint="eastAsia"/>
          <w:b/>
          <w:color w:val="0033CC"/>
          <w:sz w:val="24"/>
        </w:rPr>
        <w:t>공익 또는 제3자의 이익을 현저히 해칠 우려가 있는 경우를 제외하고는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행정에 대한 국민의 정당하고 합리적인 신뢰를 보호하여야 한다"고 명시하고 있습니다. 청구인은 피청구인의 공식 문서를 신뢰하여 공사 진행에 협조하였는바, 이를 파기하는 것은 법치행정의 근간을 흔드는 행위입니다. 피청구인이 위 단서(공익 및 제3자)를 들어 예외를 주장한다면 </w:t>
      </w:r>
      <w:r>
        <w:rPr>
          <w:rFonts w:ascii="나눔명조" w:hAnsi="나눔명조" w:eastAsia="나눔명조" w:hint="eastAsia"/>
          <w:b/>
          <w:color w:val="0033CC"/>
          <w:sz w:val="24"/>
        </w:rPr>
        <w:t>구체적 사실과 법익 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기한 입증이 필요합니다.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2)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실질주의에 따른 공적 견해표명 인정 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96누18380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/>
          <w:color w:val="0033CC"/>
          <w:sz w:val="24"/>
        </w:rPr>
        <w:t>, 98두4061)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피청구인은 담당자의 권한 부재 등을 주장할 수 있으나, 판례는 </w:t>
      </w:r>
      <w:r>
        <w:rPr>
          <w:rFonts w:ascii="나눔명조" w:hAnsi="나눔명조" w:eastAsia="나눔명조" w:hint="eastAsia"/>
          <w:b/>
          <w:color w:val="0033CC"/>
          <w:sz w:val="24"/>
        </w:rPr>
        <w:t>"반드시 형식적인 권한 분장에 구애될 것이 아니라 담당자의 지위, 임무, 언동의 경위 등 실질에 의하여 판단해야 한다"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고 판시합니다(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96누18380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【판결요지】). </w:t>
      </w:r>
      <w:r>
        <w:rPr>
          <w:rFonts w:ascii="나눔명조" w:hAnsi="나눔명조" w:eastAsia="나눔명조" w:hint="eastAsia"/>
          <w:b/>
          <w:color w:val="0033CC"/>
          <w:sz w:val="24"/>
        </w:rPr>
        <w:t>대법원 98두4061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(폐기물처리업 허가 불허가처분취소) 판결은 구청이 </w:t>
      </w:r>
      <w:r>
        <w:rPr>
          <w:rFonts w:ascii="나눔명조" w:hAnsi="나눔명조" w:eastAsia="나눔명조" w:hint="eastAsia"/>
          <w:b/>
          <w:color w:val="0033CC"/>
          <w:sz w:val="24"/>
        </w:rPr>
        <w:t>사업계획에 대한 적정통보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한 뒤 신청인이 법정 허가요건을 갖추어 허가신청을 하였음에도 </w:t>
      </w:r>
      <w:r>
        <w:rPr>
          <w:rFonts w:ascii="나눔명조" w:hAnsi="나눔명조" w:eastAsia="나눔명조" w:hint="eastAsia"/>
          <w:b/>
          <w:color w:val="0033CC"/>
          <w:sz w:val="24"/>
        </w:rPr>
        <w:t>불허가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 사안에서, </w:t>
      </w:r>
      <w:r>
        <w:rPr>
          <w:rFonts w:ascii="나눔명조" w:hAnsi="나눔명조" w:eastAsia="나눔명조" w:hint="eastAsia"/>
          <w:b/>
          <w:color w:val="0033CC"/>
          <w:sz w:val="24"/>
        </w:rPr>
        <w:t>신뢰보호의 원칙 및 비례의 원칙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들어 불허가가 </w:t>
      </w:r>
      <w:r>
        <w:rPr>
          <w:rFonts w:ascii="나눔명조" w:hAnsi="나눔명조" w:eastAsia="나눔명조" w:hint="eastAsia"/>
          <w:b/>
          <w:color w:val="0033CC"/>
          <w:sz w:val="24"/>
        </w:rPr>
        <w:t>재량권 남용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위법하다고 본 원심 판단을 </w:t>
      </w:r>
      <w:r>
        <w:rPr>
          <w:rFonts w:ascii="나눔명조" w:hAnsi="나눔명조" w:eastAsia="나눔명조" w:hint="eastAsia"/>
          <w:b/>
          <w:color w:val="0033CC"/>
          <w:sz w:val="24"/>
        </w:rPr>
        <w:t>대법원이 수긍하고 피고(구청장)의 상고를 기각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 사례로, 공문 및 회신 등에 나타난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행정의 일관된 견해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기대한 상대방 보호 논증을 </w:t>
      </w:r>
      <w:r>
        <w:rPr>
          <w:rFonts w:ascii="나눔명조" w:hAnsi="나눔명조" w:eastAsia="나눔명조" w:hint="eastAsia"/>
          <w:b/>
          <w:color w:val="0033CC"/>
          <w:sz w:val="24"/>
        </w:rPr>
        <w:t>보강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합니다. 본건은 폐기물업이 아니나, </w:t>
      </w:r>
      <w:r>
        <w:rPr>
          <w:rFonts w:ascii="나눔명조" w:hAnsi="나눔명조" w:eastAsia="나눔명조" w:hint="eastAsia"/>
          <w:b/>
          <w:color w:val="0033CC"/>
          <w:sz w:val="24"/>
        </w:rPr>
        <w:t>담당 부서의 확약 및 회신과 이후 집행의 정면 충돌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이라는 점에서 </w:t>
      </w:r>
      <w:r>
        <w:rPr>
          <w:rFonts w:ascii="나눔명조" w:hAnsi="나눔명조" w:eastAsia="나눔명조" w:hint="eastAsia"/>
          <w:b/>
          <w:color w:val="0033CC"/>
          <w:sz w:val="24"/>
        </w:rPr>
        <w:t>유추 및 참고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건축과의 확약 (갑 제5-1호증)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950-1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번지를 특정하여 "기존 통행에 대해서는 별도로 통행을 제한할 계획이 없다"고 명시합니다.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공원녹지과의 확약 (갑 제6-2호증)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공문서 표지 및 기재는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956-3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번지 </w:t>
      </w:r>
      <w:r>
        <w:rPr>
          <w:rFonts w:ascii="나눔명조" w:hAnsi="나눔명조" w:eastAsia="나눔명조" w:hint="eastAsia"/>
          <w:b/>
          <w:color w:val="0033CC"/>
          <w:sz w:val="24"/>
        </w:rPr>
        <w:t>한 필지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만을 기술한 채 "목계단 통행에 지장이 없도록 조치하겠다"고 명문화하였습니다.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청구인이 특정 및 주지하는 사실관계(목계단 및 통행 연결)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실제 </w:t>
      </w:r>
      <w:r>
        <w:rPr>
          <w:rFonts w:ascii="나눔명조" w:hAnsi="나눔명조" w:eastAsia="나눔명조" w:hint="eastAsia"/>
          <w:b/>
          <w:color w:val="0033CC"/>
          <w:sz w:val="24"/>
        </w:rPr>
        <w:t>목계단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그에 따른 통행은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956-3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(도로)에서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950-2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(잡종지 및 근린공원)에 </w:t>
      </w:r>
      <w:r>
        <w:rPr>
          <w:rFonts w:ascii="나눔명조" w:hAnsi="나눔명조" w:eastAsia="나눔명조" w:hint="eastAsia"/>
          <w:b/>
          <w:color w:val="0033CC"/>
          <w:sz w:val="24"/>
        </w:rPr>
        <w:t>걸쳐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198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(대지)로 이어지는 형태였음을,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제5-1호증 및 갑 제6-2호증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현장 사진·갑 제9호증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(준공식 등)·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제10호증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(주민설명회) 등에 따라 </w:t>
      </w:r>
      <w:r>
        <w:rPr>
          <w:rFonts w:ascii="나눔명조" w:hAnsi="나눔명조" w:eastAsia="나눔명조" w:hint="eastAsia"/>
          <w:b/>
          <w:color w:val="0033CC"/>
          <w:sz w:val="24"/>
        </w:rPr>
        <w:t>특정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합니다. 부서별 회신이 </w:t>
      </w:r>
      <w:r>
        <w:rPr>
          <w:rFonts w:ascii="나눔명조" w:hAnsi="나눔명조" w:eastAsia="나눔명조" w:hint="eastAsia"/>
          <w:b/>
          <w:color w:val="0033CC"/>
          <w:sz w:val="24"/>
        </w:rPr>
        <w:t>지번을 달리 한정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하여 적은 점과, 실제 </w:t>
      </w:r>
      <w:r>
        <w:rPr>
          <w:rFonts w:ascii="나눔명조" w:hAnsi="나눔명조" w:eastAsia="나눔명조" w:hint="eastAsia"/>
          <w:b/>
          <w:color w:val="0033CC"/>
          <w:sz w:val="24"/>
        </w:rPr>
        <w:t>통행이 연결된 필지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위원회 심리에서 대조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되어야 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3) </w:t>
      </w:r>
      <w:r>
        <w:rPr>
          <w:rFonts w:ascii="나눔명조" w:hAnsi="나눔명조" w:eastAsia="나눔명조" w:hint="eastAsia"/>
          <w:b/>
          <w:color w:val="0033CC"/>
          <w:sz w:val="24"/>
        </w:rPr>
        <w:t>‘보행’과 ‘통행’의 쓰임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 여기서 말하는 통행은 사람이 걸어 다니는 것만이 아니라, 그동안 주민들이 써 온 차량, 수레 및 자전거 등을 포함한 왕래를 뜻합니다. 피청구인은 생활에 필요한 통행을 ‘사람이 걷는 것’만으로 좁혀 말하며, 앞서 밝힌 회신 및 약속의 범위를 실제로는 줄여 해석하는 듯한 태도를 보였다고 청구인은 말합니다.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4) </w:t>
      </w:r>
      <w:r>
        <w:rPr>
          <w:rFonts w:ascii="나눔명조" w:hAnsi="나눔명조" w:eastAsia="나눔명조" w:hint="eastAsia"/>
          <w:b/>
          <w:color w:val="0033CC"/>
          <w:sz w:val="24"/>
        </w:rPr>
        <w:t>보호가치 있는 신뢰와 이익형량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청구인은 위 확약을 신뢰하여 아무런 귀책사유 없이 수년간 인내하며 공사에 협조(신뢰에 기한 처리)해 왔습니다. 반면, 통행로를 차단하여 얻는 피청구인의 조경상의 편익은 청구인이 입게 될 '영구적 맹지화'라는 사익 침해에 비해 현저히 작으므로,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이익형량의 원칙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에도 반합니다.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제10호증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(주민설명회 관련 사진·자료)과 함께,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제7-1호증·갑 제7-2호증 및 갑 제8-1호증·갑 제8-2호증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(항공·위법 선행행정 주제 동영상 등)은 현장 및 경과를 입체적으로 보여 주어 위 신뢰 파기 및 통행 침해의 실재를 뒷받침합니다.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다. 실시계획 인가 고시에 붙은 조건(부관)과 준공 절차의 맞음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—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등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상급기관인 인천광역시장은 실시계획 인가 고시 </w:t>
      </w:r>
      <w:r>
        <w:rPr>
          <w:rFonts w:ascii="나눔명조" w:hAnsi="나눔명조" w:eastAsia="나눔명조" w:hint="eastAsia"/>
          <w:b/>
          <w:color w:val="0033CC"/>
          <w:sz w:val="24"/>
        </w:rPr>
        <w:t>(당초)(갑 제4-1호증)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(변경)(갑 제4-2호증)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"민원 발생 시 시행자가 즉시 책임지고 조치하라"는 부관이 명시되어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2006. 8. 25. 선고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(사건명: 주택건설사업계획승인신청반려처분취소) 판결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 [2]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따르면, 허가 등의 행정처분은 원칙적으로 </w:t>
      </w:r>
      <w:r>
        <w:rPr>
          <w:rFonts w:ascii="나눔명조" w:hAnsi="나눔명조" w:eastAsia="나눔명조" w:hint="eastAsia"/>
          <w:b/>
          <w:color w:val="0033CC"/>
          <w:sz w:val="24"/>
        </w:rPr>
        <w:t>처분 시의 법령과 허가기준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따라 처리되어야 하고 </w:t>
      </w:r>
      <w:r>
        <w:rPr>
          <w:rFonts w:ascii="나눔명조" w:hAnsi="나눔명조" w:eastAsia="나눔명조" w:hint="eastAsia"/>
          <w:b/>
          <w:color w:val="0033CC"/>
          <w:sz w:val="24"/>
        </w:rPr>
        <w:t>신청 당시의 기준만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적용되는 것은 아니며, 비록 </w:t>
      </w:r>
      <w:r>
        <w:rPr>
          <w:rFonts w:ascii="나눔명조" w:hAnsi="나눔명조" w:eastAsia="나눔명조" w:hint="eastAsia"/>
          <w:b/>
          <w:color w:val="0033CC"/>
          <w:sz w:val="24"/>
        </w:rPr>
        <w:t>신청 후 허가기준이 변경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되었다 하더라도 </w:t>
      </w:r>
      <w:r>
        <w:rPr>
          <w:rFonts w:ascii="나눔명조" w:hAnsi="나눔명조" w:eastAsia="나눔명조" w:hint="eastAsia"/>
          <w:b/>
          <w:color w:val="0033CC"/>
          <w:sz w:val="24"/>
        </w:rPr>
        <w:t>허가관청이 신청을 수리한 뒤 정당한 이유 없이 처리를 지연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하여 그 사이 기준이 바뀐 것이 </w:t>
      </w:r>
      <w:r>
        <w:rPr>
          <w:rFonts w:ascii="나눔명조" w:hAnsi="나눔명조" w:eastAsia="나눔명조" w:hint="eastAsia"/>
          <w:b/>
          <w:color w:val="0033CC"/>
          <w:sz w:val="24"/>
        </w:rPr>
        <w:t>아닌 이상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변경된 허가기준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따라 처분하여야 합니다. 본건 실시계획 인가 </w:t>
      </w:r>
      <w:r>
        <w:rPr>
          <w:rFonts w:ascii="나눔명조" w:hAnsi="나눔명조" w:eastAsia="나눔명조" w:hint="eastAsia"/>
          <w:b/>
          <w:color w:val="0033CC"/>
          <w:sz w:val="24"/>
        </w:rPr>
        <w:t>부관(민원 즉시 조치)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상급기관이 설정한 </w:t>
      </w:r>
      <w:r>
        <w:rPr>
          <w:rFonts w:ascii="나눔명조" w:hAnsi="나눔명조" w:eastAsia="나눔명조" w:hint="eastAsia"/>
          <w:b/>
          <w:color w:val="0033CC"/>
          <w:sz w:val="24"/>
        </w:rPr>
        <w:t>공법상 조건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으로, </w:t>
      </w:r>
      <w:r>
        <w:rPr>
          <w:rFonts w:ascii="나눔명조" w:hAnsi="나눔명조" w:eastAsia="나눔명조" w:hint="eastAsia"/>
          <w:b/>
          <w:color w:val="0033CC"/>
          <w:sz w:val="24"/>
        </w:rPr>
        <w:t>그 이행 및 확인 없이 후행 준공 절차만 형식적으로 완결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하려는 태도는, 위 법리가 전제하는 </w:t>
      </w:r>
      <w:r>
        <w:rPr>
          <w:rFonts w:ascii="나눔명조" w:hAnsi="나눔명조" w:eastAsia="나눔명조" w:hint="eastAsia"/>
          <w:b/>
          <w:color w:val="0033CC"/>
          <w:sz w:val="24"/>
        </w:rPr>
        <w:t>신속하고 정당한 행정 처리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조건과 후속 처분의 정합성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비추어 </w:t>
      </w:r>
      <w:r>
        <w:rPr>
          <w:rFonts w:ascii="나눔명조" w:hAnsi="나눔명조" w:eastAsia="나눔명조" w:hint="eastAsia"/>
          <w:b/>
          <w:color w:val="0033CC"/>
          <w:sz w:val="24"/>
        </w:rPr>
        <w:t>재량권 일탈, 남용 또는 절차상 위법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구성할 여지가 있다고 주장할 수 있습니다.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보강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주택건설사업계획 승인에 관한 </w:t>
      </w:r>
      <w:r>
        <w:rPr>
          <w:rFonts w:ascii="나눔명조" w:hAnsi="나눔명조" w:eastAsia="나눔명조" w:hint="eastAsia"/>
          <w:b/>
          <w:color w:val="0033CC"/>
          <w:sz w:val="24"/>
        </w:rPr>
        <w:t>재량행위 및 공익상 조건 위반과 반려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법리는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96누12917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함께 검토할 수 있는데, 위 판례들은 </w:t>
      </w:r>
      <w:r>
        <w:rPr>
          <w:rFonts w:ascii="나눔명조" w:hAnsi="나눔명조" w:eastAsia="나눔명조" w:hint="eastAsia"/>
          <w:b/>
          <w:color w:val="0033CC"/>
          <w:sz w:val="24"/>
        </w:rPr>
        <w:t>반려가 재량 남용이 없으면 적법할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취지도 담고 있어 </w:t>
      </w:r>
      <w:r>
        <w:rPr>
          <w:rFonts w:ascii="나눔명조" w:hAnsi="나눔명조" w:eastAsia="나눔명조" w:hint="eastAsia"/>
          <w:b/>
          <w:color w:val="0033CC"/>
          <w:sz w:val="24"/>
        </w:rPr>
        <w:t>「반려만 적법」으로 단정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할 수는 없으나, </w:t>
      </w:r>
      <w:r>
        <w:rPr>
          <w:rFonts w:ascii="나눔명조" w:hAnsi="나눔명조" w:eastAsia="나눔명조" w:hint="eastAsia"/>
          <w:b/>
          <w:color w:val="0033CC"/>
          <w:sz w:val="24"/>
        </w:rPr>
        <w:t>조건 미이행 상태에서 오히려 준공만 진행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하는 것은 그 </w:t>
      </w:r>
      <w:r>
        <w:rPr>
          <w:rFonts w:ascii="나눔명조" w:hAnsi="나눔명조" w:eastAsia="나눔명조" w:hint="eastAsia"/>
          <w:b/>
          <w:color w:val="0033CC"/>
          <w:sz w:val="24"/>
        </w:rPr>
        <w:t>역설적 유추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</w:t>
      </w:r>
      <w:r>
        <w:rPr>
          <w:rFonts w:ascii="나눔명조" w:hAnsi="나눔명조" w:eastAsia="나눔명조" w:hint="eastAsia"/>
          <w:b/>
          <w:color w:val="0033CC"/>
          <w:sz w:val="24"/>
        </w:rPr>
        <w:t>일관된 재량 행사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라 보기 어렵다는 방향으로 논증할 수 있습니다.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참고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1)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1992. 4. 10. 선고 </w:t>
      </w:r>
      <w:r>
        <w:rPr>
          <w:rFonts w:ascii="나눔명조" w:hAnsi="나눔명조" w:eastAsia="나눔명조" w:hint="eastAsia"/>
          <w:b/>
          <w:color w:val="0033CC"/>
          <w:sz w:val="24"/>
        </w:rPr>
        <w:t>91누5358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⁶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(준공신청서반려처분취소) 판결은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건축허가와 준공검사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관계에서, 특단의 사정이 없으면 </w:t>
      </w:r>
      <w:r>
        <w:rPr>
          <w:rFonts w:ascii="나눔명조" w:hAnsi="나눔명조" w:eastAsia="나눔명조" w:hint="eastAsia"/>
          <w:b/>
          <w:color w:val="0033CC"/>
          <w:sz w:val="24"/>
        </w:rPr>
        <w:t>허가 내용대로 완공된 경우 준공 거부가 어렵다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취지와 더불어, 허가에 </w:t>
      </w:r>
      <w:r>
        <w:rPr>
          <w:rFonts w:ascii="나눔명조" w:hAnsi="나눔명조" w:eastAsia="나눔명조" w:hint="eastAsia"/>
          <w:b/>
          <w:color w:val="0033CC"/>
          <w:sz w:val="24"/>
        </w:rPr>
        <w:t>법령 위반 하자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있으면 그 </w:t>
      </w:r>
      <w:r>
        <w:rPr>
          <w:rFonts w:ascii="나눔명조" w:hAnsi="나눔명조" w:eastAsia="나눔명조" w:hint="eastAsia"/>
          <w:b/>
          <w:color w:val="0033CC"/>
          <w:sz w:val="24"/>
        </w:rPr>
        <w:t>정도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따라 허가취소 또는 준공 거부가 가능하고, </w:t>
      </w:r>
      <w:r>
        <w:rPr>
          <w:rFonts w:ascii="나눔명조" w:hAnsi="나눔명조" w:eastAsia="나눔명조" w:hint="eastAsia"/>
          <w:b/>
          <w:color w:val="0033CC"/>
          <w:sz w:val="24"/>
        </w:rPr>
        <w:t>허가 취소 및 준공 거부에는 이익형량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요구된다는 법리를 판시한 바, </w:t>
      </w:r>
      <w:r>
        <w:rPr>
          <w:rFonts w:ascii="나눔명조" w:hAnsi="나눔명조" w:eastAsia="나눔명조" w:hint="eastAsia"/>
          <w:b/>
          <w:color w:val="0033CC"/>
          <w:sz w:val="24"/>
        </w:rPr>
        <w:t>상위 인가 및 조건과 후단 준공 단계 처분의 정합성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논할 때 </w:t>
      </w:r>
      <w:r>
        <w:rPr>
          <w:rFonts w:ascii="나눔명조" w:hAnsi="나눔명조" w:eastAsia="나눔명조" w:hint="eastAsia"/>
          <w:b/>
          <w:color w:val="0033CC"/>
          <w:sz w:val="24"/>
        </w:rPr>
        <w:t>보조적으로 유추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할 수 있습니다. 위 판결의 </w:t>
      </w:r>
      <w:r>
        <w:rPr>
          <w:rFonts w:ascii="나눔명조" w:hAnsi="나눔명조" w:eastAsia="나눔명조" w:hint="eastAsia"/>
          <w:b/>
          <w:color w:val="0033CC"/>
          <w:sz w:val="24"/>
        </w:rPr>
        <w:t>구체적 결론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준공신청 반려의 위법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인정한 사안으로 청구인 주장과 </w:t>
      </w:r>
      <w:r>
        <w:rPr>
          <w:rFonts w:ascii="나눔명조" w:hAnsi="나눔명조" w:eastAsia="나눔명조" w:hint="eastAsia"/>
          <w:b/>
          <w:color w:val="0033CC"/>
          <w:sz w:val="24"/>
        </w:rPr>
        <w:t>결론 방향이 완전히 일치한다고 보기는 어렵고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법체계 역시 건축법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본건 </w:t>
      </w:r>
      <w:r>
        <w:rPr>
          <w:rFonts w:ascii="나눔명조" w:hAnsi="나눔명조" w:eastAsia="나눔명조" w:hint="eastAsia"/>
          <w:b/>
          <w:color w:val="0033CC"/>
          <w:sz w:val="24"/>
        </w:rPr>
        <w:t>도시공원 실시계획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동일하지 않음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밝힙니다.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2)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는 국토계획법 경과 및 주택건설사업계획 반려 사안으로, 본건 도시공원 실시계획과 사실관계 및 쟁점이 동일하지 않으나 위 본문의 취지와 같습니다.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(부관의 해석 및 행정기본법 Q18)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법제처 사례집 Q18에 따르면, 처분에 붙은 부관이 </w:t>
      </w:r>
      <w:r>
        <w:rPr>
          <w:rFonts w:ascii="나눔명조" w:hAnsi="나눔명조" w:eastAsia="나눔명조" w:hint="eastAsia"/>
          <w:b/>
          <w:color w:val="0033CC"/>
          <w:sz w:val="24"/>
        </w:rPr>
        <w:t>조건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인지 </w:t>
      </w:r>
      <w:r>
        <w:rPr>
          <w:rFonts w:ascii="나눔명조" w:hAnsi="나눔명조" w:eastAsia="나눔명조" w:hint="eastAsia"/>
          <w:b/>
          <w:color w:val="0033CC"/>
          <w:sz w:val="24"/>
        </w:rPr>
        <w:t>부담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인지는 표현된 용어가 아니라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행정청의 객관적 의사와 부관의 구체적 내용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따라 판단합니다. 구체적 사안에서 조건 및 부담이 불분명할 때에는 </w:t>
      </w:r>
      <w:r>
        <w:rPr>
          <w:rFonts w:ascii="나눔명조" w:hAnsi="나눔명조" w:eastAsia="나눔명조" w:hint="eastAsia"/>
          <w:b/>
          <w:color w:val="0033CC"/>
          <w:sz w:val="24"/>
        </w:rPr>
        <w:t>국민에게 유리한 부담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으로 보아야 한다는 견해가 소개되어 있음을 유의합니다(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참조).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(목적과 수단의 관계 및 재량)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통행 및 맹지 구제와 인가 조건 이행 등 </w:t>
      </w:r>
      <w:r>
        <w:rPr>
          <w:rFonts w:ascii="나눔명조" w:hAnsi="나눔명조" w:eastAsia="나눔명조" w:hint="eastAsia"/>
          <w:b/>
          <w:color w:val="0033CC"/>
          <w:sz w:val="24"/>
        </w:rPr>
        <w:t>선행되어야 할 공법상 과제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뒤로 한 채 대외적으로만 ‘준공 완료’ 외관을 조기 확정하려는 태도가 인정된다면, 행정작용에서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목적과 수단의 결부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재량권 일탈 및 남용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쪽 논의와도 맞닿을 수 있습니다. 구체적 사실주장 및 표현은 변론 및 보충서면에서 정리합니다.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라. 주민설명회(2019. 7. 24. 전후)와 조성계획 변경 및 실시계획 인가 사이의 절차적 간극, 집행의 불일치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1) 피청구인(연수구)은 농원근린공원 조성과 관련하여 </w:t>
      </w:r>
      <w:r>
        <w:rPr>
          <w:rFonts w:ascii="나눔명조" w:hAnsi="나눔명조" w:eastAsia="나눔명조" w:hint="eastAsia"/>
          <w:b/>
          <w:color w:val="0033CC"/>
          <w:sz w:val="24"/>
        </w:rPr>
        <w:t>2019. 7. 24.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경 주민설명회용으로 배포한 자료(당시 제시된 </w:t>
      </w:r>
      <w:r>
        <w:rPr>
          <w:rFonts w:ascii="나눔명조" w:hAnsi="나눔명조" w:eastAsia="나눔명조" w:hint="eastAsia"/>
          <w:b/>
          <w:color w:val="0033CC"/>
          <w:sz w:val="24"/>
        </w:rPr>
        <w:t>사진, 조감도 및 계획도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관련 </w:t>
      </w:r>
      <w:r>
        <w:rPr>
          <w:rFonts w:ascii="나눔명조" w:hAnsi="나눔명조" w:eastAsia="나눔명조" w:hint="eastAsia"/>
          <w:b/>
          <w:color w:val="0033CC"/>
          <w:sz w:val="24"/>
        </w:rPr>
        <w:t>보도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등)가 있습니다. 위 자료는 </w:t>
      </w:r>
      <w:r>
        <w:rPr>
          <w:rFonts w:ascii="나눔명조" w:hAnsi="나눔명조" w:eastAsia="나눔명조" w:hint="eastAsia"/>
          <w:b/>
          <w:color w:val="0033CC"/>
          <w:sz w:val="24"/>
        </w:rPr>
        <w:t>그 시점 주민에게 시각적으로 및 언어적으로 제시된 사업의 외관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확인하는 기초가 되며, 관련 내용은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제10호증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(주민설명회) 등으로 편철·제출할 예정입니다.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2) 그 후 </w:t>
      </w:r>
      <w:r>
        <w:rPr>
          <w:rFonts w:ascii="나눔명조" w:hAnsi="나눔명조" w:eastAsia="나눔명조" w:hint="eastAsia"/>
          <w:b/>
          <w:color w:val="0033CC"/>
          <w:sz w:val="24"/>
        </w:rPr>
        <w:t>조성계획 변경(안)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수립 및 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이르는 동안, 위 설명회 자료에 나타난 배치, 통행 및 시설 구성 등은 </w:t>
      </w:r>
      <w:r>
        <w:rPr>
          <w:rFonts w:ascii="나눔명조" w:hAnsi="나눔명조" w:eastAsia="나눔명조" w:hint="eastAsia"/>
          <w:b/>
          <w:color w:val="0033CC"/>
          <w:sz w:val="24"/>
        </w:rPr>
        <w:t>현행 실시계획 도면 및 실제 공사 결과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상당한 차이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있는 것으로 보입니다. 이에 비추어, </w:t>
      </w:r>
      <w:r>
        <w:rPr>
          <w:rFonts w:ascii="나눔명조" w:hAnsi="나눔명조" w:eastAsia="나눔명조" w:hint="eastAsia"/>
          <w:b/>
          <w:color w:val="0033CC"/>
          <w:sz w:val="24"/>
        </w:rPr>
        <w:t>조성계획 변경 이후 및 실시계획 인가 전후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</w:t>
      </w:r>
      <w:r>
        <w:rPr>
          <w:rFonts w:ascii="나눔명조" w:hAnsi="나눔명조" w:eastAsia="나눔명조" w:hint="eastAsia"/>
          <w:b/>
          <w:color w:val="0033CC"/>
          <w:sz w:val="24"/>
        </w:rPr>
        <w:t>동등한 수준의 주민 설명 및 의견수렴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이루어졌음을 뒷받침하는 자료는 청구인이 알기에 </w:t>
      </w:r>
      <w:r>
        <w:rPr>
          <w:rFonts w:ascii="나눔명조" w:hAnsi="나눔명조" w:eastAsia="나눔명조" w:hint="eastAsia"/>
          <w:b/>
          <w:color w:val="0033CC"/>
          <w:sz w:val="24"/>
        </w:rPr>
        <w:t>거의 없거나 매우 제한적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이라고 주장합니다. 이 점은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행정절차상 정보 제공 및 의견청취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나아가 </w:t>
      </w:r>
      <w:r>
        <w:rPr>
          <w:rFonts w:ascii="나눔명조" w:hAnsi="나눔명조" w:eastAsia="나눔명조" w:hint="eastAsia"/>
          <w:b/>
          <w:color w:val="0033CC"/>
          <w:sz w:val="24"/>
        </w:rPr>
        <w:t>신뢰보호 및 일관된 집행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과 연결되는 사실관계로, 본안에서 다투어질 필요가 있습니다.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2의2) 같은 시기 전후, </w:t>
      </w:r>
      <w:r>
        <w:rPr>
          <w:rFonts w:ascii="나눔명조" w:hAnsi="나눔명조" w:eastAsia="나눔명조" w:hint="eastAsia"/>
          <w:b/>
          <w:color w:val="0033CC"/>
          <w:sz w:val="24"/>
        </w:rPr>
        <w:t>제225회 인천광역시연수구의회(2019. 7.)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절차에서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198번지 등 주위토지통행권 및 도로지정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관련 </w:t>
      </w:r>
      <w:r>
        <w:rPr>
          <w:rFonts w:ascii="나눔명조" w:hAnsi="나눔명조" w:eastAsia="나눔명조" w:hint="eastAsia"/>
          <w:b/>
          <w:color w:val="0033CC"/>
          <w:sz w:val="24"/>
        </w:rPr>
        <w:t>청원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상정 및 심의되었고, </w:t>
      </w:r>
      <w:r>
        <w:rPr>
          <w:rFonts w:ascii="나눔명조" w:hAnsi="나눔명조" w:eastAsia="나눔명조" w:hint="eastAsia"/>
          <w:b/>
          <w:color w:val="0033CC"/>
          <w:sz w:val="24"/>
        </w:rPr>
        <w:t>자치도시위원회 회의록 및 본회의 회의록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청원 심사보고서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연수구의회 의장 의견서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(2019. 10. 25.자 사본은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제12-1호증 내지 갑 제12-4호증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편철)에 </w:t>
      </w:r>
      <w:r>
        <w:rPr>
          <w:rFonts w:ascii="나눔명조" w:hAnsi="나눔명조" w:eastAsia="나눔명조" w:hint="eastAsia"/>
          <w:b/>
          <w:color w:val="0033CC"/>
          <w:sz w:val="24"/>
        </w:rPr>
        <w:t>구청장(집행기관)에 대한 공식 검토 및 의견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표시되어 있습니다. 의견서에는 </w:t>
      </w:r>
      <w:r>
        <w:rPr>
          <w:rFonts w:ascii="나눔명조" w:hAnsi="나눔명조" w:eastAsia="나눔명조" w:hint="eastAsia"/>
          <w:b/>
          <w:color w:val="0033CC"/>
          <w:sz w:val="24"/>
        </w:rPr>
        <w:t>동춘동 950-3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등을 둘러싸 </w:t>
      </w:r>
      <w:r>
        <w:rPr>
          <w:rFonts w:ascii="나눔명조" w:hAnsi="나눔명조" w:eastAsia="나눔명조" w:hint="eastAsia"/>
          <w:b/>
          <w:color w:val="0033CC"/>
          <w:sz w:val="24"/>
        </w:rPr>
        <w:t>민법 제219조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따른 </w:t>
      </w:r>
      <w:r>
        <w:rPr>
          <w:rFonts w:ascii="나눔명조" w:hAnsi="나눔명조" w:eastAsia="나눔명조" w:hint="eastAsia"/>
          <w:b/>
          <w:color w:val="0033CC"/>
          <w:sz w:val="24"/>
        </w:rPr>
        <w:t>주위토지통행권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인정, 연수구청 관련 부서의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행정처리 착오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인한 </w:t>
      </w:r>
      <w:r>
        <w:rPr>
          <w:rFonts w:ascii="나눔명조" w:hAnsi="나눔명조" w:eastAsia="나눔명조" w:hint="eastAsia"/>
          <w:b/>
          <w:color w:val="0033CC"/>
          <w:sz w:val="24"/>
        </w:rPr>
        <w:t>사유재산권 침해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맹지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형성 및 </w:t>
      </w:r>
      <w:r>
        <w:rPr>
          <w:rFonts w:ascii="나눔명조" w:hAnsi="나눔명조" w:eastAsia="나눔명조" w:hint="eastAsia"/>
          <w:b/>
          <w:color w:val="0033CC"/>
          <w:sz w:val="24"/>
        </w:rPr>
        <w:t>도로 개설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필요 등의 취지가 기재되어 있어, 이후 </w:t>
      </w:r>
      <w:r>
        <w:rPr>
          <w:rFonts w:ascii="나눔명조" w:hAnsi="나눔명조" w:eastAsia="나눔명조" w:hint="eastAsia"/>
          <w:b/>
          <w:color w:val="0033CC"/>
          <w:sz w:val="24"/>
        </w:rPr>
        <w:t>실제 집행 및 회신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어떻게 대비되는지를 보여 주는 </w:t>
      </w:r>
      <w:r>
        <w:rPr>
          <w:rFonts w:ascii="나눔명조" w:hAnsi="나눔명조" w:eastAsia="나눔명조" w:hint="eastAsia"/>
          <w:b/>
          <w:color w:val="0033CC"/>
          <w:sz w:val="24"/>
        </w:rPr>
        <w:t>사실증거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로 제출합니다.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지방의회 문서가 구청장의 구체적 처분을 그대로 대체하거나 법적으로 구속한다고 보기는 어렵습니다.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다만 본건에서는 (ⅰ) </w:t>
      </w:r>
      <w:r>
        <w:rPr>
          <w:rFonts w:ascii="나눔명조" w:hAnsi="나눔명조" w:eastAsia="나눔명조" w:hint="eastAsia"/>
          <w:b/>
          <w:color w:val="0033CC"/>
          <w:sz w:val="24"/>
        </w:rPr>
        <w:t>입법부 차원에서 이 사안이 공식 절차로 다뤄졌음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(ⅱ) 그 </w:t>
      </w:r>
      <w:r>
        <w:rPr>
          <w:rFonts w:ascii="나눔명조" w:hAnsi="나눔명조" w:eastAsia="나눔명조" w:hint="eastAsia"/>
          <w:b/>
          <w:color w:val="0033CC"/>
          <w:sz w:val="24"/>
        </w:rPr>
        <w:t>검토 내용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(맹지, 통행 및 대안 등)이 </w:t>
      </w:r>
      <w:r>
        <w:rPr>
          <w:rFonts w:ascii="나눔명조" w:hAnsi="나눔명조" w:eastAsia="나눔명조" w:hint="eastAsia"/>
          <w:b/>
          <w:color w:val="0033CC"/>
          <w:sz w:val="24"/>
        </w:rPr>
        <w:t>이후 행정 집행 및 구청의 태도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어떻게 대비되는지를 보여 주는 </w:t>
      </w:r>
      <w:r>
        <w:rPr>
          <w:rFonts w:ascii="나눔명조" w:hAnsi="나눔명조" w:eastAsia="나눔명조" w:hint="eastAsia"/>
          <w:b/>
          <w:color w:val="0033CC"/>
          <w:sz w:val="24"/>
        </w:rPr>
        <w:t>사실증거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(ⅲ) </w:t>
      </w:r>
      <w:r>
        <w:rPr>
          <w:rFonts w:ascii="나눔명조" w:hAnsi="나눔명조" w:eastAsia="나눔명조" w:hint="eastAsia"/>
          <w:b/>
          <w:color w:val="0033CC"/>
          <w:sz w:val="24"/>
        </w:rPr>
        <w:t>재량권 행사, 신뢰보호 및 이익형량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논할 때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참고 자료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로 쓸 수 있습니다.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청구인은 위 자료를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제12-1호증 내지 갑 제12-4호증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(보충) 등으로 묶어 </w:t>
      </w:r>
      <w:r>
        <w:rPr>
          <w:rFonts w:ascii="나눔명조" w:hAnsi="나눔명조" w:eastAsia="나눔명조" w:hint="eastAsia"/>
          <w:b/>
          <w:color w:val="0033CC"/>
          <w:sz w:val="24"/>
        </w:rPr>
        <w:t>증명취지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붙여 제출합니다.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3) 한편 </w:t>
      </w:r>
      <w:r>
        <w:rPr>
          <w:rFonts w:ascii="나눔명조" w:hAnsi="나눔명조" w:eastAsia="나눔명조" w:hint="eastAsia"/>
          <w:b/>
          <w:color w:val="0033CC"/>
          <w:sz w:val="24"/>
        </w:rPr>
        <w:t>인천광역시 도시관리계획 결정 고시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(제2013-98호, 제2014-295호, 제2020-72호, 제2022-18호 등) </w:t>
      </w:r>
      <w:r>
        <w:rPr>
          <w:rFonts w:ascii="나눔명조" w:hAnsi="나눔명조" w:eastAsia="나눔명조" w:hint="eastAsia"/>
          <w:b/>
          <w:color w:val="0033CC"/>
          <w:sz w:val="24"/>
        </w:rPr>
        <w:t>본문과 그 고시에 붙은 총괄계획도 및 지형도면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(농원근린공원 지형도면)에, </w:t>
      </w:r>
      <w:r>
        <w:rPr>
          <w:rFonts w:ascii="나눔명조" w:hAnsi="나눔명조" w:eastAsia="나눔명조" w:hint="eastAsia"/>
          <w:b/>
          <w:color w:val="0033CC"/>
          <w:sz w:val="24"/>
        </w:rPr>
        <w:t>인천광역시장의 실시계획 인가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 고시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에는, 민원 발생 시 시행자가 </w:t>
      </w:r>
      <w:r>
        <w:rPr>
          <w:rFonts w:ascii="나눔명조" w:hAnsi="나눔명조" w:eastAsia="나눔명조" w:hint="eastAsia"/>
          <w:b/>
          <w:color w:val="0033CC"/>
          <w:sz w:val="24"/>
        </w:rPr>
        <w:t>즉시 책임지고 조치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할 것 등 </w:t>
      </w:r>
      <w:r>
        <w:rPr>
          <w:rFonts w:ascii="나눔명조" w:hAnsi="나눔명조" w:eastAsia="나눔명조" w:hint="eastAsia"/>
          <w:b/>
          <w:color w:val="0033CC"/>
          <w:sz w:val="24"/>
        </w:rPr>
        <w:t>부관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붙어 있음은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제4-1호증 및 갑 제4-2호증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같습니다. *(갑 제4-2호증의 실시계획 인가 고시와 갑 제11호증에 편철된 제2022-18호 관련 지형·고시 자료는 </w:t>
      </w:r>
      <w:r>
        <w:rPr>
          <w:rFonts w:ascii="나눔명조" w:hAnsi="나눔명조" w:eastAsia="나눔명조" w:hint="eastAsia"/>
          <w:b/>
          <w:color w:val="0033CC"/>
          <w:sz w:val="24"/>
        </w:rPr>
        <w:t>서로 다른 문서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이므로 대조 시 혼동하지 아니합니다.)* 청구인이 이해하는 바로는, 고시 본문 및 부관에는 </w:t>
      </w:r>
      <w:r>
        <w:rPr>
          <w:rFonts w:ascii="나눔명조" w:hAnsi="나눔명조" w:eastAsia="나눔명조" w:hint="eastAsia"/>
          <w:b/>
          <w:color w:val="0033CC"/>
          <w:sz w:val="24"/>
        </w:rPr>
        <w:t>주민 불편을 최소화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하라는 취지의 표현도 포함되어 있습니다.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4) 그러나 실제 집행 과정에서는 </w:t>
      </w:r>
      <w:r>
        <w:rPr>
          <w:rFonts w:ascii="나눔명조" w:hAnsi="나눔명조" w:eastAsia="나눔명조" w:hint="eastAsia"/>
          <w:b/>
          <w:color w:val="0033CC"/>
          <w:sz w:val="24"/>
        </w:rPr>
        <w:t>통행을 제한하지 않겠다는 취지의 행정 문서(갑 제5-1호증 및 갑 제6-2호증 등)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와 달리 </w:t>
      </w:r>
      <w:r>
        <w:rPr>
          <w:rFonts w:ascii="나눔명조" w:hAnsi="나눔명조" w:eastAsia="나눔명조" w:hint="eastAsia"/>
          <w:b/>
          <w:color w:val="0033CC"/>
          <w:sz w:val="24"/>
        </w:rPr>
        <w:t>통행이 제한 및 단절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되고, </w:t>
      </w:r>
      <w:r>
        <w:rPr>
          <w:rFonts w:ascii="나눔명조" w:hAnsi="나눔명조" w:eastAsia="나눔명조" w:hint="eastAsia"/>
          <w:b/>
          <w:color w:val="0033CC"/>
          <w:sz w:val="24"/>
        </w:rPr>
        <w:t>조경수 및 주차장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등이 설치되었으며, 민원 해결을 전제로 한 </w:t>
      </w:r>
      <w:r>
        <w:rPr>
          <w:rFonts w:ascii="나눔명조" w:hAnsi="나눔명조" w:eastAsia="나눔명조" w:hint="eastAsia"/>
          <w:b/>
          <w:color w:val="0033CC"/>
          <w:sz w:val="24"/>
        </w:rPr>
        <w:t>목계단 통행 조치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도 </w:t>
      </w:r>
      <w:r>
        <w:rPr>
          <w:rFonts w:ascii="나눔명조" w:hAnsi="나눔명조" w:eastAsia="나눔명조" w:hint="eastAsia"/>
          <w:b/>
          <w:color w:val="0033CC"/>
          <w:sz w:val="24"/>
        </w:rPr>
        <w:t>약속대로 시공되지 않았다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점이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제9호증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(준공식 현장 등)·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제10호증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(주민설명회) 및 현장 사진, 동영상 및 민원 회신 등에 따릅니다. 이는 고시 부관이 요구하는 </w:t>
      </w:r>
      <w:r>
        <w:rPr>
          <w:rFonts w:ascii="나눔명조" w:hAnsi="나눔명조" w:eastAsia="나눔명조" w:hint="eastAsia"/>
          <w:b/>
          <w:color w:val="0033CC"/>
          <w:sz w:val="24"/>
        </w:rPr>
        <w:t>민원 조치 및 불편 최소화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정면으로 충돌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하고, 그 과정에서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고소 및 고발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등이 이어진 경위와도 맞물립니다.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5) 행정심판위원은 다양한 사건을 병행 심리하므로, 위 사실관계를 </w:t>
      </w:r>
      <w:r>
        <w:rPr>
          <w:rFonts w:ascii="나눔명조" w:hAnsi="나눔명조" w:eastAsia="나눔명조" w:hint="eastAsia"/>
          <w:b/>
          <w:color w:val="0033CC"/>
          <w:sz w:val="24"/>
        </w:rPr>
        <w:t>「사실관계 시간축 정리표」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(일자, 행위, 근거문서 및 당시 도면 또는 현장과의 대응) 및 </w:t>
      </w:r>
      <w:r>
        <w:rPr>
          <w:rFonts w:ascii="나눔명조" w:hAnsi="나눔명조" w:eastAsia="나눔명조" w:hint="eastAsia"/>
          <w:b/>
          <w:color w:val="0033CC"/>
          <w:sz w:val="24"/>
        </w:rPr>
        <w:t>설명회 당시 자료 vs 확정 실시계획 도면 vs 최종 현장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</w:t>
      </w:r>
      <w:r>
        <w:rPr>
          <w:rFonts w:ascii="나눔명조" w:hAnsi="나눔명조" w:eastAsia="나눔명조" w:hint="eastAsia"/>
          <w:b/>
          <w:color w:val="0033CC"/>
          <w:sz w:val="24"/>
        </w:rPr>
        <w:t>대조 목록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등으로 </w:t>
      </w:r>
      <w:r>
        <w:rPr>
          <w:rFonts w:ascii="나눔명조" w:hAnsi="나눔명조" w:eastAsia="나눔명조" w:hint="eastAsia"/>
          <w:b/>
          <w:color w:val="0033CC"/>
          <w:sz w:val="24"/>
        </w:rPr>
        <w:t>정리하여 제출할 수 있으나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갑호증 자체의 대체가 아니라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심리·열람의 편의를 위한 </w:t>
      </w:r>
      <w:r>
        <w:rPr>
          <w:rFonts w:ascii="나눔명조" w:hAnsi="나눔명조" w:eastAsia="나눔명조" w:hint="eastAsia"/>
          <w:b/>
          <w:color w:val="0033CC"/>
          <w:sz w:val="24"/>
        </w:rPr>
        <w:t>선택적 보조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입니다. 청구인은 자료 이동 및 추가 확보에 따라 표 및 증거번호를 </w:t>
      </w:r>
      <w:r>
        <w:rPr>
          <w:rFonts w:ascii="나눔명조" w:hAnsi="나눔명조" w:eastAsia="나눔명조" w:hint="eastAsia"/>
          <w:b/>
          <w:color w:val="0033CC"/>
          <w:sz w:val="24"/>
        </w:rPr>
        <w:t>보강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할 수 있음을 밝혀 둡니다.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마. 통행로의 역사적 경위와 비례의 원칙(관습법상 도로, 건축법상 도로 및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93누20023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역사적이고 사실상의 통행로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장기간 불특정 다수의 통행에 공여된 사실이 인정되면 통상 </w:t>
      </w:r>
      <w:r>
        <w:rPr>
          <w:rFonts w:ascii="나눔명조" w:hAnsi="나눔명조" w:eastAsia="나눔명조" w:hint="eastAsia"/>
          <w:b/>
          <w:color w:val="0033CC"/>
          <w:sz w:val="24"/>
        </w:rPr>
        <w:t>관습법상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이해될 수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관습법상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사회적 관습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따라 </w:t>
      </w:r>
      <w:r>
        <w:rPr>
          <w:rFonts w:ascii="나눔명조" w:hAnsi="나눔명조" w:eastAsia="나눔명조" w:hint="eastAsia"/>
          <w:b/>
          <w:color w:val="0033CC"/>
          <w:sz w:val="24"/>
        </w:rPr>
        <w:t>불특정 다수의 통행에 공여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되고 </w:t>
      </w:r>
      <w:r>
        <w:rPr>
          <w:rFonts w:ascii="나눔명조" w:hAnsi="나눔명조" w:eastAsia="나눔명조" w:hint="eastAsia"/>
          <w:b/>
          <w:color w:val="0033CC"/>
          <w:sz w:val="24"/>
        </w:rPr>
        <w:t>공로로서의 성질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인정되는 경우, </w:t>
      </w:r>
      <w:r>
        <w:rPr>
          <w:rFonts w:ascii="나눔명조" w:hAnsi="나눔명조" w:eastAsia="나눔명조" w:hint="eastAsia"/>
          <w:b/>
          <w:color w:val="0033CC"/>
          <w:sz w:val="24"/>
        </w:rPr>
        <w:t>사실상의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로서 </w:t>
      </w:r>
      <w:r>
        <w:rPr>
          <w:rFonts w:ascii="나눔명조" w:hAnsi="나눔명조" w:eastAsia="나눔명조" w:hint="eastAsia"/>
          <w:b/>
          <w:color w:val="0033CC"/>
          <w:sz w:val="24"/>
        </w:rPr>
        <w:t>법적 보호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논의될 수 있는 측면이 있으며,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건축법상 「도로」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해당하는지 여부(아래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93누20023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등)와는 </w:t>
      </w:r>
      <w:r>
        <w:rPr>
          <w:rFonts w:ascii="나눔명조" w:hAnsi="나눔명조" w:eastAsia="나눔명조" w:hint="eastAsia"/>
          <w:b/>
          <w:color w:val="0033CC"/>
          <w:sz w:val="24"/>
        </w:rPr>
        <w:t>법적 구조가 같지 않을 수 있으나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동일 통행로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대하여 </w:t>
      </w:r>
      <w:r>
        <w:rPr>
          <w:rFonts w:ascii="나눔명조" w:hAnsi="나눔명조" w:eastAsia="나눔명조" w:hint="eastAsia"/>
          <w:b/>
          <w:color w:val="0033CC"/>
          <w:sz w:val="24"/>
        </w:rPr>
        <w:t>연혁·지적·관습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아울러 </w:t>
      </w:r>
      <w:r>
        <w:rPr>
          <w:rFonts w:ascii="나눔명조" w:hAnsi="나눔명조" w:eastAsia="나눔명조" w:hint="eastAsia"/>
          <w:b/>
          <w:color w:val="0033CC"/>
          <w:sz w:val="24"/>
        </w:rPr>
        <w:t>입증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하는 방향으로 </w:t>
      </w:r>
      <w:r>
        <w:rPr>
          <w:rFonts w:ascii="나눔명조" w:hAnsi="나눔명조" w:eastAsia="나눔명조" w:hint="eastAsia"/>
          <w:b/>
          <w:color w:val="0033CC"/>
          <w:sz w:val="24"/>
        </w:rPr>
        <w:t>병행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하여 정리할 수 있습니다. 한편 아래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93누20023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전제로 하는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논의와도 </w:t>
      </w:r>
      <w:r>
        <w:rPr>
          <w:rFonts w:ascii="나눔명조" w:hAnsi="나눔명조" w:eastAsia="나눔명조" w:hint="eastAsia"/>
          <w:b/>
          <w:color w:val="0033CC"/>
          <w:sz w:val="24"/>
        </w:rPr>
        <w:t>연결되는 쟁점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보아 볼 수 있습니다. 본 사건에서 주장하는 </w:t>
      </w:r>
      <w:r>
        <w:rPr>
          <w:rFonts w:ascii="나눔명조" w:hAnsi="나눔명조" w:eastAsia="나눔명조" w:hint="eastAsia"/>
          <w:b/>
          <w:color w:val="0033CC"/>
          <w:sz w:val="24"/>
        </w:rPr>
        <w:t>통행로의 연혁 및 존재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1941년 신축대장 (동춘동 199번지 기준) 등(갑 제2-1호증 내지 갑 제2-3호증)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제1-1호증, 갑 제3호증(갑 제3-1호증 내지 갑 제3-3호증)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등에 기초합니다. 연혁·도시계획상 근거를 </w:t>
      </w:r>
      <w:r>
        <w:rPr>
          <w:rFonts w:ascii="나눔명조" w:hAnsi="나눔명조" w:eastAsia="나눔명조" w:hint="eastAsia"/>
          <w:b/>
          <w:color w:val="0033CC"/>
          <w:sz w:val="24"/>
        </w:rPr>
        <w:t>조문·도면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까지 인용하고자 할 때에는 </w:t>
      </w:r>
      <w:r>
        <w:rPr>
          <w:rFonts w:ascii="나눔명조" w:hAnsi="나눔명조" w:eastAsia="나눔명조" w:hint="eastAsia"/>
          <w:b/>
          <w:color w:val="0033CC"/>
          <w:sz w:val="24"/>
        </w:rPr>
        <w:t>갑호증에 편철한 원문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국가법령정보센터 등재 본문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맞추어 조문 및 연혁을 인용합니다.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93누20023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판결 </w:t>
      </w:r>
      <w:r>
        <w:rPr>
          <w:rFonts w:ascii="나눔명조" w:hAnsi="나눔명조" w:eastAsia="나눔명조" w:hint="eastAsia"/>
          <w:b/>
          <w:color w:val="0033CC"/>
          <w:sz w:val="24"/>
        </w:rPr>
        <w:t>【판시사항】 및 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폭 4m 이상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사실상 도로가 </w:t>
      </w:r>
      <w:r>
        <w:rPr>
          <w:rFonts w:ascii="나눔명조" w:hAnsi="나눔명조" w:eastAsia="나눔명조" w:hint="eastAsia"/>
          <w:b/>
          <w:color w:val="0033CC"/>
          <w:sz w:val="24"/>
        </w:rPr>
        <w:t>구 건축법(1975. 12. 31. 법률 제2852호로 전문 개정된 것) 시행 당시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이미 주민 통행로로 이용되고 있었다면, 시장 또는 군수의 별도 지정이 없더라도 건축법상 </w:t>
      </w:r>
      <w:r>
        <w:rPr>
          <w:rFonts w:ascii="나눔명조" w:hAnsi="나눔명조" w:eastAsia="나눔명조" w:hint="eastAsia"/>
          <w:b/>
          <w:color w:val="0033CC"/>
          <w:sz w:val="24"/>
        </w:rPr>
        <w:t>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해당한다는 취지입니다.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본안에서 통행로의 </w:t>
      </w:r>
      <w:r>
        <w:rPr>
          <w:rFonts w:ascii="나눔명조" w:hAnsi="나눔명조" w:eastAsia="나눔명조" w:hint="eastAsia"/>
          <w:b/>
          <w:color w:val="0033CC"/>
          <w:sz w:val="24"/>
        </w:rPr>
        <w:t>폭 및 이용 경위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필지 경계, 폐쇄지적 및 지번 변동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(항공),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제2-1호증 및 갑 제2-3호증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 및 대장),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제3-1호증 내지 갑 제3-3호증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(지적 및 등부 PDF와 폐쇄지적도),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제9-1호증 내지 갑 제9-7호증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</w:t>
      </w:r>
      <w:r>
        <w:rPr>
          <w:rFonts w:ascii="나눔명조" w:hAnsi="나눔명조" w:eastAsia="나눔명조" w:hint="eastAsia"/>
          <w:b/>
          <w:color w:val="0033CC"/>
          <w:sz w:val="24"/>
        </w:rPr>
        <w:t>2026. 3. 13. 준공식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현장 사진)에 따라 개별 판단됩니다. 이를 법적 대체 도로 확보 없이 고의로 멸실시키는 부작위는 공익보다 청구인의 사익 침해(영구적 맹지화)가 극단적으로 크므로 </w:t>
      </w:r>
      <w:r>
        <w:rPr>
          <w:rFonts w:ascii="나눔명조" w:hAnsi="나눔명조" w:eastAsia="나눔명조" w:hint="eastAsia"/>
          <w:b/>
          <w:color w:val="0033CC"/>
          <w:sz w:val="24"/>
        </w:rPr>
        <w:t>비례의 원칙(과잉금지의 원칙)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중대하게 위반한 것입니다.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i w:val="0"/>
          <w:color w:val="000000"/>
          <w:sz w:val="20"/>
        </w:rPr>
        <w:t>참고: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토지·건축 실무 해설 중 </w:t>
      </w:r>
      <w:r>
        <w:rPr>
          <w:rFonts w:ascii="나눔명조" w:hAnsi="나눔명조" w:eastAsia="나눔명조" w:hint="eastAsia"/>
          <w:b/>
          <w:color w:val="0033CC"/>
          <w:sz w:val="24"/>
        </w:rPr>
        <w:t>「현황도로」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·</w:t>
      </w:r>
      <w:r>
        <w:rPr>
          <w:rFonts w:ascii="나눔명조" w:hAnsi="나눔명조" w:eastAsia="나눔명조" w:hint="eastAsia"/>
          <w:b/>
          <w:color w:val="0033CC"/>
          <w:sz w:val="24"/>
        </w:rPr>
        <w:t>건축법상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관습적 통행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함께 검토할 것을 강조하는 설명이 있습니다(예: [서영창, 「맹지탈출」 #33, 1962. 1. 20. 전후 현황도로 등](https://www.youtube.com/watch?v=uKxMrez2Jc8&amp;t=86s)). 위 자료는 </w:t>
      </w:r>
      <w:r>
        <w:rPr>
          <w:rFonts w:ascii="나눔명조" w:hAnsi="나눔명조" w:eastAsia="나눔명조" w:hint="eastAsia"/>
          <w:b/>
          <w:color w:val="0033CC"/>
          <w:sz w:val="24"/>
        </w:rPr>
        <w:t>교육·해설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불과하여 </w:t>
      </w:r>
      <w:r>
        <w:rPr>
          <w:rFonts w:ascii="나눔명조" w:hAnsi="나눔명조" w:eastAsia="나눔명조" w:hint="eastAsia"/>
          <w:b/>
          <w:color w:val="0033CC"/>
          <w:sz w:val="24"/>
        </w:rPr>
        <w:t>법률적 판단의 직접 근거가 되지 않으며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본건 입증은 </w:t>
      </w:r>
      <w:r>
        <w:rPr>
          <w:rFonts w:ascii="나눔명조" w:hAnsi="나눔명조" w:eastAsia="나눔명조" w:hint="eastAsia"/>
          <w:b/>
          <w:color w:val="0033CC"/>
          <w:sz w:val="24"/>
        </w:rPr>
        <w:t>갑호증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·</w:t>
      </w:r>
      <w:r>
        <w:rPr>
          <w:rFonts w:ascii="나눔명조" w:hAnsi="나눔명조" w:eastAsia="나눔명조" w:hint="eastAsia"/>
          <w:b/>
          <w:color w:val="0033CC"/>
          <w:sz w:val="24"/>
        </w:rPr>
        <w:t>판례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·</w:t>
      </w:r>
      <w:r>
        <w:rPr>
          <w:rFonts w:ascii="나눔명조" w:hAnsi="나눔명조" w:eastAsia="나눔명조" w:hint="eastAsia"/>
          <w:b/>
          <w:color w:val="0033CC"/>
          <w:sz w:val="24"/>
        </w:rPr>
        <w:t>법령 원문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따릅니다.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동일 쟁점에 관하여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제7-1호증, 갑 제7-2호증 및 갑 제8-1호증, 갑 제8-2호증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주제를 같이하는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(건축과 회신 연계 통합 동영상)은 필요 시 동일 주제 MP4를 병치할 수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인천광역시 사무위임 조례(위임·감독 관계)를 입증하는 자료로 둡니다.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제7-1호증, 갑 제8-1호증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각각 </w:t>
      </w:r>
      <w:r>
        <w:rPr>
          <w:rFonts w:ascii="나눔명조" w:hAnsi="나눔명조" w:eastAsia="나눔명조" w:hint="eastAsia"/>
          <w:b/>
          <w:color w:val="0033CC"/>
          <w:sz w:val="24"/>
        </w:rPr>
        <w:t>항공·위법 선행행정 주제 MP4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제7-2호증·갑 제8-2호증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PDF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두어, 항공사진의 시계열적 변화와 선행 행정의 경과를 </w:t>
      </w:r>
      <w:r>
        <w:rPr>
          <w:rFonts w:ascii="나눔명조" w:hAnsi="나눔명조" w:eastAsia="나눔명조" w:hint="eastAsia"/>
          <w:b/>
          <w:color w:val="0033CC"/>
          <w:sz w:val="24"/>
        </w:rPr>
        <w:t>가시적으로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보여 주는 보조 증거로서 역사적 통행로 및 지형 관련 심증을 보강합니다.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바. 직무 및 공문서 관련 형사책임 가능성(참고적 언급)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피청구인이 인천광역시장이 고시로 붙인 조건(민원 발생 시 즉시 조치)(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제4-1호증 및 갑 제4-2호증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)을 제대로 이행하지 않은 채 통행을 막아 둔 상태에서 ‘공사가 끝났다’는 취지의 준공 서류를 마치려 한다면, 형법상 </w:t>
      </w:r>
      <w:r>
        <w:rPr>
          <w:rFonts w:ascii="나눔명조" w:hAnsi="나눔명조" w:eastAsia="나눔명조" w:hint="eastAsia"/>
          <w:b/>
          <w:color w:val="0033CC"/>
          <w:sz w:val="24"/>
        </w:rPr>
        <w:t>직무유기 및 허위공문서작성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등과 어떻게 겹치는지는 수사 및 재판에서 따질 문제이나, 청구인은 그 위험성을 염두에 두고 본 청구를 제기합니다.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위법 상태가 풀리지 않은 채 준공만 밀어붙일 경우, 청구인은 관련 공무원에 대해 형사 절차를 검토할 수 있음을 밝혀 둡니다.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사. 나중에 취소된 처분과 국가배상(대법원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⁸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— 참고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따르면, 행정처분이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나중에 취소되었다고 해서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곧바로 공무원의 불법행위 및 배상책임이 인정된다고 </w:t>
      </w:r>
      <w:r>
        <w:rPr>
          <w:rFonts w:ascii="나눔명조" w:hAnsi="나눔명조" w:eastAsia="나눔명조" w:hint="eastAsia"/>
          <w:b/>
          <w:color w:val="0033CC"/>
          <w:sz w:val="24"/>
        </w:rPr>
        <w:t>단정할 수는 없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습니다. 다만 담당 공무원이 통상 요구되는 주의를 기울이지 않아 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객관적으로 정당하다고 보기 어려울 정도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이르면, 국가배상법상 책임이 문제될 수 있습니다. 그 여부는 침해된 이익의 성질, 처분 경위, 피해자 측 사정, 손해 크기 등을 함께 봅니다.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피청구인이 인가 조건과 통행 관련 약속을 제대로 지키지 않았다면 위 요건과 맞닿을 수 있다는 취지로 주장하며, 이는 앞으로 지자체 배상 여부를 따질 때 참고가 될 수 있음을 밝힙니다.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 xml:space="preserve">별도 집행정지 신청과의 관계 및 그 긴급성 (대법원 </w:t>
      </w:r>
      <w:r>
        <w:rPr>
          <w:rFonts w:ascii="나눔명조" w:hAnsi="나눔명조" w:eastAsia="나눔명조" w:hint="eastAsia"/>
          <w:b/>
          <w:color w:val="0033CC"/>
          <w:sz w:val="28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6"/>
          <w:vertAlign w:val="superscript"/>
        </w:rPr>
        <w:t>⁹</w:t>
      </w:r>
      <w:r>
        <w:rPr>
          <w:rFonts w:ascii="나눔명조" w:hAnsi="나눔명조" w:eastAsia="나눔명조" w:hint="eastAsia"/>
          <w:b/>
          <w:color w:val="0033CC"/>
          <w:sz w:val="28"/>
        </w:rPr>
        <w:t>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청구인은 본 청구와 함께 </w:t>
      </w:r>
      <w:r>
        <w:rPr>
          <w:rFonts w:ascii="나눔명조" w:hAnsi="나눔명조" w:eastAsia="나눔명조" w:hint="eastAsia"/>
          <w:b/>
          <w:color w:val="0033CC"/>
          <w:sz w:val="24"/>
        </w:rPr>
        <w:t>집행정지신청서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별도로 제출합니다. 아래는 그 집행정지가 </w:t>
      </w:r>
      <w:r>
        <w:rPr>
          <w:rFonts w:ascii="나눔명조" w:hAnsi="나눔명조" w:eastAsia="나눔명조" w:hint="eastAsia"/>
          <w:b/>
          <w:color w:val="0033CC"/>
          <w:sz w:val="24"/>
        </w:rPr>
        <w:t>인용되어야 하는 이유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본 청구서에서 미리 설명하는 것입니다. 집행정지는 극히 긴급을 요하며, 판례(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⁹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, 사건명: 교회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처분취소)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취지에 따르면, </w:t>
      </w:r>
      <w:r>
        <w:rPr>
          <w:rFonts w:ascii="나눔명조" w:hAnsi="나눔명조" w:eastAsia="나눔명조" w:hint="eastAsia"/>
          <w:b/>
          <w:color w:val="0033CC"/>
          <w:sz w:val="24"/>
        </w:rPr>
        <w:t>건축공사를 완료하고 준공검사까지 받은 경우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건축허가처분의 취소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소구할 </w:t>
      </w:r>
      <w:r>
        <w:rPr>
          <w:rFonts w:ascii="나눔명조" w:hAnsi="나눔명조" w:eastAsia="나눔명조" w:hint="eastAsia"/>
          <w:b/>
          <w:color w:val="0033CC"/>
          <w:sz w:val="24"/>
        </w:rPr>
        <w:t>법률상 이익이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보일 여지가 있습니다(【판시사항】 참조). 본건은 처분 유형이 위 판결과 같지 않으나,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실질적으로 확정된 뒤에는 구제가 어려워질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점에서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긴급성 및 소의 이익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논증에 유추하여 인용합니다.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즉, 피청구인이 현재 위법한 상태를 방치한 채 최종적인 '준공 고시'를 완료하게 되면, 청구인은 본안 심판에서 승소하더라도 권익을 회복할 수 없는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입게 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일반교통방해 관련 주장의 정리(본 청구와의 관계)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행정심판의 </w:t>
      </w:r>
      <w:r>
        <w:rPr>
          <w:rFonts w:ascii="나눔명조" w:hAnsi="나눔명조" w:eastAsia="나눔명조" w:hint="eastAsia"/>
          <w:b/>
          <w:color w:val="0033CC"/>
          <w:sz w:val="24"/>
        </w:rPr>
        <w:t>직접적 심판 대상 및 구제 목적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사실상 준공 외관의 취소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 부관에 따른 통행 및 민원 조치 이행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맹지 및 통행 관련 행정법상 다툼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둡니다. 한편 2026. 3. 13. 전후 현장에서의 </w:t>
      </w:r>
      <w:r>
        <w:rPr>
          <w:rFonts w:ascii="나눔명조" w:hAnsi="나눔명조" w:eastAsia="나눔명조" w:hint="eastAsia"/>
          <w:b/>
          <w:color w:val="0033CC"/>
          <w:sz w:val="24"/>
        </w:rPr>
        <w:t>통행 장애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>집회 및 행사의 성격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등과 관련하여 </w:t>
      </w:r>
      <w:r>
        <w:rPr>
          <w:rFonts w:ascii="나눔명조" w:hAnsi="나눔명조" w:eastAsia="나눔명조" w:hint="eastAsia"/>
          <w:b/>
          <w:color w:val="0033CC"/>
          <w:sz w:val="24"/>
        </w:rPr>
        <w:t>일반교통방해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공직선거법 위반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여부를 따지는 문제는 </w:t>
      </w:r>
      <w:r>
        <w:rPr>
          <w:rFonts w:ascii="나눔명조" w:hAnsi="나눔명조" w:eastAsia="나눔명조" w:hint="eastAsia"/>
          <w:b/>
          <w:color w:val="0033CC"/>
          <w:sz w:val="24"/>
        </w:rPr>
        <w:t>수사, 선거관할 등 관할 및 절차가 다른 궤도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있어, </w:t>
      </w:r>
      <w:r>
        <w:rPr>
          <w:rFonts w:ascii="나눔명조" w:hAnsi="나눔명조" w:eastAsia="나눔명조" w:hint="eastAsia"/>
          <w:b/>
          <w:color w:val="0033CC"/>
          <w:sz w:val="24"/>
        </w:rPr>
        <w:t>본 청구서의 갑호증 번호 및 제목만으로 위 쟁점을 일괄 대체하지 아니합니다.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청구인은 </w:t>
      </w:r>
      <w:r>
        <w:rPr>
          <w:rFonts w:ascii="나눔명조" w:hAnsi="나눔명조" w:eastAsia="나눔명조" w:hint="eastAsia"/>
          <w:b/>
          <w:color w:val="0033CC"/>
          <w:sz w:val="24"/>
        </w:rPr>
        <w:t>일반교통방해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관련 주장을 </w:t>
      </w:r>
      <w:r>
        <w:rPr>
          <w:rFonts w:ascii="나눔명조" w:hAnsi="나눔명조" w:eastAsia="나눔명조" w:hint="eastAsia"/>
          <w:b/>
          <w:color w:val="0033CC"/>
          <w:sz w:val="24"/>
        </w:rPr>
        <w:t>별도 서면·증명취지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 </w:t>
      </w:r>
      <w:r>
        <w:rPr>
          <w:rFonts w:ascii="나눔명조" w:hAnsi="나눔명조" w:eastAsia="나눔명조" w:hint="eastAsia"/>
          <w:b/>
          <w:color w:val="0033CC"/>
          <w:sz w:val="24"/>
        </w:rPr>
        <w:t>제출·보강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할 수 있으며, 본 청구의 갑호증과 </w:t>
      </w:r>
      <w:r>
        <w:rPr>
          <w:rFonts w:ascii="나눔명조" w:hAnsi="나눔명조" w:eastAsia="나눔명조" w:hint="eastAsia"/>
          <w:b/>
          <w:color w:val="0033CC"/>
          <w:sz w:val="24"/>
        </w:rPr>
        <w:t>중복되지 않는 범위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에서 선택적으로 둡니다.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본문 </w:t>
      </w:r>
      <w:r>
        <w:rPr>
          <w:rFonts w:ascii="나눔명조" w:hAnsi="나눔명조" w:eastAsia="나눔명조" w:hint="eastAsia"/>
          <w:b/>
          <w:color w:val="0033CC"/>
          <w:sz w:val="24"/>
        </w:rPr>
        <w:t>요지 제9항 및 가목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등에서 언급한 선거법 및 형사 가능성은 </w:t>
      </w:r>
      <w:r>
        <w:rPr>
          <w:rFonts w:ascii="나눔명조" w:hAnsi="나눔명조" w:eastAsia="나눔명조" w:hint="eastAsia"/>
          <w:b/>
          <w:color w:val="0033CC"/>
          <w:sz w:val="24"/>
        </w:rPr>
        <w:t>부당결부, 행정의 일관성 및 사실관계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보이기 위한 </w:t>
      </w:r>
      <w:r>
        <w:rPr>
          <w:rFonts w:ascii="나눔명조" w:hAnsi="나눔명조" w:eastAsia="나눔명조" w:hint="eastAsia"/>
          <w:b/>
          <w:color w:val="0033CC"/>
          <w:sz w:val="24"/>
        </w:rPr>
        <w:t>참고적 서술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그치며, </w:t>
      </w:r>
      <w:r>
        <w:rPr>
          <w:rFonts w:ascii="나눔명조" w:hAnsi="나눔명조" w:eastAsia="나눔명조" w:hint="eastAsia"/>
          <w:b/>
          <w:color w:val="0033CC"/>
          <w:sz w:val="24"/>
        </w:rPr>
        <w:t>죄책 및 위반 성립 여부는 각 해당 절차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에서 판단됩니다.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【증거자료 목록】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아래는 </w:t>
      </w:r>
      <w:r>
        <w:rPr>
          <w:rFonts w:ascii="나눔명조" w:hAnsi="나눔명조" w:eastAsia="나눔명조" w:hint="eastAsia"/>
          <w:b/>
          <w:color w:val="0033CC"/>
          <w:sz w:val="24"/>
        </w:rPr>
        <w:t>갑호증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표시입니다.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내지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아래 각 항의 </w:t>
      </w:r>
      <w:r>
        <w:rPr>
          <w:rFonts w:ascii="나눔명조" w:hAnsi="나눔명조" w:eastAsia="나눔명조" w:hint="eastAsia"/>
          <w:b/>
          <w:color w:val="0033CC"/>
          <w:sz w:val="24"/>
        </w:rPr>
        <w:t>취지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(입증상 묶음)이고, </w:t>
      </w:r>
      <w:r>
        <w:rPr>
          <w:rFonts w:ascii="나눔명조" w:hAnsi="나눔명조" w:eastAsia="나눔명조" w:hint="eastAsia"/>
          <w:b/>
          <w:color w:val="0033CC"/>
          <w:sz w:val="24"/>
        </w:rPr>
        <w:t>부번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(예: 갑 제1-1호증)은 기존 편철·파일명을 유지한 세부 표시입니다. *번호 </w:t>
      </w:r>
      <w:r>
        <w:rPr>
          <w:rFonts w:ascii="나눔명조" w:hAnsi="나눔명조" w:eastAsia="나눔명조" w:hint="eastAsia"/>
          <w:b/>
          <w:color w:val="0033CC"/>
          <w:sz w:val="24"/>
        </w:rPr>
        <w:t>4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본 청구에서 별도 부여하지 않으며, 동춘동 199번지 1987년 항공·폐쇄지적 등은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두되 현재 파일 접두는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내지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사용합니다.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* 핵심 갑호증은 본문 쟁점별로 직접 인용하고, 보충 갑호증은 필요 시 본 목록에 따라 제출합니다.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본 청구의 입증은 위 갑호증만으로도 충분한 것으로 판단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하며, 동일 내용이 갑호증에 수록된 </w:t>
      </w:r>
      <w:r>
        <w:rPr>
          <w:rFonts w:ascii="나눔명조" w:hAnsi="나눔명조" w:eastAsia="나눔명조" w:hint="eastAsia"/>
          <w:b/>
          <w:color w:val="0033CC"/>
          <w:sz w:val="24"/>
        </w:rPr>
        <w:t>중복 사본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제거·정리해도 무방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특정 자료가 반드시 필요하다고 판단되는 경우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에는 </w:t>
      </w:r>
      <w:r>
        <w:rPr>
          <w:rFonts w:ascii="나눔명조" w:hAnsi="나눔명조" w:eastAsia="나눔명조" w:hint="eastAsia"/>
          <w:b/>
          <w:color w:val="0033CC"/>
          <w:sz w:val="24"/>
        </w:rPr>
        <w:t>제거 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청구인 측에서 </w:t>
      </w:r>
      <w:r>
        <w:rPr>
          <w:rFonts w:ascii="나눔명조" w:hAnsi="나눔명조" w:eastAsia="나눔명조" w:hint="eastAsia"/>
          <w:b/>
          <w:color w:val="0033CC"/>
          <w:sz w:val="24"/>
        </w:rPr>
        <w:t>의견을 개진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하기로 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방대한 갑호증에 관한 구두·서면 소명 기회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관하여는 </w:t>
      </w:r>
      <w:r>
        <w:rPr>
          <w:rFonts w:ascii="나눔명조" w:hAnsi="나눔명조" w:eastAsia="나눔명조" w:hint="eastAsia"/>
          <w:b/>
          <w:color w:val="0033CC"/>
          <w:sz w:val="24"/>
        </w:rPr>
        <w:t>본 청구서 말미「심리상 소명·보완에 관한 부탁」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을 참고합니다.</w:t>
      </w:r>
    </w:p>
    <w:p/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보충 갑호증: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전자매체(USB) 편철·증거총목과 함께 제출.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1. 갑 제1호증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(1966년 항공사진, 연수택지개발사업 및 동춘동 950-1 지적공부 생성)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pPr>
              <w:spacing w:after="60"/>
              <w:jc w:val="center"/>
            </w:pPr>
            <w:r/>
            <w:r>
              <w:rPr>
                <w:rFonts w:ascii="나눔명조" w:hAnsi="나눔명조" w:eastAsia="나눔명조" w:hint="eastAsia"/>
                <w:b/>
                <w:color w:val="0033CC"/>
                <w:sz w:val="24"/>
              </w:rPr>
              <w:t>번호</w:t>
            </w:r>
          </w:p>
        </w:tc>
        <w:tc>
          <w:tcPr>
            <w:tcW w:type="dxa" w:w="3060"/>
          </w:tcPr>
          <w:p>
            <w:pPr>
              <w:spacing w:after="60"/>
              <w:jc w:val="center"/>
            </w:pPr>
            <w:r/>
            <w:r>
              <w:rPr>
                <w:rFonts w:ascii="나눔명조" w:hAnsi="나눔명조" w:eastAsia="나눔명조" w:hint="eastAsia"/>
                <w:b/>
                <w:color w:val="0033CC"/>
                <w:sz w:val="24"/>
              </w:rPr>
              <w:t>호증·취지(요지)</w:t>
            </w:r>
          </w:p>
        </w:tc>
        <w:tc>
          <w:tcPr>
            <w:tcW w:type="dxa" w:w="3060"/>
          </w:tcPr>
          <w:p>
            <w:pPr>
              <w:spacing w:after="60"/>
              <w:jc w:val="center"/>
            </w:pPr>
            <w:r/>
            <w:r>
              <w:rPr>
                <w:rFonts w:ascii="나눔명조" w:hAnsi="나눔명조" w:eastAsia="나눔명조" w:hint="eastAsia"/>
                <w:b/>
                <w:color w:val="0033CC"/>
                <w:sz w:val="24"/>
              </w:rPr>
              <w:t>파일·폴더(비고)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제1-1호증(1966년 항공사진)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같은 취지 PDF 병치 가능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1-4.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제1-4호증(건설부 1992-586 개발계획변경 및 실시계획변경 평면도 등)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1-5.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제1-5호증(촬영·신청 관련 이미지 등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원본·파일명 일자 참조)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1-6.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제1-6호증(동춘동 198번지 지적도)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1-7.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제1-7호증(한국토지주택공사 지적공부확정 등)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1-8.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제1-8호증(한국토지주택공사 환지계획 지정조서 · 950-1번지 등)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1-9.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제1-9호증(한국토지주택공사 인천지역본부 회신)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2. 갑 제2호증(동춘동 199번지 건축물관리대장(1941년 신축) 및 건축법상 도로)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2-1.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제2-1호증(동춘동 199번지 건축물관리대장 폐쇄)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2-2.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제2-2호증(동춘동 199번지 일반건축물대장)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참고 이미지 병치 가능 3. 갑 제3호증(동춘동 199번지 1987년 항공사진 및 폐쇄지적도) — 편철 파일명: 갑 제3-1호증 내지 갑 제3-3호증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3-1.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제3-1호증(지적·등부)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3-2.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제3-2호증(폐쇄지적도)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3-3.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제3-3호증(폐쇄지적도)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4. 갑 제4호증(농원근린공원 실시계획 인가 고시 및 위임 사무)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4-1.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제4-1호증(실시계획 인가고시 제2020-233호 당초)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4-2.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제4-2호증(실시계획 인가고시 제2022-18호 변경)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4-3.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제4-3호증(인천광역시 사무위임 조례)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4-4.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제4-4호증(별표1 구청장 위임사항)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5. 갑 제5호증(연수구 건축과 민원회신 및 드론영상 등)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5-1.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제5-1호증(건축과 도로·통행 회신)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5-2.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제5-2호증(건축과 회신 연계 동영상)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6. 갑 제6호증(연수구 공원녹지과 민원회신)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6-1.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제6-1호증(공원녹지과 민원회신)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6-2.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제6-2호증(공원녹지 진출입로 점용 회신)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6-3.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제6-3호증(주위토지통행권 민원회신)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7. 갑 제7호증(동춘동 198번지 일원 항공사진 동영상 및 출력물)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7-1.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제7-1호증(항공 주제 동영상)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7-2.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제7-2호증(항공·시계열 PDF)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8. 갑 제8호증(동춘동 198번지 일원 위법한 선행행정 동영상 및 출력물)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8-1.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제8-1호증(위법 선행행정 주제 동영상)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8-2.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제8-2호증(위법 선행행정 PDF)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9. 갑 제9호증(농원근린공원 준공식(공법적 외관 형성) 사진자료)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제9-1호증(2026.3.13 준공식 현수막)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제9-2호증(2026.3.13 준공식 안내)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9-3.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제9-3호증(2026.3.13 준공식 입구)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9-4.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제9-4호증(2026.3.13 준공식 기념식수)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9-5.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제9-5호증(2026.3.13 준공식 기념석)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9-6.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제9-6호증(2026.3.13 준공식 팜플릿)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9-7.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제9-7호증(2026.3.13 준공식 출구)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10.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제10호증(주민설명회)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11.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제11호증(농원근린공원 지형도면)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12.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제12호증(연수구의회 청원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제12-1호증 내지 갑 제12-4호증)</w:t>
            </w:r>
          </w:p>
        </w:tc>
      </w:tr>
      <w:tr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13.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>갑 제13호증(행정기본법 질의응답 관련자료)</w:t>
            </w:r>
          </w:p>
        </w:tc>
        <w:tc>
          <w:tcPr>
            <w:tcW w:type="dxa" w:w="3060"/>
          </w:tcPr>
          <w:p>
            <w:pPr>
              <w:spacing w:after="60"/>
              <w:jc w:val="both"/>
            </w:pPr>
            <w:r/>
            <w:r>
              <w:rPr>
                <w:rFonts w:ascii="나눔명조" w:hAnsi="나눔명조" w:eastAsia="나눔명조" w:hint="eastAsia"/>
                <w:b w:val="0"/>
                <w:color w:val="0033CC"/>
                <w:sz w:val="24"/>
              </w:rPr>
              <w:t xml:space="preserve"> </w:t>
            </w:r>
          </w:p>
        </w:tc>
      </w:tr>
    </w:tbl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붙임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행정심판 청구 갑호증(본 증거자료 목록에 따름) 각 1식. 대법원 등 인용 판례는 국가법령정보센터 사건번호·원문을 따르며 별도 갑호증 PDF를 제출합니다.</w:t>
      </w:r>
    </w:p>
    <w:p/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심리상 소명·보완에 관한 부탁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청구는 </w:t>
      </w:r>
      <w:r>
        <w:rPr>
          <w:rFonts w:ascii="나눔명조" w:hAnsi="나눔명조" w:eastAsia="나눔명조" w:hint="eastAsia"/>
          <w:b/>
          <w:color w:val="0033CC"/>
          <w:sz w:val="24"/>
        </w:rPr>
        <w:t>서면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제출되며, 제출된 갑호증(자료)은 </w:t>
      </w:r>
      <w:r>
        <w:rPr>
          <w:rFonts w:ascii="나눔명조" w:hAnsi="나눔명조" w:eastAsia="나눔명조" w:hint="eastAsia"/>
          <w:b/>
          <w:color w:val="0033CC"/>
          <w:sz w:val="24"/>
        </w:rPr>
        <w:t>시간적 범위가 넓고 분량이 방대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할 수 있습니다. 위원회에서 </w:t>
      </w:r>
      <w:r>
        <w:rPr>
          <w:rFonts w:ascii="나눔명조" w:hAnsi="나눔명조" w:eastAsia="나눔명조" w:hint="eastAsia"/>
          <w:b/>
          <w:color w:val="0033CC"/>
          <w:sz w:val="24"/>
        </w:rPr>
        <w:t>증거의 연계, 시대별 경위, 쟁점별 설명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등이 필요하다고 보이는 경우, 청구인은 </w:t>
      </w:r>
      <w:r>
        <w:rPr>
          <w:rFonts w:ascii="나눔명조" w:hAnsi="나눔명조" w:eastAsia="나눔명조" w:hint="eastAsia"/>
          <w:b/>
          <w:color w:val="0033CC"/>
          <w:sz w:val="24"/>
        </w:rPr>
        <w:t>구두 소명(진술)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또는 </w:t>
      </w:r>
      <w:r>
        <w:rPr>
          <w:rFonts w:ascii="나눔명조" w:hAnsi="나눔명조" w:eastAsia="나눔명조" w:hint="eastAsia"/>
          <w:b/>
          <w:color w:val="0033CC"/>
          <w:sz w:val="24"/>
        </w:rPr>
        <w:t>서면에 의한 보완 소명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기회를 주시기를 </w:t>
      </w:r>
      <w:r>
        <w:rPr>
          <w:rFonts w:ascii="나눔명조" w:hAnsi="나눔명조" w:eastAsia="나눔명조" w:hint="eastAsia"/>
          <w:b/>
          <w:color w:val="0033CC"/>
          <w:sz w:val="24"/>
        </w:rPr>
        <w:t>부탁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드립니다.</w:t>
      </w:r>
    </w:p>
    <w:p/>
    <w:p>
      <w:pPr>
        <w:spacing w:before="160" w:after="200" w:line="396" w:lineRule="auto"/>
        <w:jc w:val="right"/>
      </w:pPr>
      <w:r>
        <w:rPr>
          <w:rFonts w:ascii="나눔명조" w:hAnsi="나눔명조" w:eastAsia="나눔명조" w:hint="eastAsia"/>
          <w:color w:val="0033CC"/>
          <w:sz w:val="24"/>
        </w:rPr>
        <w:t>끝.</w:t>
      </w:r>
    </w:p>
    <w:p/>
    <w:p/>
    <w:p>
      <w:pPr>
        <w:spacing w:before="80" w:after="280" w:line="396" w:lineRule="auto"/>
        <w:jc w:val="right"/>
      </w:pPr>
      <w:r>
        <w:rPr>
          <w:rFonts w:ascii="나눔명조" w:hAnsi="나눔명조" w:eastAsia="나눔명조" w:hint="eastAsia"/>
          <w:b/>
          <w:color w:val="0033CC"/>
          <w:sz w:val="24"/>
        </w:rPr>
        <w:t>청구인</w:t>
      </w:r>
      <w:r>
        <w:rPr>
          <w:rFonts w:ascii="나눔명조" w:hAnsi="나눔명조" w:eastAsia="나눔명조" w:hint="eastAsia"/>
          <w:color w:val="0033CC"/>
          <w:sz w:val="24"/>
        </w:rPr>
        <w:t xml:space="preserve">  김 찬 식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[참고] 주요 인용 판례 및 적용 주석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(참고) 판례 PDF: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제출 서면 </w:t>
      </w:r>
      <w:r>
        <w:rPr>
          <w:rFonts w:ascii="나눔명조" w:hAnsi="나눔명조" w:eastAsia="나눔명조" w:hint="eastAsia"/>
          <w:b/>
          <w:color w:val="0033CC"/>
          <w:sz w:val="24"/>
        </w:rPr>
        <w:t>「별첨 제1호」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동일하며, 국가법령정보센터 요약본을 청구서 및 집행정지신청서 </w:t>
      </w:r>
      <w:r>
        <w:rPr>
          <w:rFonts w:ascii="나눔명조" w:hAnsi="나눔명조" w:eastAsia="나눔명조" w:hint="eastAsia"/>
          <w:b/>
          <w:color w:val="0033CC"/>
          <w:sz w:val="24"/>
        </w:rPr>
        <w:t>인용 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맞추어 제출합니다.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다목 보조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91누5358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⁶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등은 참고 인용으로 둘 수 있습니다.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1.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93누20023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판결 (건축법상 사실상 도로)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폭 4m 이상 사실상 도로가 </w:t>
      </w:r>
      <w:r>
        <w:rPr>
          <w:rFonts w:ascii="나눔명조" w:hAnsi="나눔명조" w:eastAsia="나눔명조" w:hint="eastAsia"/>
          <w:b/>
          <w:color w:val="0033CC"/>
          <w:sz w:val="24"/>
        </w:rPr>
        <w:t>구 건축법(1975. 12. 31. 개정) 시행 당시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통행로로 이용된 경우 건축법상 도로에 해당할 수 있다는 취지(【판결요지】). </w:t>
      </w:r>
      <w:r>
        <w:rPr>
          <w:rFonts w:ascii="나눔명조" w:hAnsi="나눔명조" w:eastAsia="나눔명조" w:hint="eastAsia"/>
          <w:b/>
          <w:color w:val="0033CC"/>
          <w:sz w:val="24"/>
        </w:rPr>
        <w:t>역사적이고 사실상의 통행로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통상 </w:t>
      </w:r>
      <w:r>
        <w:rPr>
          <w:rFonts w:ascii="나눔명조" w:hAnsi="나눔명조" w:eastAsia="나눔명조" w:hint="eastAsia"/>
          <w:b/>
          <w:color w:val="0033CC"/>
          <w:sz w:val="24"/>
        </w:rPr>
        <w:t>관습법상 도로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로도 논의될 수 있고, 본건 주장은 위 두 축(관습 및 건축법상 도로)과 맞물리는 방향으로 정리함. 본 사건의 1941년 신축 (동춘동 199번지 기준) 및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제2호증(갑 제2-1호증 및 갑 제2-2호증)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등과 함께 통행 경위를 개별 입증. 멸실 및 차단의 위법 및 비례 침해는 본문 마목과 함께 논함.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2.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 판결 (항고소송의 대상 및 권리구제)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행위가 국민의 권리 및 의무와 실질적으로 견련되고 구제 필요가 있는지를 기준으로 항고소송 대상 여부를 </w:t>
      </w:r>
      <w:r>
        <w:rPr>
          <w:rFonts w:ascii="나눔명조" w:hAnsi="나눔명조" w:eastAsia="나눔명조" w:hint="eastAsia"/>
          <w:b/>
          <w:color w:val="0033CC"/>
          <w:sz w:val="24"/>
        </w:rPr>
        <w:t>개별적으로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판단할 것을 명확히 한 판결. 준공 전 대외적 행사 및 기념비 설치가 청구인의 권리와 어떻게 결부되는지는 본안에서 다투어질 쟁점이나, 논증의 골격은 본 판결 취지에 둠.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3.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⁹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판결 (소의 이익)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건축허가처분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</w:t>
      </w:r>
      <w:r>
        <w:rPr>
          <w:rFonts w:ascii="나눔명조" w:hAnsi="나눔명조" w:eastAsia="나눔명조" w:hint="eastAsia"/>
          <w:b/>
          <w:color w:val="0033CC"/>
          <w:sz w:val="24"/>
        </w:rPr>
        <w:t>준공검사 완료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후에는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 취소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소익이 부정될 수 있다는 취지(【판시사항】 및 【판결요지】). 본건에 </w:t>
      </w:r>
      <w:r>
        <w:rPr>
          <w:rFonts w:ascii="나눔명조" w:hAnsi="나눔명조" w:eastAsia="나눔명조" w:hint="eastAsia"/>
          <w:b/>
          <w:color w:val="0033CC"/>
          <w:sz w:val="24"/>
        </w:rPr>
        <w:t>유추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하여 긴급성 강조. </w:t>
      </w:r>
      <w:r>
        <w:rPr>
          <w:rFonts w:ascii="나눔명조" w:hAnsi="나눔명조" w:eastAsia="나눔명조" w:hint="eastAsia"/>
          <w:b/>
          <w:color w:val="0033CC"/>
          <w:sz w:val="24"/>
        </w:rPr>
        <w:t>주문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: 상고 기각.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4.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⁸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판결 (객관적 정당성)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처분 </w:t>
      </w:r>
      <w:r>
        <w:rPr>
          <w:rFonts w:ascii="나눔명조" w:hAnsi="나눔명조" w:eastAsia="나눔명조" w:hint="eastAsia"/>
          <w:b/>
          <w:color w:val="0033CC"/>
          <w:sz w:val="24"/>
        </w:rPr>
        <w:t>취소만으로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불법행위 및 배상이 </w:t>
      </w:r>
      <w:r>
        <w:rPr>
          <w:rFonts w:ascii="나눔명조" w:hAnsi="나눔명조" w:eastAsia="나눔명조" w:hint="eastAsia"/>
          <w:b/>
          <w:color w:val="0033CC"/>
          <w:sz w:val="24"/>
        </w:rPr>
        <w:t>자동 성립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한다고 단정할 수 없음(【판시사항】 [1] 소극).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주의의무 위반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정당성 상실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인정될 때 배상 가능.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5.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판결 (인가 및 허가 기준과 처분시 법령 — 다목)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【판결요지】[2]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처분시 법령 및 허가기준, </w:t>
      </w:r>
      <w:r>
        <w:rPr>
          <w:rFonts w:ascii="나눔명조" w:hAnsi="나눔명조" w:eastAsia="나눔명조" w:hint="eastAsia"/>
          <w:b/>
          <w:color w:val="0033CC"/>
          <w:sz w:val="24"/>
        </w:rPr>
        <w:t>무리한 지연 없이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기준만 바뀐 것이 아니면 </w:t>
      </w:r>
      <w:r>
        <w:rPr>
          <w:rFonts w:ascii="나눔명조" w:hAnsi="나눔명조" w:eastAsia="나눔명조" w:hint="eastAsia"/>
          <w:b/>
          <w:color w:val="0033CC"/>
          <w:sz w:val="24"/>
        </w:rPr>
        <w:t>변경 기준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처분. 본건에서는 실시계획 </w:t>
      </w:r>
      <w:r>
        <w:rPr>
          <w:rFonts w:ascii="나눔명조" w:hAnsi="나눔명조" w:eastAsia="나눔명조" w:hint="eastAsia"/>
          <w:b/>
          <w:color w:val="0033CC"/>
          <w:sz w:val="24"/>
        </w:rPr>
        <w:t>부관 이행 및 준공 절차의 일관성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논증에 </w:t>
      </w:r>
      <w:r>
        <w:rPr>
          <w:rFonts w:ascii="나눔명조" w:hAnsi="나눔명조" w:eastAsia="나눔명조" w:hint="eastAsia"/>
          <w:b/>
          <w:color w:val="0033CC"/>
          <w:sz w:val="24"/>
        </w:rPr>
        <w:t>유추 및 참고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. 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5보. 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91누5358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⁶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판결 (건축법 준공검사 및 다목 보조)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건축허가와 준공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관계, 허가 </w:t>
      </w:r>
      <w:r>
        <w:rPr>
          <w:rFonts w:ascii="나눔명조" w:hAnsi="나눔명조" w:eastAsia="나눔명조" w:hint="eastAsia"/>
          <w:b/>
          <w:color w:val="0033CC"/>
          <w:sz w:val="24"/>
        </w:rPr>
        <w:t>하자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준공 거부 및 </w:t>
      </w:r>
      <w:r>
        <w:rPr>
          <w:rFonts w:ascii="나눔명조" w:hAnsi="나눔명조" w:eastAsia="나눔명조" w:hint="eastAsia"/>
          <w:b/>
          <w:color w:val="0033CC"/>
          <w:sz w:val="24"/>
        </w:rPr>
        <w:t>이익형량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일반 구조. </w:t>
      </w:r>
      <w:r>
        <w:rPr>
          <w:rFonts w:ascii="나눔명조" w:hAnsi="나눔명조" w:eastAsia="나눔명조" w:hint="eastAsia"/>
          <w:b/>
          <w:color w:val="0033CC"/>
          <w:sz w:val="24"/>
        </w:rPr>
        <w:t>보조 인용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— 본건은 </w:t>
      </w:r>
      <w:r>
        <w:rPr>
          <w:rFonts w:ascii="나눔명조" w:hAnsi="나눔명조" w:eastAsia="나눔명조" w:hint="eastAsia"/>
          <w:b/>
          <w:color w:val="0033CC"/>
          <w:sz w:val="24"/>
        </w:rPr>
        <w:t>도시공원 실시계획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이고 구체적 결론은 </w:t>
      </w:r>
      <w:r>
        <w:rPr>
          <w:rFonts w:ascii="나눔명조" w:hAnsi="나눔명조" w:eastAsia="나눔명조" w:hint="eastAsia"/>
          <w:b/>
          <w:color w:val="0033CC"/>
          <w:sz w:val="24"/>
        </w:rPr>
        <w:t>반려 위법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사안이라 주장과 </w:t>
      </w:r>
      <w:r>
        <w:rPr>
          <w:rFonts w:ascii="나눔명조" w:hAnsi="나눔명조" w:eastAsia="나눔명조" w:hint="eastAsia"/>
          <w:b/>
          <w:color w:val="0033CC"/>
          <w:sz w:val="24"/>
        </w:rPr>
        <w:t>완전 일치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로 읽지 말 것.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6. 대법원 98두4061 판결 (나목 보강, 적정통보 및 신뢰보호)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주석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구청의 사업계획 </w:t>
      </w:r>
      <w:r>
        <w:rPr>
          <w:rFonts w:ascii="나눔명조" w:hAnsi="나눔명조" w:eastAsia="나눔명조" w:hint="eastAsia"/>
          <w:b/>
          <w:color w:val="0033CC"/>
          <w:sz w:val="24"/>
        </w:rPr>
        <w:t>적정통보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후 신청인이 법정 요건을 갖추어 허가신청을 하였으나 </w:t>
      </w:r>
      <w:r>
        <w:rPr>
          <w:rFonts w:ascii="나눔명조" w:hAnsi="나눔명조" w:eastAsia="나눔명조" w:hint="eastAsia"/>
          <w:b/>
          <w:color w:val="0033CC"/>
          <w:sz w:val="24"/>
        </w:rPr>
        <w:t>불허가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 사안에서, </w:t>
      </w:r>
      <w:r>
        <w:rPr>
          <w:rFonts w:ascii="나눔명조" w:hAnsi="나눔명조" w:eastAsia="나눔명조" w:hint="eastAsia"/>
          <w:b/>
          <w:color w:val="0033CC"/>
          <w:sz w:val="24"/>
        </w:rPr>
        <w:t>신뢰보호, 비례 및 재량권 남용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불허가 </w:t>
      </w:r>
      <w:r>
        <w:rPr>
          <w:rFonts w:ascii="나눔명조" w:hAnsi="나눔명조" w:eastAsia="나눔명조" w:hint="eastAsia"/>
          <w:b/>
          <w:color w:val="0033CC"/>
          <w:sz w:val="24"/>
        </w:rPr>
        <w:t>위법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인정한 원심을 대법원이 수긍하고 </w:t>
      </w:r>
      <w:r>
        <w:rPr>
          <w:rFonts w:ascii="나눔명조" w:hAnsi="나눔명조" w:eastAsia="나눔명조" w:hint="eastAsia"/>
          <w:b/>
          <w:color w:val="0033CC"/>
          <w:sz w:val="24"/>
        </w:rPr>
        <w:t>피고(구청장) 상고 기각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. 본건과 처분 유형은 다르나 </w:t>
      </w:r>
      <w:r>
        <w:rPr>
          <w:rFonts w:ascii="나눔명조" w:hAnsi="나눔명조" w:eastAsia="나눔명조" w:hint="eastAsia"/>
          <w:b/>
          <w:color w:val="0033CC"/>
          <w:sz w:val="24"/>
        </w:rPr>
        <w:t>부서 회신 및 확약과 이후 집행의 충돌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논증 보강.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7. 법제처 「행정기본법」 질의응답 사례집(최종)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(발간등록 11-1170000-000731-14) —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(Q10·Q18 발췌)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Q10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행정의 법 원칙(제8~13조) 명문화로 공무원은 처분 시 법 원칙 부합 여부를 </w:t>
      </w:r>
      <w:r>
        <w:rPr>
          <w:rFonts w:ascii="나눔명조" w:hAnsi="나눔명조" w:eastAsia="나눔명조" w:hint="eastAsia"/>
          <w:b/>
          <w:color w:val="0033CC"/>
          <w:sz w:val="24"/>
        </w:rPr>
        <w:t>직접 검토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해야 하고, 쟁송에서도 처분 당시 그 검토가 있었는지가 </w:t>
      </w:r>
      <w:r>
        <w:rPr>
          <w:rFonts w:ascii="나눔명조" w:hAnsi="나눔명조" w:eastAsia="나눔명조" w:hint="eastAsia"/>
          <w:b/>
          <w:color w:val="0033CC"/>
          <w:sz w:val="24"/>
        </w:rPr>
        <w:t>심사될 것으로 예상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된다는 취지.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- </w:t>
      </w:r>
      <w:r>
        <w:rPr>
          <w:rFonts w:ascii="나눔명조" w:hAnsi="나눔명조" w:eastAsia="나눔명조" w:hint="eastAsia"/>
          <w:b/>
          <w:color w:val="0033CC"/>
          <w:sz w:val="24"/>
        </w:rPr>
        <w:t>Q18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: 부관이 조건 및 부담 중 어느 것인지는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의사 및 구체적 내용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으로 판단; 불분명 시 </w:t>
      </w:r>
      <w:r>
        <w:rPr>
          <w:rFonts w:ascii="나눔명조" w:hAnsi="나눔명조" w:eastAsia="나눔명조" w:hint="eastAsia"/>
          <w:b/>
          <w:color w:val="0033CC"/>
          <w:sz w:val="24"/>
        </w:rPr>
        <w:t>국민에게 유리한 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해석 견해가 소개됨.</w:t>
      </w:r>
    </w:p>
    <w:p>
      <w:r>
        <w:br w:type="page"/>
      </w:r>
    </w:p>
    <w:p>
      <w:pPr>
        <w:jc w:val="center"/>
      </w:pPr>
      <w:r>
        <w:rPr>
          <w:rFonts w:ascii="나눔명조" w:hAnsi="나눔명조" w:eastAsia="나눔명조" w:hint="eastAsia"/>
          <w:b/>
          <w:color w:val="000000"/>
          <w:sz w:val="20"/>
        </w:rPr>
        <w:t>【판례 각주】</w:t>
      </w:r>
    </w:p>
    <w:p/>
    <w:p>
      <w:pPr>
        <w:spacing w:line="384" w:lineRule="auto" w:after="120"/>
        <w:jc w:val="left"/>
      </w:pPr>
      <w:r>
        <w:rPr>
          <w:rFonts w:ascii="나눔명조" w:hAnsi="나눔명조" w:eastAsia="나눔명조" w:hint="eastAsia"/>
          <w:color w:val="000000"/>
          <w:sz w:val="20"/>
        </w:rPr>
        <w:t>본문 위첨자 번호와 대응합니다. 제출 전 law.go.kr 원문과 대조하십시오.</w:t>
      </w:r>
    </w:p>
    <w:p/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1. </w:t>
      </w:r>
      <w:r>
        <w:rPr>
          <w:rFonts w:ascii="나눔명조" w:hAnsi="나눔명조" w:eastAsia="나눔명조" w:hint="eastAsia"/>
          <w:color w:val="000000"/>
          <w:sz w:val="20"/>
        </w:rPr>
        <w:t>2008두167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2. </w:t>
      </w:r>
      <w:r>
        <w:rPr>
          <w:rFonts w:ascii="나눔명조" w:hAnsi="나눔명조" w:eastAsia="나눔명조" w:hint="eastAsia"/>
          <w:color w:val="000000"/>
          <w:sz w:val="20"/>
        </w:rPr>
        <w:t>97누8540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3. </w:t>
      </w:r>
      <w:r>
        <w:rPr>
          <w:rFonts w:ascii="나눔명조" w:hAnsi="나눔명조" w:eastAsia="나눔명조" w:hint="eastAsia"/>
          <w:color w:val="000000"/>
          <w:sz w:val="20"/>
        </w:rPr>
        <w:t>96누18380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4. </w:t>
      </w:r>
      <w:r>
        <w:rPr>
          <w:rFonts w:ascii="나눔명조" w:hAnsi="나눔명조" w:eastAsia="나눔명조" w:hint="eastAsia"/>
          <w:color w:val="000000"/>
          <w:sz w:val="20"/>
        </w:rPr>
        <w:t>2004두2974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5. </w:t>
      </w:r>
      <w:r>
        <w:rPr>
          <w:rFonts w:ascii="나눔명조" w:hAnsi="나눔명조" w:eastAsia="나눔명조" w:hint="eastAsia"/>
          <w:color w:val="000000"/>
          <w:sz w:val="20"/>
        </w:rPr>
        <w:t>96누12917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6. </w:t>
      </w:r>
      <w:r>
        <w:rPr>
          <w:rFonts w:ascii="나눔명조" w:hAnsi="나눔명조" w:eastAsia="나눔명조" w:hint="eastAsia"/>
          <w:color w:val="000000"/>
          <w:sz w:val="20"/>
        </w:rPr>
        <w:t>91누5358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7. </w:t>
      </w:r>
      <w:r>
        <w:rPr>
          <w:rFonts w:ascii="나눔명조" w:hAnsi="나눔명조" w:eastAsia="나눔명조" w:hint="eastAsia"/>
          <w:color w:val="000000"/>
          <w:sz w:val="20"/>
        </w:rPr>
        <w:t>93누20023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8. </w:t>
      </w:r>
      <w:r>
        <w:rPr>
          <w:rFonts w:ascii="나눔명조" w:hAnsi="나눔명조" w:eastAsia="나눔명조" w:hint="eastAsia"/>
          <w:color w:val="000000"/>
          <w:sz w:val="20"/>
        </w:rPr>
        <w:t>99다70600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9. </w:t>
      </w:r>
      <w:r>
        <w:rPr>
          <w:rFonts w:ascii="나눔명조" w:hAnsi="나눔명조" w:eastAsia="나눔명조" w:hint="eastAsia"/>
          <w:color w:val="000000"/>
          <w:sz w:val="20"/>
        </w:rPr>
        <w:t>91누13441 — 국가법령정보센터(law.go.kr)에서 동일 사건번호로 조회·원문 대조.</w:t>
      </w:r>
    </w:p>
    <w:sectPr w:rsidR="00FC693F" w:rsidRPr="0006063C" w:rsidSect="00034616">
      <w:pgSz w:w="12240" w:h="15840"/>
      <w:pgMar w:top="1814" w:right="147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