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나눔명조" w:hAnsi="나눔명조" w:eastAsia="나눔명조" w:hint="eastAsia"/>
          <w:b/>
          <w:color w:val="0033CC"/>
          <w:sz w:val="48"/>
        </w:rPr>
        <w:t>집행정지 신청서</w:t>
      </w:r>
    </w:p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사 건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>농원근린공원 준공 절차 및 후속 행정행위 집행정지</w:t>
      </w:r>
    </w:p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당사자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신청인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김찬식 외 주민 일동</w:t>
      </w:r>
    </w:p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피신청인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인천광역시 연수구청장</w:t>
      </w:r>
    </w:p>
    <w:p/>
    <w:p/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1. 신청 취지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피신청인이 2026. 3. 13. 농원근린공원 준공기념식 및 기념석 설치를 통해 밖으로 드러낸 </w:t>
      </w:r>
      <w:r>
        <w:rPr>
          <w:rFonts w:ascii="나눔명조" w:hAnsi="나눔명조" w:eastAsia="나눔명조" w:hint="eastAsia"/>
          <w:b/>
          <w:color w:val="0033CC"/>
          <w:sz w:val="24"/>
        </w:rPr>
        <w:t>‘사실상 준공이 된 것과 같은 효과’를 본안 심판 재결 시까지 정지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하고, 피신청인이 현재 진행 중인 </w:t>
      </w:r>
      <w:r>
        <w:rPr>
          <w:rFonts w:ascii="나눔명조" w:hAnsi="나눔명조" w:eastAsia="나눔명조" w:hint="eastAsia"/>
          <w:b/>
          <w:color w:val="0033CC"/>
          <w:sz w:val="24"/>
        </w:rPr>
        <w:t>준공 조서 심사·승인과 앞으로 이루어질 준공 고시 등 뒤따르는 절차 전부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를 본안 심판 재결 시까지 정지한다.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>라는 결정을 구합니다.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본 신청과 본안 청구의 관계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본 집행정지 신청은, 신청인이 </w:t>
      </w:r>
      <w:r>
        <w:rPr>
          <w:rFonts w:ascii="나눔명조" w:hAnsi="나눔명조" w:eastAsia="나눔명조" w:hint="eastAsia"/>
          <w:b/>
          <w:color w:val="0033CC"/>
          <w:sz w:val="24"/>
        </w:rPr>
        <w:t>같이 제출하는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행정심판 청구(사 건: 농원근린공원 사실상 준공처분 취소 및 인가 조건 이행 청구)의 </w:t>
      </w:r>
      <w:r>
        <w:rPr>
          <w:rFonts w:ascii="나눔명조" w:hAnsi="나눔명조" w:eastAsia="나눔명조" w:hint="eastAsia"/>
          <w:b/>
          <w:color w:val="0033CC"/>
          <w:sz w:val="24"/>
        </w:rPr>
        <w:t>심결이 확정되기 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피신청인이 진행하는 준공 관련 절차의 집행을 멈추어 달라는 신청입니다. 아래 이유는 본안 청구서의 청구 원인과 </w:t>
      </w:r>
      <w:r>
        <w:rPr>
          <w:rFonts w:ascii="나눔명조" w:hAnsi="나눔명조" w:eastAsia="나눔명조" w:hint="eastAsia"/>
          <w:b/>
          <w:color w:val="0033CC"/>
          <w:sz w:val="24"/>
        </w:rPr>
        <w:t>같은 사실관계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를 전제로 하되, 집행정지 요건(특히 긴급성·회복하기 어려운 손해)에 맞추어 짧게 정리합니다.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본 신청의 입증도 본안과 같이 제출 갑호증만으로 충분한 것으로 판단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하며, 중복 사본 정리 등에 관하여는 </w:t>
      </w:r>
      <w:r>
        <w:rPr>
          <w:rFonts w:ascii="나눔명조" w:hAnsi="나눔명조" w:eastAsia="나눔명조" w:hint="eastAsia"/>
          <w:b/>
          <w:color w:val="0033CC"/>
          <w:sz w:val="24"/>
        </w:rPr>
        <w:t>본안 청구서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의 증거 안내와 같습니다(필요 시 </w:t>
      </w:r>
      <w:r>
        <w:rPr>
          <w:rFonts w:ascii="나눔명조" w:hAnsi="나눔명조" w:eastAsia="나눔명조" w:hint="eastAsia"/>
          <w:b/>
          <w:color w:val="0033CC"/>
          <w:sz w:val="24"/>
        </w:rPr>
        <w:t>제거 전 의견 개진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). </w:t>
      </w:r>
      <w:r>
        <w:rPr>
          <w:rFonts w:ascii="나눔명조" w:hAnsi="나눔명조" w:eastAsia="나눔명조" w:hint="eastAsia"/>
          <w:b/>
          <w:color w:val="0033CC"/>
          <w:sz w:val="24"/>
        </w:rPr>
        <w:t>방대한 증거에 관한 구두·서면 소명 기회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관하여는 </w:t>
      </w:r>
      <w:r>
        <w:rPr>
          <w:rFonts w:ascii="나눔명조" w:hAnsi="나눔명조" w:eastAsia="나눔명조" w:hint="eastAsia"/>
          <w:b/>
          <w:color w:val="0033CC"/>
          <w:sz w:val="24"/>
        </w:rPr>
        <w:t>본안 청구서 말미「심리상 소명·보완에 관한 부탁」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과 같습니다.</w:t>
      </w:r>
    </w:p>
    <w:p/>
    <w:p/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2. 신청 이유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가. 집행을 멈춰야 할 긴급성 — 회복하기 어려운 손해(대법원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91누13441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¹</w:t>
      </w:r>
      <w:r>
        <w:rPr>
          <w:rFonts w:ascii="나눔명조" w:hAnsi="나눔명조" w:eastAsia="나눔명조" w:hint="eastAsia"/>
          <w:b/>
          <w:color w:val="0033CC"/>
          <w:sz w:val="24"/>
        </w:rPr>
        <w:t>)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본 신청은 본안 심판 결과가 나오기 전에 집행을 멈춰야 할 </w:t>
      </w:r>
      <w:r>
        <w:rPr>
          <w:rFonts w:ascii="나눔명조" w:hAnsi="나눔명조" w:eastAsia="나눔명조" w:hint="eastAsia"/>
          <w:b/>
          <w:color w:val="0033CC"/>
          <w:sz w:val="24"/>
        </w:rPr>
        <w:t>급한 사정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이 있다고 봅니다.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1992. 4. 28. 선고 </w:t>
      </w:r>
      <w:r>
        <w:rPr>
          <w:rFonts w:ascii="나눔명조" w:hAnsi="나눔명조" w:eastAsia="나눔명조" w:hint="eastAsia"/>
          <w:b/>
          <w:color w:val="0033CC"/>
          <w:sz w:val="24"/>
        </w:rPr>
        <w:t>91누13441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¹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(교회 </w:t>
      </w:r>
      <w:r>
        <w:rPr>
          <w:rFonts w:ascii="나눔명조" w:hAnsi="나눔명조" w:eastAsia="나눔명조" w:hint="eastAsia"/>
          <w:b/>
          <w:color w:val="0033CC"/>
          <w:sz w:val="24"/>
        </w:rPr>
        <w:t>건축허가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처분 취소) </w:t>
      </w:r>
      <w:r>
        <w:rPr>
          <w:rFonts w:ascii="나눔명조" w:hAnsi="나눔명조" w:eastAsia="나눔명조" w:hint="eastAsia"/>
          <w:b/>
          <w:color w:val="0033CC"/>
          <w:sz w:val="24"/>
        </w:rPr>
        <w:t>【판결요지】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는, </w:t>
      </w:r>
      <w:r>
        <w:rPr>
          <w:rFonts w:ascii="나눔명조" w:hAnsi="나눔명조" w:eastAsia="나눔명조" w:hint="eastAsia"/>
          <w:b/>
          <w:color w:val="0033CC"/>
          <w:sz w:val="24"/>
        </w:rPr>
        <w:t>건축공사를 마치고 준공검사까지 끝난 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에는 </w:t>
      </w:r>
      <w:r>
        <w:rPr>
          <w:rFonts w:ascii="나눔명조" w:hAnsi="나눔명조" w:eastAsia="나눔명조" w:hint="eastAsia"/>
          <w:b/>
          <w:color w:val="0033CC"/>
          <w:sz w:val="24"/>
        </w:rPr>
        <w:t>건축허가 취소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를 구할 </w:t>
      </w:r>
      <w:r>
        <w:rPr>
          <w:rFonts w:ascii="나눔명조" w:hAnsi="나눔명조" w:eastAsia="나눔명조" w:hint="eastAsia"/>
          <w:b/>
          <w:color w:val="0033CC"/>
          <w:sz w:val="24"/>
        </w:rPr>
        <w:t>법률상 이익이 없다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고 볼 여지가 있다는 취지입니다(【판시사항】·국가법령정보센터 본문과 대조). 본건은 위 판결과 사안이 같지는 않으나, </w:t>
      </w:r>
      <w:r>
        <w:rPr>
          <w:rFonts w:ascii="나눔명조" w:hAnsi="나눔명조" w:eastAsia="나눔명조" w:hint="eastAsia"/>
          <w:b/>
          <w:color w:val="0033CC"/>
          <w:sz w:val="24"/>
        </w:rPr>
        <w:t>준공이 실질적으로 끝난 뒤에는 본안에서 이기어도 실제로는 구제가 비게 될 수 있다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점에서 </w:t>
      </w:r>
      <w:r>
        <w:rPr>
          <w:rFonts w:ascii="나눔명조" w:hAnsi="나눔명조" w:eastAsia="나눔명조" w:hint="eastAsia"/>
          <w:b/>
          <w:color w:val="0033CC"/>
          <w:sz w:val="24"/>
        </w:rPr>
        <w:t>같은 방향으로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긴급성을 말합니다.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즉, 피신청인이 준공 고시 등을 끝까지 밀어붙이면, 신청인은 본안에서 승소하더라도 </w:t>
      </w:r>
      <w:r>
        <w:rPr>
          <w:rFonts w:ascii="나눔명조" w:hAnsi="나눔명조" w:eastAsia="나눔명조" w:hint="eastAsia"/>
          <w:b/>
          <w:color w:val="0033CC"/>
          <w:sz w:val="24"/>
        </w:rPr>
        <w:t>소의 이익이 없다고 보이거나 권리를 실제로 되찾기 어려운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손해를 입을 수 있습니다. 2026. 3. 13. 기념 행사로 </w:t>
      </w:r>
      <w:r>
        <w:rPr>
          <w:rFonts w:ascii="나눔명조" w:hAnsi="나눔명조" w:eastAsia="나눔명조" w:hint="eastAsia"/>
          <w:b/>
          <w:color w:val="0033CC"/>
          <w:sz w:val="24"/>
        </w:rPr>
        <w:t>밖으로는 준공이 된 듯한 인상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이 이미 생긴 지금, 최종 고시 전에 관련 절차를 멈추어야 한다고 신청인은 봅니다.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한편 준공 행사 시기가 </w:t>
      </w:r>
      <w:r>
        <w:rPr>
          <w:rFonts w:ascii="나눔명조" w:hAnsi="나눔명조" w:eastAsia="나눔명조" w:hint="eastAsia"/>
          <w:b/>
          <w:color w:val="0033CC"/>
          <w:sz w:val="24"/>
        </w:rPr>
        <w:t>공직선거법상 행사 제한 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겹치는 점은, 집행정지 심리에서 </w:t>
      </w:r>
      <w:r>
        <w:rPr>
          <w:rFonts w:ascii="나눔명조" w:hAnsi="나눔명조" w:eastAsia="나눔명조" w:hint="eastAsia"/>
          <w:b/>
          <w:color w:val="0033CC"/>
          <w:sz w:val="24"/>
        </w:rPr>
        <w:t>공공복리와의 저울질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할 때 </w:t>
      </w:r>
      <w:r>
        <w:rPr>
          <w:rFonts w:ascii="나눔명조" w:hAnsi="나눔명조" w:eastAsia="나눔명조" w:hint="eastAsia"/>
          <w:b/>
          <w:color w:val="0033CC"/>
          <w:sz w:val="24"/>
        </w:rPr>
        <w:t>행정 목적이 뒤섞였는지(부당결부)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를 보는 데 </w:t>
      </w:r>
      <w:r>
        <w:rPr>
          <w:rFonts w:ascii="나눔명조" w:hAnsi="나눔명조" w:eastAsia="나눔명조" w:hint="eastAsia"/>
          <w:b/>
          <w:color w:val="0033CC"/>
          <w:sz w:val="24"/>
        </w:rPr>
        <w:t>참고가 될 사정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일 수 있으나, 선거범 위반 여부 자체는 </w:t>
      </w:r>
      <w:r>
        <w:rPr>
          <w:rFonts w:ascii="나눔명조" w:hAnsi="나눔명조" w:eastAsia="나눔명조" w:hint="eastAsia"/>
          <w:b/>
          <w:color w:val="0033CC"/>
          <w:sz w:val="24"/>
        </w:rPr>
        <w:t>다른 관할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 맡기고 본 신청의 초점은 </w:t>
      </w:r>
      <w:r>
        <w:rPr>
          <w:rFonts w:ascii="나눔명조" w:hAnsi="나눔명조" w:eastAsia="나눔명조" w:hint="eastAsia"/>
          <w:b/>
          <w:color w:val="0033CC"/>
          <w:sz w:val="24"/>
        </w:rPr>
        <w:t>준공 절차를 멈출 긴급성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둡니다.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나. 준공 행사·기념석과 권리와의 관련(대법원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2008두167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²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전원합의체)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피신청인이 2026. 3. 13. 구청장과 여러 외빈이 참석한 가운데 연 </w:t>
      </w:r>
      <w:r>
        <w:rPr>
          <w:rFonts w:ascii="나눔명조" w:hAnsi="나눔명조" w:eastAsia="나눔명조" w:hint="eastAsia"/>
          <w:b/>
          <w:color w:val="0033CC"/>
          <w:sz w:val="24"/>
        </w:rPr>
        <w:t>준공기념식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영구 설치된 </w:t>
      </w:r>
      <w:r>
        <w:rPr>
          <w:rFonts w:ascii="나눔명조" w:hAnsi="나눔명조" w:eastAsia="나눔명조" w:hint="eastAsia"/>
          <w:b/>
          <w:color w:val="0033CC"/>
          <w:sz w:val="24"/>
        </w:rPr>
        <w:t>준공기념석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은, 국민이 보기에 </w:t>
      </w:r>
      <w:r>
        <w:rPr>
          <w:rFonts w:ascii="나눔명조" w:hAnsi="나눔명조" w:eastAsia="나눔명조" w:hint="eastAsia"/>
          <w:b/>
          <w:color w:val="0033CC"/>
          <w:sz w:val="24"/>
        </w:rPr>
        <w:t>공사가 법적으로 끝난 것처럼 보이는 강한 대외적·공적인 인상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줍니다.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2008두167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²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전원합의체 판결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행정청의 행위가 쟁송 대상이 될 수 있는지를 행위 내용과 </w:t>
      </w:r>
      <w:r>
        <w:rPr>
          <w:rFonts w:ascii="나눔명조" w:hAnsi="나눔명조" w:eastAsia="나눔명조" w:hint="eastAsia"/>
          <w:b/>
          <w:color w:val="0033CC"/>
          <w:sz w:val="24"/>
        </w:rPr>
        <w:t>국민의 권리·의무와의 실질적 관련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등을 보아 </w:t>
      </w:r>
      <w:r>
        <w:rPr>
          <w:rFonts w:ascii="나눔명조" w:hAnsi="나눔명조" w:eastAsia="나눔명조" w:hint="eastAsia"/>
          <w:b/>
          <w:color w:val="0033CC"/>
          <w:sz w:val="24"/>
        </w:rPr>
        <w:t>사안마다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판단할 것을 밝혔고, 구제 필요가 있으면 소송 대상을 넓게 볼 수 있다는 취지입니다. 위 기념 행사 등이 신청인의 통행권 등과 </w:t>
      </w:r>
      <w:r>
        <w:rPr>
          <w:rFonts w:ascii="나눔명조" w:hAnsi="나눔명조" w:eastAsia="나눔명조" w:hint="eastAsia"/>
          <w:b/>
          <w:color w:val="0033CC"/>
          <w:sz w:val="24"/>
        </w:rPr>
        <w:t>직접 이어지는지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그 법리에 따라 다투어져야 하며, 집행정지 필요성은 그와 별도로 </w:t>
      </w:r>
      <w:r>
        <w:rPr>
          <w:rFonts w:ascii="나눔명조" w:hAnsi="나눔명조" w:eastAsia="나눔명조" w:hint="eastAsia"/>
          <w:b/>
          <w:color w:val="0033CC"/>
          <w:sz w:val="24"/>
        </w:rPr>
        <w:t>준공이 끝난 뒤 소의 이익이 줄어든다는 위험(</w:t>
      </w:r>
      <w:r>
        <w:rPr>
          <w:rFonts w:ascii="나눔명조" w:hAnsi="나눔명조" w:eastAsia="나눔명조" w:hint="eastAsia"/>
          <w:b/>
          <w:color w:val="0033CC"/>
          <w:sz w:val="24"/>
        </w:rPr>
        <w:t>91누13441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¹</w:t>
      </w:r>
      <w:r>
        <w:rPr>
          <w:rFonts w:ascii="나눔명조" w:hAnsi="나눔명조" w:eastAsia="나눔명조" w:hint="eastAsia"/>
          <w:b/>
          <w:color w:val="0033CC"/>
          <w:sz w:val="24"/>
        </w:rPr>
        <w:t>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과 함께 보아야 합니다.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 xml:space="preserve">다. 인가 조건·통행 관련 약속과 절차의 정당성(대법원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99다70600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³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 등)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맹지·통행을 두고 다투는 </w:t>
      </w:r>
      <w:r>
        <w:rPr>
          <w:rFonts w:ascii="나눔명조" w:hAnsi="나눔명조" w:eastAsia="나눔명조" w:hint="eastAsia"/>
          <w:b/>
          <w:color w:val="0033CC"/>
          <w:sz w:val="24"/>
        </w:rPr>
        <w:t>지적·필지 자료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본안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제1-1호증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(항공),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제2-1호증·갑 제2-2호증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(건축대장),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제3-1호증 내지 갑 제3-3호증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(지적·등부 등),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제9-1호증 내지 갑 제9-7호증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(2026. 3. 13. 준공식 현장·표지석 등) 등과 함께 제출됩니다(본안 청구서 </w:t>
      </w:r>
      <w:r>
        <w:rPr>
          <w:rFonts w:ascii="나눔명조" w:hAnsi="나눔명조" w:eastAsia="나눔명조" w:hint="eastAsia"/>
          <w:b/>
          <w:color w:val="0033CC"/>
          <w:sz w:val="24"/>
        </w:rPr>
        <w:t>마목·증거 목록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참조).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>피신청인이 예전에 밝힌 통행 관련 입장(</w:t>
      </w:r>
      <w:r>
        <w:rPr>
          <w:rFonts w:ascii="나눔명조" w:hAnsi="나눔명조" w:eastAsia="나눔명조" w:hint="eastAsia"/>
          <w:b/>
          <w:color w:val="0033CC"/>
          <w:sz w:val="24"/>
        </w:rPr>
        <w:t>갑 제5-1호증·갑 제6-1호증·갑 제6-2호증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등, 본안 갑호증 목록과 같음)과 어긋나게 집행하고, 상급기관인 인천광역시장이 고시로 붙인 조건(민원 발생 시 즉시 조치)(</w:t>
      </w:r>
      <w:r>
        <w:rPr>
          <w:rFonts w:ascii="나눔명조" w:hAnsi="나눔명조" w:eastAsia="나눔명조" w:hint="eastAsia"/>
          <w:b/>
          <w:color w:val="0033CC"/>
          <w:sz w:val="24"/>
        </w:rPr>
        <w:t>갑 제4-1호증·갑 제4-2호증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)을 지키지 않은 채 준공만 밀어붙인다면, 통상 요구되는 </w:t>
      </w:r>
      <w:r>
        <w:rPr>
          <w:rFonts w:ascii="나눔명조" w:hAnsi="나눔명조" w:eastAsia="나눔명조" w:hint="eastAsia"/>
          <w:b/>
          <w:color w:val="0033CC"/>
          <w:sz w:val="24"/>
        </w:rPr>
        <w:t>주의 의무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를 다하지 않은 </w:t>
      </w:r>
      <w:r>
        <w:rPr>
          <w:rFonts w:ascii="나눔명조" w:hAnsi="나눔명조" w:eastAsia="나눔명조" w:hint="eastAsia"/>
          <w:b/>
          <w:color w:val="0033CC"/>
          <w:sz w:val="24"/>
        </w:rPr>
        <w:t>정당하다고 보기 어려운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절차라고 신청인은 말합니다.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99다70600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³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</w:t>
      </w:r>
      <w:r>
        <w:rPr>
          <w:rFonts w:ascii="나눔명조" w:hAnsi="나눔명조" w:eastAsia="나눔명조" w:hint="eastAsia"/>
          <w:b/>
          <w:color w:val="0033CC"/>
          <w:sz w:val="24"/>
        </w:rPr>
        <w:t>【판결요지】[1]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처분이 </w:t>
      </w:r>
      <w:r>
        <w:rPr>
          <w:rFonts w:ascii="나눔명조" w:hAnsi="나눔명조" w:eastAsia="나눔명조" w:hint="eastAsia"/>
          <w:b/>
          <w:color w:val="0033CC"/>
          <w:sz w:val="24"/>
        </w:rPr>
        <w:t>취소되었다는 사실만으로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배상책임이 생긴다고 </w:t>
      </w:r>
      <w:r>
        <w:rPr>
          <w:rFonts w:ascii="나눔명조" w:hAnsi="나눔명조" w:eastAsia="나눔명조" w:hint="eastAsia"/>
          <w:b/>
          <w:color w:val="0033CC"/>
          <w:sz w:val="24"/>
        </w:rPr>
        <w:t>단정할 수 없다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고 하되, 담당 공무원이 </w:t>
      </w:r>
      <w:r>
        <w:rPr>
          <w:rFonts w:ascii="나눔명조" w:hAnsi="나눔명조" w:eastAsia="나눔명조" w:hint="eastAsia"/>
          <w:b/>
          <w:color w:val="0033CC"/>
          <w:sz w:val="24"/>
        </w:rPr>
        <w:t>객관적 주의의무를 지키지 않아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처분이 </w:t>
      </w:r>
      <w:r>
        <w:rPr>
          <w:rFonts w:ascii="나눔명조" w:hAnsi="나눔명조" w:eastAsia="나눔명조" w:hint="eastAsia"/>
          <w:b/>
          <w:color w:val="0033CC"/>
          <w:sz w:val="24"/>
        </w:rPr>
        <w:t>객관적으로 정당하다고 보기 어려울 정도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이르면 배상이 문제될 수 있다고 판시합니다. 신청인은 위와 같은 준공 절차가 그에 가깝다고 주장합니다(국가법령정보센터 본문과 대조).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본안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제5-2호증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통합 </w:t>
      </w:r>
      <w:r>
        <w:rPr>
          <w:rFonts w:ascii="나눔명조" w:hAnsi="나눔명조" w:eastAsia="나눔명조" w:hint="eastAsia"/>
          <w:b/>
          <w:color w:val="0033CC"/>
          <w:sz w:val="24"/>
        </w:rPr>
        <w:t>동영상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(본안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제7-1호증·갑 제7-2호증 및 갑 제8-1호증·갑 제8-2호증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같은 주제)은 본안 청구서 증거 목록과 같습니다. </w:t>
      </w:r>
      <w:r>
        <w:rPr>
          <w:rFonts w:ascii="나눔명조" w:hAnsi="나눔명조" w:eastAsia="나눔명조" w:hint="eastAsia"/>
          <w:b/>
          <w:color w:val="0033CC"/>
          <w:sz w:val="24"/>
        </w:rPr>
        <w:t>갑 제4-3호증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인천광역시 사무위임 조례(위임·감독 관계)를 입증하는 자료로 둡니다. 위 영상은 지형·통행 경과와 선행 행정을 </w:t>
      </w:r>
      <w:r>
        <w:rPr>
          <w:rFonts w:ascii="나눔명조" w:hAnsi="나눔명조" w:eastAsia="나눔명조" w:hint="eastAsia"/>
          <w:b/>
          <w:color w:val="0033CC"/>
          <w:sz w:val="24"/>
        </w:rPr>
        <w:t>눈으로 확인하기 쉽게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보여 주어, 집행정지 필요성과 </w:t>
      </w:r>
      <w:r>
        <w:rPr>
          <w:rFonts w:ascii="나눔명조" w:hAnsi="나눔명조" w:eastAsia="나눔명조" w:hint="eastAsia"/>
          <w:b/>
          <w:color w:val="0033CC"/>
          <w:sz w:val="24"/>
        </w:rPr>
        <w:t>회복하기 어려운 손해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의 현실을 보태 설명합니다.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라. 설명회·계획 변경 이후에도 이어지는 집행과 긴급성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본안 청구서에서 밝힌 바와 같이, </w:t>
      </w:r>
      <w:r>
        <w:rPr>
          <w:rFonts w:ascii="나눔명조" w:hAnsi="나눔명조" w:eastAsia="나눔명조" w:hint="eastAsia"/>
          <w:b/>
          <w:color w:val="0033CC"/>
          <w:sz w:val="24"/>
        </w:rPr>
        <w:t>2019. 7. 24.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경 주민설명회 자료에 비추어 본 </w:t>
      </w:r>
      <w:r>
        <w:rPr>
          <w:rFonts w:ascii="나눔명조" w:hAnsi="나눔명조" w:eastAsia="나눔명조" w:hint="eastAsia"/>
          <w:b/>
          <w:color w:val="0033CC"/>
          <w:sz w:val="24"/>
        </w:rPr>
        <w:t>당시 안내된 도면·배치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</w:t>
      </w:r>
      <w:r>
        <w:rPr>
          <w:rFonts w:ascii="나눔명조" w:hAnsi="나눔명조" w:eastAsia="나눔명조" w:hint="eastAsia"/>
          <w:b/>
          <w:color w:val="0033CC"/>
          <w:sz w:val="24"/>
        </w:rPr>
        <w:t>지금 실시계획·현장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사이에는 차이가 크고, </w:t>
      </w:r>
      <w:r>
        <w:rPr>
          <w:rFonts w:ascii="나눔명조" w:hAnsi="나눔명조" w:eastAsia="나눔명조" w:hint="eastAsia"/>
          <w:b/>
          <w:color w:val="0033CC"/>
          <w:sz w:val="24"/>
        </w:rPr>
        <w:t>실시계획 인가 고시 부관(민원 즉시 조치·불편 최소화 취지)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에도 불구하고 </w:t>
      </w:r>
      <w:r>
        <w:rPr>
          <w:rFonts w:ascii="나눔명조" w:hAnsi="나눔명조" w:eastAsia="나눔명조" w:hint="eastAsia"/>
          <w:b/>
          <w:color w:val="0033CC"/>
          <w:sz w:val="24"/>
        </w:rPr>
        <w:t>통행 제한·조경·주차장·목계단 조치 미이행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 집행이 굳어 가고 있습니다. 집행정지 없이 준공 절차가 끝나면 이런 </w:t>
      </w:r>
      <w:r>
        <w:rPr>
          <w:rFonts w:ascii="나눔명조" w:hAnsi="나눔명조" w:eastAsia="나눔명조" w:hint="eastAsia"/>
          <w:b/>
          <w:color w:val="0033CC"/>
          <w:sz w:val="24"/>
        </w:rPr>
        <w:t>현장 상태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</w:t>
      </w:r>
      <w:r>
        <w:rPr>
          <w:rFonts w:ascii="나눔명조" w:hAnsi="나눔명조" w:eastAsia="나눔명조" w:hint="eastAsia"/>
          <w:b/>
          <w:color w:val="0033CC"/>
          <w:sz w:val="24"/>
        </w:rPr>
        <w:t>되돌리기 어렵고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나중에 본안에서 인용되어도 </w:t>
      </w:r>
      <w:r>
        <w:rPr>
          <w:rFonts w:ascii="나눔명조" w:hAnsi="나눔명조" w:eastAsia="나눔명조" w:hint="eastAsia"/>
          <w:b/>
          <w:color w:val="0033CC"/>
          <w:sz w:val="24"/>
        </w:rPr>
        <w:t>실제 회복이 비게 될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위험이 큽니다. 이는 </w:t>
      </w:r>
      <w:r>
        <w:rPr>
          <w:rFonts w:ascii="나눔명조" w:hAnsi="나눔명조" w:eastAsia="나눔명조" w:hint="eastAsia"/>
          <w:b/>
          <w:color w:val="0033CC"/>
          <w:sz w:val="24"/>
        </w:rPr>
        <w:t>회복하기 어려운 손해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를 한 번 더 뒷받침합니다.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마. 공공복리와의 형량 — 형사 가능성은 참고만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본 신청은 위법한 준공 강행을 막는 것이 </w:t>
      </w:r>
      <w:r>
        <w:rPr>
          <w:rFonts w:ascii="나눔명조" w:hAnsi="나눔명조" w:eastAsia="나눔명조" w:hint="eastAsia"/>
          <w:b/>
          <w:color w:val="0033CC"/>
          <w:sz w:val="24"/>
        </w:rPr>
        <w:t>행정에 대한 신뢰를 되살리는 데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도움이 된다고 봅니다. 준공 서류를 사실과 다르게 쓰거나 인가 조건을 외면하는 행위는 </w:t>
      </w:r>
      <w:r>
        <w:rPr>
          <w:rFonts w:ascii="나눔명조" w:hAnsi="나눔명조" w:eastAsia="나눔명조" w:hint="eastAsia"/>
          <w:b/>
          <w:color w:val="0033CC"/>
          <w:sz w:val="24"/>
        </w:rPr>
        <w:t>직무유기·허위공문서작성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 형사 문제와 </w:t>
      </w:r>
      <w:r>
        <w:rPr>
          <w:rFonts w:ascii="나눔명조" w:hAnsi="나눔명조" w:eastAsia="나눔명조" w:hint="eastAsia"/>
          <w:b/>
          <w:color w:val="0033CC"/>
          <w:sz w:val="24"/>
        </w:rPr>
        <w:t>겹칠 여지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가 있을 수 있으나, 그 성립 여부는 </w:t>
      </w:r>
      <w:r>
        <w:rPr>
          <w:rFonts w:ascii="나눔명조" w:hAnsi="나눔명조" w:eastAsia="나눔명조" w:hint="eastAsia"/>
          <w:b/>
          <w:color w:val="0033CC"/>
          <w:sz w:val="24"/>
        </w:rPr>
        <w:t>수사·재판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에서 따질 일이고, 본 신청은 </w:t>
      </w:r>
      <w:r>
        <w:rPr>
          <w:rFonts w:ascii="나눔명조" w:hAnsi="나눔명조" w:eastAsia="나눔명조" w:hint="eastAsia"/>
          <w:b/>
          <w:color w:val="0033CC"/>
          <w:sz w:val="24"/>
        </w:rPr>
        <w:t>집행을 당장 멈출 필요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에 두었습니다.</w:t>
      </w:r>
    </w:p>
    <w:p/>
    <w:p>
      <w:pPr>
        <w:spacing w:line="396" w:lineRule="auto" w:after="160"/>
        <w:ind w:left="283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바. 재량권 일탈·남용에 관한 보조 논거(판례 인용은 별자료 참조)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민원 처리·보완·반려·진행을 고르는 과정에서 </w:t>
      </w:r>
      <w:r>
        <w:rPr>
          <w:rFonts w:ascii="나눔명조" w:hAnsi="나눔명조" w:eastAsia="나눔명조" w:hint="eastAsia"/>
          <w:b/>
          <w:color w:val="0033CC"/>
          <w:sz w:val="24"/>
        </w:rPr>
        <w:t>법령과 인가 조건에서 요구하는 것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을 제쳐 두고 준공 절차만 밀어붙이는 태도는,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2004두2974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【판결요지】[2]가 말하는 </w:t>
      </w:r>
      <w:r>
        <w:rPr>
          <w:rFonts w:ascii="나눔명조" w:hAnsi="나눔명조" w:eastAsia="나눔명조" w:hint="eastAsia"/>
          <w:b/>
          <w:color w:val="0033CC"/>
          <w:sz w:val="24"/>
        </w:rPr>
        <w:t>처분 당시 기준·신속·정당한 처리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</w:t>
      </w:r>
      <w:r>
        <w:rPr>
          <w:rFonts w:ascii="나눔명조" w:hAnsi="나눔명조" w:eastAsia="나눔명조" w:hint="eastAsia"/>
          <w:b/>
          <w:color w:val="0033CC"/>
          <w:sz w:val="24"/>
        </w:rPr>
        <w:t>인가 조건과 뒤따르는 처분의 맞음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,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97누7875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⁵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등에서 볼 수 있는 </w:t>
      </w:r>
      <w:r>
        <w:rPr>
          <w:rFonts w:ascii="나눔명조" w:hAnsi="나눔명조" w:eastAsia="나눔명조" w:hint="eastAsia"/>
          <w:b/>
          <w:color w:val="0033CC"/>
          <w:sz w:val="24"/>
        </w:rPr>
        <w:t>이익형량·절차적 정당성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</w:t>
      </w:r>
      <w:r>
        <w:rPr>
          <w:rFonts w:ascii="나눔명조" w:hAnsi="나눔명조" w:eastAsia="나눔명조" w:hint="eastAsia"/>
          <w:b/>
          <w:color w:val="0033CC"/>
          <w:sz w:val="24"/>
        </w:rPr>
        <w:t>겹쳐 보아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재량 일탈·남용 논의를 보강할 수 있습니다. </w:t>
      </w:r>
      <w:r>
        <w:rPr>
          <w:rFonts w:ascii="나눔명조" w:hAnsi="나눔명조" w:eastAsia="나눔명조" w:hint="eastAsia"/>
          <w:b/>
          <w:color w:val="0033CC"/>
          <w:sz w:val="24"/>
        </w:rPr>
        <w:t xml:space="preserve">대법원 </w:t>
      </w:r>
      <w:r>
        <w:rPr>
          <w:rFonts w:ascii="나눔명조" w:hAnsi="나눔명조" w:eastAsia="나눔명조" w:hint="eastAsia"/>
          <w:b/>
          <w:color w:val="0033CC"/>
          <w:sz w:val="24"/>
        </w:rPr>
        <w:t>91누5358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⁶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(건축법 준공검사)의 </w:t>
      </w:r>
      <w:r>
        <w:rPr>
          <w:rFonts w:ascii="나눔명조" w:hAnsi="나눔명조" w:eastAsia="나눔명조" w:hint="eastAsia"/>
          <w:b/>
          <w:color w:val="0033CC"/>
          <w:sz w:val="24"/>
        </w:rPr>
        <w:t>허가·준공 단계 관계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</w:t>
      </w:r>
      <w:r>
        <w:rPr>
          <w:rFonts w:ascii="나눔명조" w:hAnsi="나눔명조" w:eastAsia="나눔명조" w:hint="eastAsia"/>
          <w:b/>
          <w:color w:val="0033CC"/>
          <w:sz w:val="24"/>
        </w:rPr>
        <w:t>보조적으로만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참고하며 본건 </w:t>
      </w:r>
      <w:r>
        <w:rPr>
          <w:rFonts w:ascii="나눔명조" w:hAnsi="나눔명조" w:eastAsia="나눔명조" w:hint="eastAsia"/>
          <w:b/>
          <w:color w:val="0033CC"/>
          <w:sz w:val="24"/>
        </w:rPr>
        <w:t>도시공원 실시계획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과 </w:t>
      </w:r>
      <w:r>
        <w:rPr>
          <w:rFonts w:ascii="나눔명조" w:hAnsi="나눔명조" w:eastAsia="나눔명조" w:hint="eastAsia"/>
          <w:b/>
          <w:color w:val="0033CC"/>
          <w:sz w:val="24"/>
        </w:rPr>
        <w:t>같은 사안으로 보지 않습니다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. </w:t>
      </w:r>
      <w:r>
        <w:rPr>
          <w:rFonts w:ascii="나눔명조" w:hAnsi="나눔명조" w:eastAsia="나눔명조" w:hint="eastAsia"/>
          <w:b/>
          <w:color w:val="0033CC"/>
          <w:sz w:val="24"/>
        </w:rPr>
        <w:t>96누12917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⁷</w:t>
      </w:r>
      <w:r>
        <w:rPr>
          <w:rFonts w:ascii="나눔명조" w:hAnsi="나눔명조" w:eastAsia="나눔명조" w:hint="eastAsia"/>
          <w:b/>
          <w:color w:val="0033CC"/>
          <w:sz w:val="24"/>
        </w:rPr>
        <w:t>·</w:t>
      </w:r>
      <w:r>
        <w:rPr>
          <w:rFonts w:ascii="나눔명조" w:hAnsi="나눔명조" w:eastAsia="나눔명조" w:hint="eastAsia"/>
          <w:b/>
          <w:color w:val="0033CC"/>
          <w:sz w:val="24"/>
        </w:rPr>
        <w:t>95누9020</w:t>
      </w:r>
      <w:r>
        <w:rPr>
          <w:rFonts w:ascii="나눔명조" w:hAnsi="나눔명조" w:eastAsia="나눔명조" w:hint="eastAsia"/>
          <w:b w:val="0"/>
          <w:color w:val="0033CC"/>
          <w:sz w:val="22"/>
          <w:vertAlign w:val="superscript"/>
        </w:rPr>
        <w:t>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은 </w:t>
      </w:r>
      <w:r>
        <w:rPr>
          <w:rFonts w:ascii="나눔명조" w:hAnsi="나눔명조" w:eastAsia="나눔명조" w:hint="eastAsia"/>
          <w:b/>
          <w:color w:val="0033CC"/>
          <w:sz w:val="24"/>
        </w:rPr>
        <w:t>반려가 재량 남용이 없으면 적법할 수 있다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는 취지도 있으므로, 본 신청서 한 줄만으로 단정하지 말고 </w:t>
      </w:r>
      <w:r>
        <w:rPr>
          <w:rFonts w:ascii="나눔명조" w:hAnsi="나눔명조" w:eastAsia="나눔명조" w:hint="eastAsia"/>
          <w:b/>
          <w:color w:val="0033CC"/>
          <w:sz w:val="24"/>
        </w:rPr>
        <w:t>별첨 판례 요약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과 함께 검토합니다. 이 절은 긴급성·회복 곤란에 초점을 둡니다.</w:t>
      </w:r>
    </w:p>
    <w:p/>
    <w:p>
      <w:pPr>
        <w:spacing w:line="396" w:lineRule="auto" w:after="200"/>
        <w:jc w:val="both"/>
      </w:pPr>
      <w:r>
        <w:rPr>
          <w:rFonts w:ascii="나눔명조" w:hAnsi="나눔명조" w:eastAsia="나눔명조" w:hint="eastAsia"/>
          <w:b/>
          <w:color w:val="0033CC"/>
          <w:sz w:val="28"/>
        </w:rPr>
        <w:t>3. 결론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피신청인이 위법한 상태를 그대로 둔 채 준공 승인을 마치면, 신청인이 오랫동안 이어 온 통행 여건은 </w:t>
      </w:r>
      <w:r>
        <w:rPr>
          <w:rFonts w:ascii="나눔명조" w:hAnsi="나눔명조" w:eastAsia="나눔명조" w:hint="eastAsia"/>
          <w:b/>
          <w:color w:val="0033CC"/>
          <w:sz w:val="24"/>
        </w:rPr>
        <w:t>되돌리기 어렵게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상할 수 있습니다. 실질적인 법치와 신청인의 </w:t>
      </w:r>
      <w:r>
        <w:rPr>
          <w:rFonts w:ascii="나눔명조" w:hAnsi="나눔명조" w:eastAsia="나눔명조" w:hint="eastAsia"/>
          <w:b/>
          <w:color w:val="0033CC"/>
          <w:sz w:val="24"/>
        </w:rPr>
        <w:t>회복하기 어려운 손해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를 막기 위해, 피신청인의 준공 관련 집행을 정지하여 주시기를 구합니다.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붙임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행정심판 집행정지신청 </w:t>
      </w:r>
      <w:r>
        <w:rPr>
          <w:rFonts w:ascii="나눔명조" w:hAnsi="나눔명조" w:eastAsia="나눔명조" w:hint="eastAsia"/>
          <w:b/>
          <w:color w:val="0033CC"/>
          <w:sz w:val="24"/>
        </w:rPr>
        <w:t>제출 자료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>(본안 청구 갑호증과 같이 제출) 각 1식.</w:t>
      </w:r>
    </w:p>
    <w:p/>
    <w:p>
      <w:pPr>
        <w:spacing w:line="396" w:lineRule="auto" w:after="160"/>
        <w:jc w:val="both"/>
      </w:pPr>
      <w:r>
        <w:rPr>
          <w:rFonts w:ascii="나눔명조" w:hAnsi="나눔명조" w:eastAsia="나눔명조" w:hint="eastAsia"/>
          <w:b/>
          <w:color w:val="0033CC"/>
          <w:sz w:val="24"/>
        </w:rPr>
        <w:t>붙임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인용 판례 요약 PDF 모음은 </w:t>
      </w:r>
      <w:r>
        <w:rPr>
          <w:rFonts w:ascii="나눔명조" w:hAnsi="나눔명조" w:eastAsia="나눔명조" w:hint="eastAsia"/>
          <w:b/>
          <w:color w:val="0033CC"/>
          <w:sz w:val="24"/>
        </w:rPr>
        <w:t>본안 행정심판청구서 별첨 제1호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와 동일. 본안과 </w:t>
      </w:r>
      <w:r>
        <w:rPr>
          <w:rFonts w:ascii="나눔명조" w:hAnsi="나눔명조" w:eastAsia="나눔명조" w:hint="eastAsia"/>
          <w:b/>
          <w:color w:val="0033CC"/>
          <w:sz w:val="24"/>
        </w:rPr>
        <w:t>동시에 제출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하면 </w:t>
      </w:r>
      <w:r>
        <w:rPr>
          <w:rFonts w:ascii="나눔명조" w:hAnsi="나눔명조" w:eastAsia="나눔명조" w:hint="eastAsia"/>
          <w:b/>
          <w:color w:val="0033CC"/>
          <w:sz w:val="24"/>
        </w:rPr>
        <w:t>한 벌만</w:t>
      </w:r>
      <w:r>
        <w:rPr>
          <w:rFonts w:ascii="나눔명조" w:hAnsi="나눔명조" w:eastAsia="나눔명조" w:hint="eastAsia"/>
          <w:b w:val="0"/>
          <w:color w:val="0033CC"/>
          <w:sz w:val="24"/>
        </w:rPr>
        <w:t xml:space="preserve"> 편철하여 중복을 피함.</w:t>
      </w:r>
    </w:p>
    <w:p/>
    <w:p>
      <w:pPr>
        <w:spacing w:before="160" w:after="200" w:line="396" w:lineRule="auto"/>
        <w:jc w:val="right"/>
      </w:pPr>
      <w:r>
        <w:rPr>
          <w:rFonts w:ascii="나눔명조" w:hAnsi="나눔명조" w:eastAsia="나눔명조" w:hint="eastAsia"/>
          <w:color w:val="0033CC"/>
          <w:sz w:val="24"/>
        </w:rPr>
        <w:t>끝.</w:t>
      </w:r>
    </w:p>
    <w:p/>
    <w:p>
      <w:pPr>
        <w:spacing w:before="80" w:after="280" w:line="396" w:lineRule="auto"/>
        <w:jc w:val="right"/>
      </w:pPr>
      <w:r>
        <w:rPr>
          <w:rFonts w:ascii="나눔명조" w:hAnsi="나눔명조" w:eastAsia="나눔명조" w:hint="eastAsia"/>
          <w:b/>
          <w:color w:val="0033CC"/>
          <w:sz w:val="24"/>
        </w:rPr>
        <w:t>신청인</w:t>
      </w:r>
      <w:r>
        <w:rPr>
          <w:rFonts w:ascii="나눔명조" w:hAnsi="나눔명조" w:eastAsia="나눔명조" w:hint="eastAsia"/>
          <w:color w:val="0033CC"/>
          <w:sz w:val="24"/>
        </w:rPr>
        <w:t xml:space="preserve">  김 찬 식 외 주민 일동</w:t>
      </w:r>
    </w:p>
    <w:p/>
    <w:p/>
    <w:p/>
    <w:p>
      <w:pPr>
        <w:spacing w:line="396" w:lineRule="auto" w:after="160"/>
        <w:ind w:left="567"/>
        <w:jc w:val="both"/>
      </w:pPr>
      <w:r>
        <w:rPr>
          <w:rFonts w:ascii="나눔명조" w:hAnsi="나눔명조" w:eastAsia="나눔명조" w:hint="eastAsia"/>
          <w:b/>
          <w:color w:val="000000"/>
          <w:sz w:val="20"/>
        </w:rPr>
        <w:t>[작업]</w:t>
      </w:r>
      <w:r>
        <w:rPr>
          <w:rFonts w:ascii="나눔명조" w:hAnsi="나눔명조" w:eastAsia="나눔명조" w:hint="eastAsia"/>
          <w:b w:val="0"/>
          <w:color w:val="000000"/>
          <w:sz w:val="20"/>
        </w:rPr>
        <w:t xml:space="preserve"> 본안 청구서 갑호증 번호와 대조할 것.</w:t>
      </w:r>
    </w:p>
    <w:p/>
    <w:p>
      <w:r>
        <w:br w:type="page"/>
      </w:r>
    </w:p>
    <w:p>
      <w:pPr>
        <w:jc w:val="center"/>
      </w:pPr>
      <w:r>
        <w:rPr>
          <w:rFonts w:ascii="나눔명조" w:hAnsi="나눔명조" w:eastAsia="나눔명조" w:hint="eastAsia"/>
          <w:b/>
          <w:color w:val="000000"/>
          <w:sz w:val="20"/>
        </w:rPr>
        <w:t>【판례 각주】</w:t>
      </w:r>
    </w:p>
    <w:p/>
    <w:p>
      <w:pPr>
        <w:spacing w:line="384" w:lineRule="auto" w:after="120"/>
        <w:jc w:val="left"/>
      </w:pPr>
      <w:r>
        <w:rPr>
          <w:rFonts w:ascii="나눔명조" w:hAnsi="나눔명조" w:eastAsia="나눔명조" w:hint="eastAsia"/>
          <w:color w:val="000000"/>
          <w:sz w:val="20"/>
        </w:rPr>
        <w:t>본문 위첨자 번호와 대응합니다. 제출 전 law.go.kr 원문과 대조하십시오.</w:t>
      </w:r>
    </w:p>
    <w:p/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1. </w:t>
      </w:r>
      <w:r>
        <w:rPr>
          <w:rFonts w:ascii="나눔명조" w:hAnsi="나눔명조" w:eastAsia="나눔명조" w:hint="eastAsia"/>
          <w:color w:val="000000"/>
          <w:sz w:val="20"/>
        </w:rPr>
        <w:t>91누13441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2. </w:t>
      </w:r>
      <w:r>
        <w:rPr>
          <w:rFonts w:ascii="나눔명조" w:hAnsi="나눔명조" w:eastAsia="나눔명조" w:hint="eastAsia"/>
          <w:color w:val="000000"/>
          <w:sz w:val="20"/>
        </w:rPr>
        <w:t>2008두167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3. </w:t>
      </w:r>
      <w:r>
        <w:rPr>
          <w:rFonts w:ascii="나눔명조" w:hAnsi="나눔명조" w:eastAsia="나눔명조" w:hint="eastAsia"/>
          <w:color w:val="000000"/>
          <w:sz w:val="20"/>
        </w:rPr>
        <w:t>99다70600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4. </w:t>
      </w:r>
      <w:r>
        <w:rPr>
          <w:rFonts w:ascii="나눔명조" w:hAnsi="나눔명조" w:eastAsia="나눔명조" w:hint="eastAsia"/>
          <w:color w:val="000000"/>
          <w:sz w:val="20"/>
        </w:rPr>
        <w:t>2004두2974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5. </w:t>
      </w:r>
      <w:r>
        <w:rPr>
          <w:rFonts w:ascii="나눔명조" w:hAnsi="나눔명조" w:eastAsia="나눔명조" w:hint="eastAsia"/>
          <w:color w:val="000000"/>
          <w:sz w:val="20"/>
        </w:rPr>
        <w:t>97누7875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6. </w:t>
      </w:r>
      <w:r>
        <w:rPr>
          <w:rFonts w:ascii="나눔명조" w:hAnsi="나눔명조" w:eastAsia="나눔명조" w:hint="eastAsia"/>
          <w:color w:val="000000"/>
          <w:sz w:val="20"/>
        </w:rPr>
        <w:t>91누5358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7. </w:t>
      </w:r>
      <w:r>
        <w:rPr>
          <w:rFonts w:ascii="나눔명조" w:hAnsi="나눔명조" w:eastAsia="나눔명조" w:hint="eastAsia"/>
          <w:color w:val="000000"/>
          <w:sz w:val="20"/>
        </w:rPr>
        <w:t>96누12917 — 국가법령정보센터(law.go.kr)에서 동일 사건번호로 조회·원문 대조.</w:t>
      </w:r>
    </w:p>
    <w:p>
      <w:pPr>
        <w:spacing w:line="384" w:lineRule="auto" w:after="80"/>
        <w:ind w:left="283" w:hanging="283"/>
        <w:jc w:val="left"/>
      </w:pPr>
      <w:r>
        <w:rPr>
          <w:rFonts w:ascii="나눔명조" w:hAnsi="나눔명조" w:eastAsia="나눔명조" w:hint="eastAsia"/>
          <w:b/>
          <w:color w:val="000000"/>
          <w:sz w:val="20"/>
        </w:rPr>
        <w:t xml:space="preserve">8. </w:t>
      </w:r>
      <w:r>
        <w:rPr>
          <w:rFonts w:ascii="나눔명조" w:hAnsi="나눔명조" w:eastAsia="나눔명조" w:hint="eastAsia"/>
          <w:color w:val="000000"/>
          <w:sz w:val="20"/>
        </w:rPr>
        <w:t>95누9020 — 국가법령정보센터(law.go.kr)에서 동일 사건번호로 조회·원문 대조.</w:t>
      </w:r>
    </w:p>
    <w:sectPr w:rsidR="00FC693F" w:rsidRPr="0006063C" w:rsidSect="00034616">
      <w:pgSz w:w="12240" w:h="15840"/>
      <w:pgMar w:top="1814" w:right="1474" w:bottom="124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