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[행정심판최종본] 집행정지 신청서</w:t>
      </w:r>
    </w:p>
    <w:p>
      <w:pPr>
        <w:pStyle w:val="Heading2"/>
      </w:pPr>
      <w:r>
        <w:t>사 건</w:t>
      </w:r>
    </w:p>
    <w:p>
      <w:r>
        <w:t>농원근린공원 준공 절차 및 후속 행정행위 집행정지</w:t>
      </w:r>
    </w:p>
    <w:p>
      <w:pPr>
        <w:pStyle w:val="Heading2"/>
      </w:pPr>
      <w:r>
        <w:t>당사자</w:t>
      </w:r>
    </w:p>
    <w:p>
      <w:r>
        <w:t>**신청인** 김찬식 외 주민 일동</w:t>
      </w:r>
    </w:p>
    <w:p>
      <w:r>
        <w:t>**피신청인** 인천광역시 연수구청장</w:t>
      </w:r>
    </w:p>
    <w:p>
      <w:r>
        <w:t>---</w:t>
      </w:r>
    </w:p>
    <w:p>
      <w:pPr>
        <w:pStyle w:val="Heading2"/>
      </w:pPr>
      <w:r>
        <w:t>1. 신청 취지</w:t>
      </w:r>
    </w:p>
    <w:p>
      <w:r>
        <w:t>피신청인이 2026. 3. 13. 농원근린공원 준공기념식 및 기념석 설치를 통해 밖으로 드러낸 **‘사실상 준공이 된 것과 같은 효과’를 본안 심판 재결 시까지 정지**하고, 피신청인이 현재 진행 중인 **준공 조서 심사·승인과 앞으로 이루어질 준공 고시 등 뒤따르는 절차 전부**를 본안 심판 재결 시까지 정지한다.</w:t>
      </w:r>
    </w:p>
    <w:p>
      <w:r>
        <w:t>라는 결정을 구합니다.</w:t>
      </w:r>
    </w:p>
    <w:p>
      <w:pPr>
        <w:pStyle w:val="Heading3"/>
      </w:pPr>
      <w:r>
        <w:t>본 신청과 본안 청구의 관계</w:t>
      </w:r>
    </w:p>
    <w:p>
      <w:r>
        <w:t>본 집행정지 신청은, 신청인이 **같이 제출하는** 행정심판 청구(사 건: 농원근린공원 사실상 준공처분 취소 및 인가 조건 이행 청구)의 **심결이 확정되기 전**에 피신청인이 진행하는 준공 관련 절차의 집행을 멈추어 달라는 신청입니다. 아래 이유는 본안 청구서의 청구 원인과 **같은 사실관계**를 전제로 하되, 집행정지 요건(특히 긴급성·회복하기 어려운 손해)에 맞추어 짧게 정리합니다. **본 신청의 입증도 본안과 같이 제출 갑호증만으로 충분한 것으로 판단**하며, 갑호증 **부번·파일 접두**는 **`행정심판청구(증거)/갑호증`** 폴더의 **`갑제N-M호증`** 명명과 같습니다. 중복 사본 정리 등에 관하여는 **본안 청구서**의 증거 안내와 같습니다(필요 시 **제거 전 의견 개진**). **방대한 증거에 관한 구두·서면 소명 기회**에 관하여는 **본안 청구서 말미「심리상 소명·보완에 관한 부탁」**과 같습니다.</w:t>
      </w:r>
    </w:p>
    <w:p>
      <w:r>
        <w:t>---</w:t>
      </w:r>
    </w:p>
    <w:p>
      <w:pPr>
        <w:pStyle w:val="Heading2"/>
      </w:pPr>
      <w:r>
        <w:t>2. 신청 이유</w:t>
      </w:r>
    </w:p>
    <w:p>
      <w:pPr>
        <w:pStyle w:val="Heading3"/>
      </w:pPr>
      <w:r>
        <w:t>가. 집행을 멈춰야 할 긴급성 — 회복하기 어려운 손해(대법원 91누13441)</w:t>
      </w:r>
    </w:p>
    <w:p>
      <w:r>
        <w:t>본 신청은 본안 심판 결과가 나오기 전에 집행을 멈춰야 할 **급한 사정**이 있다고 봅니다. **대법원 1992. 4. 28. 선고 91누13441**(교회 **건축허가** 처분 취소) **【판결요지】**는, **건축공사를 마치고 준공검사까지 끝난 뒤**에는 **건축허가 취소**를 구할 **법률상 이익이 없다**고 볼 여지가 있다는 취지입니다(【판시사항】·국가법령정보센터 본문과 대조). 본건은 위 판결과 사안이 같지는 않으나, **준공이 실질적으로 끝난 뒤에는 본안에서 이기어도 실제로는 구제가 비게 될 수 있다**는 점에서 **같은 방향으로** 긴급성을 말합니다.</w:t>
      </w:r>
    </w:p>
    <w:p>
      <w:r>
        <w:t>즉, 피신청인이 준공 고시 등을 끝까지 밀어붙이면, 신청인은 본안에서 승소하더라도 **소의 이익이 없다고 보이거나 권리를 실제로 되찾기 어려운** 손해를 입을 수 있습니다. 2026. 3. 13. 기념 행사로 **밖으로는 준공이 된 듯한 인상**이 이미 생긴 지금, 최종 고시 전에 관련 절차를 멈추어야 한다고 신청인은 봅니다.</w:t>
      </w:r>
    </w:p>
    <w:p>
      <w:r>
        <w:t>한편 준공 행사 시기가 **공직선거법상 행사 제한 등**과 겹치는 점은, 집행정지 심리에서 **공공복리와의 저울질**을 할 때 **행정 목적이 뒤섞였는지(부당결부)** 를 보는 데 **참고가 될 사정**일 수 있으나, 선거범 위반 여부 자체는 **다른 관할**에 맡기고 본 신청의 초점은 **준공 절차를 멈출 긴급성**에 둡니다.</w:t>
      </w:r>
    </w:p>
    <w:p>
      <w:pPr>
        <w:pStyle w:val="Heading3"/>
      </w:pPr>
      <w:r>
        <w:t>나. 준공 행사·기념석과 권리와의 관련(대법원 2008두167 전원합의체)</w:t>
      </w:r>
    </w:p>
    <w:p>
      <w:r>
        <w:t>피신청인이 2026. 3. 13. 구청장과 여러 외빈이 참석한 가운데 연 **준공기념식**과 영구 설치된 **준공기념석**은, 국민이 보기에 **공사가 법적으로 끝난 것처럼 보이는 강한 대외적·공적인 인상**을 줍니다. **대법원 2008두167 전원합의체 판결**은 행정청의 행위가 쟁송 대상이 될 수 있는지를 행위 내용과 **국민의 권리·의무와의 실질적 관련** 등을 보아 **사안마다** 판단할 것을 밝혔고, 구제 필요가 있으면 소송 대상을 넓게 볼 수 있다는 취지입니다. 위 기념 행사 등이 신청인의 통행권 등과 **직접 이어지는지**는 그 법리에 따라 다투어져야 하며, 집행정지 필요성은 그와 별도로 **준공이 끝난 뒤 소의 이익이 줄어든다는 위험(91누13441)** 과 함께 보아야 합니다.</w:t>
      </w:r>
    </w:p>
    <w:p>
      <w:pPr>
        <w:pStyle w:val="Heading3"/>
      </w:pPr>
      <w:r>
        <w:t>다. 인가 조건·통행 관련 약속과 절차의 정당성(대법원 99다70600 등)</w:t>
      </w:r>
    </w:p>
    <w:p>
      <w:r>
        <w:t>맹지·통행을 두고 다투는 **지적·필지 자료**는 본안 **[갑 제1-1호증](#1-1)**(항공), **[갑 제2-1호증](#2-1)·[갑 제2-2호증](#2-2)·[갑 제2-3호증](#2-3)**(건축대장), **[갑 제3-1호증](#3-1) 내지 [갑 제3-6호증](#3-6)**(지적·등부·이음도면·폐쇄지적·1987 항공 등), **[갑 제9-1호증](#9-1) 내지 [갑 제9-7호증](#9-7)**(2026. 3. 13. 준공식 현장·표지석 등) 등과 함께 제출됩니다(본안 청구서 **마목·증거 목록** 및 제출본 **`행정심판청구(증거)/갑호증`** 참조).</w:t>
      </w:r>
    </w:p>
    <w:p>
      <w:r>
        <w:t>피신청인이 예전에 밝힌 통행 관련 입장(**[갑 제5-2호증](#5-2)·[갑 제6-1호증](#6-1)·[갑 제6-2호증](#6-2)** 등, 본안 갑호증 목록과 같음)과 어긋나게 집행하고, 상급기관인 인천광역시장이 고시로 붙인 조건(민원 발생 시 즉시 조치)(**[갑 제4-1호증](#4-1)·[갑 제4-2호증](#4-2)**)을 지키지 않은 채 준공만 밀어붙인다면, 통상 요구되는 **주의 의무**를 다하지 않은 **정당하다고 보기 어려운** 절차라고 신청인은 말합니다. **대법원 99다70600** **【판결요지】[1]**는 처분이 **취소되었다는 사실만으로** 배상책임이 생긴다고 **단정할 수 없다**고 하되, 담당 공무원이 **객관적 주의의무를 지키지 않아** 처분이 **객관적으로 정당하다고 보기 어려울 정도**에 이르면 배상이 문제될 수 있다고 판시합니다. 신청인은 위와 같은 준공 절차가 그에 가깝다고 주장합니다(국가법령정보센터 본문과 대조).</w:t>
      </w:r>
    </w:p>
    <w:p>
      <w:r>
        <w:t>본안 **[갑 제7-2호증](#7-2)·[갑 제8-2호증](#8-2)**은 각각 **[갑 제7-1호증](#7-1)·[갑 제8-1호증](#8-1)**에 대응하는 **동영상의 출력물**(PDF 등)로 **대체 제출**한 것이며, **갑 제5-1호증**(통행 관련 동영상) **원본**은 본안 청구서 **증거자료 목록〔동영상 열람 및 출력물 대체〕**의 URL(&lt;https://youtu.be/b3ld_xLUqkM&gt;)에서, **갑 제7-1호증·갑 제8-1호증** 원본은 각각 &lt;https://youtu.be/nrVMUoRzQ-Q&gt;, &lt;https://youtu.be/LCyquvKKdCw&gt;에서 열람할 수 있습니다. **갑 제5-2호증**은 **건축과 회신**(PDF)으로 **동영상 출력물 대체와는 별도**입니다. 그 밖의 증거 편철은 본안 청구서와 같습니다. **[갑 제4-3호증](#4-3)·[갑 제4-4호증](#4-4)**은 인천광역시 사무위임 조례 및 별표(구청장 위임 사항)로 **위임·감독 관계**를 입증하는 자료로 둡니다. 위 영상은 지형·통행 경과와 선행 행정을 **눈으로 확인하기 쉽게** 보여 주어, 집행정지 필요성과 **회복하기 어려운 손해**의 현실을 보태 설명합니다.</w:t>
      </w:r>
    </w:p>
    <w:p>
      <w:pPr>
        <w:pStyle w:val="Heading3"/>
      </w:pPr>
      <w:r>
        <w:t>라. 설명회·계획 변경 이후에도 이어지는 집행과 긴급성</w:t>
      </w:r>
    </w:p>
    <w:p>
      <w:r>
        <w:t>본안 청구서에서 밝힌 바와 같이, **2019. 7. 24.**경 주민설명회 자료에 비추어 본 **당시 안내된 도면·배치**와 **지금 실시계획·현장** 사이에는 차이가 크고, **실시계획 인가 고시 부관(민원 즉시 조치·불편 최소화 취지)** 에도 불구하고 **통행 제한·조경·주차장·목계단 조치 미이행** 등 집행이 굳어 가고 있습니다. 당시 안내·도면·고시와의 대조 자료는 제출본 **`행정심판청구(증거)/갑호증`** 기준 **[갑 제10호증](#10)**(조성계획 변경 주민설명회), **[갑 제11호증](#11)**(인천시 도시관리계획 결정 고시 부속 지형·총괄도 등), **[갑 제4-1호증](#4-1)·[갑 제4-2호증](#4-2)**(실시계획 인가 고시) 등에 편철되어 있습니다. 집행정지 없이 준공 절차가 끝나면 이런 **현장 상태**는 **되돌리기 어렵고**, 나중에 본안에서 인용되어도 **실제 회복이 비게 될** 위험이 큽니다. 이는 **회복하기 어려운 손해**를 한 번 더 뒷받침합니다.</w:t>
      </w:r>
    </w:p>
    <w:p>
      <w:pPr>
        <w:pStyle w:val="Heading3"/>
      </w:pPr>
      <w:r>
        <w:t>마. 공공복리와의 형량 — 형사 가능성은 참고만</w:t>
      </w:r>
    </w:p>
    <w:p>
      <w:r>
        <w:t>본 신청은 위법한 준공 강행을 막는 것이 **행정에 대한 신뢰를 되살리는 데** 도움이 된다고 봅니다. 준공 서류를 사실과 다르게 쓰거나 인가 조건을 외면하는 행위는 **직무유기·허위공문서작성** 등 형사 문제와 **겹칠 여지**가 있을 수 있으나, 그 성립 여부는 **수사·재판**에서 따질 일이고, 본 신청은 **집행을 당장 멈출 필요**에 두었습니다.</w:t>
      </w:r>
    </w:p>
    <w:p>
      <w:pPr>
        <w:pStyle w:val="Heading3"/>
      </w:pPr>
      <w:r>
        <w:t>바. 재량권 일탈·남용에 관한 보조 논거(판례 인용은 별자료 참조)</w:t>
      </w:r>
    </w:p>
    <w:p>
      <w:r>
        <w:t>민원 처리·보완·반려·진행을 고르는 과정에서 **법령과 인가 조건에서 요구하는 것**을 제쳐 두고 준공 절차만 밀어붙이는 태도는, **대법원 2004두2974** 【판결요지】[2]가 말하는 **처분 당시 기준·신속·정당한 처리**와 **인가 조건과 뒤따르는 처분의 맞음**, **대법원 97누7875** 등에서 볼 수 있는 **이익형량·절차적 정당성**과 **겹쳐 보아** 재량 일탈·남용 논의를 보강할 수 있습니다. **대법원 91누5358**(건축법 준공검사)의 **허가·준공 단계 관계**는 **보조적으로만** 참고하며 본건 **도시공원 실시계획**과 **같은 사안으로 보지 않습니다**. **96누12917·95누9020**은 **반려가 재량 남용이 없으면 적법할 수 있다**는 취지도 있으므로, 본 신청서 한 줄만으로 단정하지 말고 **별첨 판례 요약**과 함께 검토합니다. 이 절은 긴급성·회복 곤란에 초점을 둡니다.</w:t>
      </w:r>
    </w:p>
    <w:p>
      <w:pPr>
        <w:pStyle w:val="Heading2"/>
      </w:pPr>
      <w:r>
        <w:t>3. 결론</w:t>
      </w:r>
    </w:p>
    <w:p>
      <w:r>
        <w:t>피신청인이 위법한 상태를 그대로 둔 채 준공 승인을 마치면, 신청인이 오랫동안 이어 온 통행 여건은 **되돌리기 어렵게** 상할 수 있습니다. 실질적인 법치와 신청인의 **회복하기 어려운 손해**를 막기 위해, 피신청인의 준공 관련 집행을 정지하여 주시기를 구합니다.</w:t>
      </w:r>
    </w:p>
    <w:p>
      <w:r>
        <w:t>**붙임** 행정심판 집행정지신청 **제출 자료**(본안 청구 갑호증과 같이 제출) 각 1식.</w:t>
      </w:r>
    </w:p>
    <w:p>
      <w:r>
        <w:t>**붙임** 인용 판례 요약 PDF 모음은 **본안 행정심판청구서 별첨 제1호**와 동일. 본안과 **동시에 제출**하면 **한 벌만** 편철하여 중복을 피함.</w:t>
      </w:r>
    </w:p>
    <w:p>
      <w:r>
        <w:t>**끝.**</w:t>
      </w:r>
    </w:p>
    <w:p>
      <w:r>
        <w:t>**신청인** 김 찬 식 외 주민 일동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