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purposes of this explanation, we will assume you have 3 files,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NewFile.cpp (the code file for NewFile)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NewFile.h (header file for NewFile)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Main.cpp (where other files are called from)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NewFile.cpp 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Make sure to include the .h file you created with all function headers included in this file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*/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"func_ex.h"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sayHello(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) {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// functioning code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NewFile.h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If not Defined, define it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color w:val="500070"/>
          <w:sz w:val="18"/>
          <w:szCs w:val="18"/>
          <w:rtl w:val="0"/>
        </w:rPr>
        <w:t xml:space="preserve">#ifndef NewFile</w:t>
        <w:tab/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color w:val="500070"/>
          <w:sz w:val="18"/>
          <w:szCs w:val="18"/>
          <w:rtl w:val="0"/>
        </w:rPr>
        <w:t xml:space="preserve">#define NewFile</w:t>
      </w: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 list of function declarations for all functions in NewFile.cpp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007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00b0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sayHello(void);</w:t>
        <w:br w:type="textWrapping"/>
        <w:br w:type="textWrapping"/>
      </w:r>
      <w:r w:rsidDel="00000000" w:rsidR="00000000" w:rsidRPr="00000000">
        <w:rPr>
          <w:color w:val="50007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>
      <w:pPr>
        <w:contextualSpacing w:val="0"/>
        <w:rPr>
          <w:color w:val="50007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tl w:val="0"/>
        </w:rPr>
        <w:t xml:space="preserve">Main.cpp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/*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Make sure to include the header file you made, you can now call these methods as if they were in your code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858c9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rtl w:val="0"/>
        </w:rPr>
        <w:t xml:space="preserve">"NewFile.h"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* argv[]) {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sayHello(); 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color w:val="303336"/>
          <w:sz w:val="20"/>
          <w:szCs w:val="20"/>
        </w:rPr>
      </w:pPr>
      <w:r w:rsidDel="00000000" w:rsidR="00000000" w:rsidRPr="00000000">
        <w:rPr>
          <w:color w:val="303336"/>
          <w:sz w:val="20"/>
          <w:szCs w:val="20"/>
          <w:rtl w:val="0"/>
        </w:rPr>
        <w:t xml:space="preserve">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https://stackoverflow.com/questions/7032709/linking-two-cpp-and-a-h-files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http://www.cplusplus.com/forum/beginner/9907/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032709/linking-two-cpp-and-a-h-files" TargetMode="External"/><Relationship Id="rId7" Type="http://schemas.openxmlformats.org/officeDocument/2006/relationships/hyperlink" Target="http://www.cplusplus.com/forum/beginner/99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